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Opportunistic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scalable, high-performance, distributed backend systems, APIs, and automation tools using Java, Python, and cloud-native AWS infrastructure, with end-to-end ownership of mission-critical, high-stakes production systems.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of a mission-critical, high-stakes production system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Opportunistic</dc:title>
  <dc:subject>Software Engineer - Opportunistic</dc:subject>
  <cp:keywords>Software Engineer - Opportunistic, Fabric</cp:keywords>
</cp:coreProperties>
</file>