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across the full software development lifecycle (SDLC),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collaborating with stakeholders and subject matter experts, knowledge sharing,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 and stakeholder requirements.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Software Development Lifecycle (SDLC)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Independence Pet Group</cp:keywords>
</cp:coreProperties>
</file>