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integrations platforms, and automation tools using Java, Python, and cloud-native AWS infrastructure. Proven track record at Capital One and Dell Technologies delivering microservices, CI/CD pipelines, Docker/Kubernetes containerization, and Gen AI / LLM integrations with AI agent tooling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on an enterprise integrations platform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AI agent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Integrations Platform, AI Agent Tooling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Merge</cp:keywords>
</cp:coreProperties>
</file>