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Application Developer 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front-end and back-end applications, database interfaces,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interfaces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thick client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Application Developer I</dc:title>
  <dc:subject>Application Developer I</dc:subject>
  <cp:keywords>Application Developer I, Newrez</cp:keywords>
</cp:coreProperties>
</file>