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high-performance, consumer-facing backend services, APIs, and automation tools using Java, Python, and cloud-native AWS infrastructure, leveraging AI coding assistants and LLMs to accelerate development velocity.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consumer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 for a consumer-facing product;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AI-first Development, AI-Assisted Development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</dc:title>
  <dc:subject>Senior Software Engineer</dc:subject>
  <cp:keywords>Senior Software Engineer, Realtor.com</cp:keywords>
</cp:coreProperties>
</file>