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low-latency, high-performance backend services, distributed storage systems, and high-scale data pipelines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distributed storage and compute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low-latency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Distributed Storage Systems (DynamoDB, S3)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</dc:title>
  <dc:subject>Software Engineer II</dc:subject>
  <cp:keywords>Software Engineer II, Uber</cp:keywords>
</cp:coreProperties>
</file>