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cross-functional collaborator and team lead across the full software development lifecycle (SDLC),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scalable, secure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Software Development Lifecycle (SDLC)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BioSpace</cp:keywords>
</cp:coreProperties>
</file>