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in fintech and enterprise environments at Capital One and Dell Technologies delivering full-stack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automation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Engineer</dc:title>
  <dc:subject>Full Stack Engineer</dc:subject>
  <cp:keywords>Full Stack Engineer, ClassWallet</cp:keywords>
</cp:coreProperties>
</file>