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backend services, APIs, and financial workflow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financial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Confido</cp:keywords>
</cp:coreProperties>
</file>