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delivering production-ready backend services and AI/ML product features, building scalable, high-performance APIs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cross-functional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power AI/ML product features that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cross-functional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Lyra Health</cp:keywords>
</cp:coreProperties>
</file>