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 systems, and automation tools using Java, Python, and cloud-native AWS infrastructure. Proven track record at Capital One and Dell Technologies delivering microservices, CI/CD pipelines, Docker/Kubernetes containerization, platform engineering,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platform engineering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 orchestration and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AI, Agent Orchestration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Pearson</cp:keywords>
</cp:coreProperties>
</file>