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Back-End Java Developer — Trading Platforms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Back-End Java Developer with 8+ years of experience building scalable, high-performance distributed systems, backend services, APIs, and automation tools using Java, Python, and cloud-native AWS infrastructure, with a focus on secure coding and microservices best practices. Proven track record at Capital One and Dell Technologies delivering microservices, trunk-based development, CI/CD pipelines, Test-Driven Development (TDD),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following SOLID principles and trunk-based development practices;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distributed,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Behavior-Driven Development (BDD), Trunk-Based Development, Agile/Scrum, Domain-Driven Design (DDD),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Back-End Java Developer — Trading Platforms</dc:title>
  <dc:subject>Senior Back-End Java Developer — Trading Platforms</dc:subject>
  <cp:keywords>Senior Back-End Java Developer — Trading Platforms, Citi</cp:keywords>
</cp:coreProperties>
</file>