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[Multiple Positions Available]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across the Software Development Lifecycle (SDLC), architectural standards, and financial services domain,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 in alignment with SDLC documentation standards.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 and architectural standards.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SDLC, Architectural Standards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[Multiple Positions Available]</dc:title>
  <dc:subject>Software Engineer [Multiple Positions Available]</dc:subject>
  <cp:keywords>Software Engineer [Multiple Positions Available], JPMorganChase</cp:keywords>
</cp:coreProperties>
</file>