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Software Engineer (Backend)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owning complex backend features end-to-end and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testing strategy, incident response,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and incident response time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end-to-end feature ownership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Incident Response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Software Engineer (Backend)</dc:title>
  <dc:subject>Sr. Software Engineer (Backend)</dc:subject>
  <cp:keywords>Sr. Software Engineer (Backend), Pendo.io</cp:keywords>
</cp:coreProperties>
</file>