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- Internal Tools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internal tools, backend services, APIs, and automation using Java, Python, and cloud-native AWS infrastructure. Proven track record at Capital One and Dell Technologies delivering microservices, CI/CD pipelines, Docker/Kubernetes containerization, incident response automation,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building internal tools leveraging Java and AWS SDK—reducing manual operational tasks by 50% and automating incident response,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Incident Response, On-Call Automation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- Internal Tools</dc:title>
  <dc:subject>Software Engineer - Internal Tools</dc:subject>
  <cp:keywords>Software Engineer - Internal Tools, Planetscale</cp:keywords>
</cp:coreProperties>
</file>