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Developer, Tesla Insurance Claims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Developer with 8+ years of experience designing and maintaining RESTful APIs and microservices architecture, building scalable, high-performance backend services, and optimizing database performance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through targeted schema design and performance optimization,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Database Performance Optimization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Developer, Tesla Insurance Claims</dc:title>
  <dc:subject>Software Developer, Tesla Insurance Claims</dc:subject>
  <cp:keywords>Software Developer, Tesla Insurance Claims, Tesla</cp:keywords>
</cp:coreProperties>
</file>