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RUBRIC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4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80"/>
            <w:gridCol w:w="2160"/>
            <w:tblGridChange w:id="0">
              <w:tblGrid>
                <w:gridCol w:w="8280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Category</w:t>
                </w:r>
              </w:p>
            </w:tc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 method/function definition with proper parameters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Properly Calculating the length of the linked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Properly running the loop and remove the nodes correctly (4+4)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head properly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Note: There can be multiple solutions which produce the correct answer. Use your best judgement to evaluate the scripts.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SET- A</w:t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090863" cy="4619625"/>
                      <wp:effectExtent b="0" l="0" r="0" t="0"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0863" cy="4619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47975" cy="4972050"/>
                      <wp:effectExtent b="0" l="0" r="0" t="0"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7975" cy="4972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SET-B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2928938" cy="4524375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28938" cy="4524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2905125" cy="4914900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05125" cy="4914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zaxt+DVWn+MIPw6R4/L3xD+6zg==">CgMxLjAaHwoBMBIaChgICVIUChJ0YWJsZS5xdHc4cW5ic2dpZ3UaHwoBMRIaChgICVIUChJ0YWJsZS5wMnV2cHhlMGxjdzkaHwoBMhIaChgICVIUChJ0YWJsZS5sd2tsemRkbGQzeDM4AHIhMUZnSVJvN3lNLVB5X3JxUkZ1RjNicHZod2tpRldEQkM0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