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CSE220 Lab quiz05 (Binary Tree)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is_identical(p, q):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If both nodes are null, they are identical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(p == null &amp;&amp; q==null)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If one is null but the other isn't, they are not identical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(p == null or q == null)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Check if current nodes have the same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and recursively check left and right subtrees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(p.element == q.element &amp;&amp;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is_identical(p.left, q.left) &amp;&amp;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is_identical(p.right, q.right))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3060"/>
            <w:gridCol w:w="1245"/>
            <w:gridCol w:w="6135"/>
            <w:tblGridChange w:id="0">
              <w:tblGrid>
                <w:gridCol w:w="3060"/>
                <w:gridCol w:w="1245"/>
                <w:gridCol w:w="6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Base case: both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tl w:val="0"/>
                  </w:rPr>
                  <w:t xml:space="preserve"> when both nodes are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None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Base case: one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tl w:val="0"/>
                  </w:rPr>
                  <w:t xml:space="preserve"> when only one of the nodes is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None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Value comparison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Correctly compares the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tl w:val="0"/>
                  </w:rPr>
                  <w:t xml:space="preserve"> values of the current nodes.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Recursive subtree check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Recursively checks both left and right subtrees.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Logical structure and flow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Conditions are ordered and applied clearly and correctly.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Syntax and clarity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Uses proper syntax, readable naming, and consistent style.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B: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Function to check if a tree is symmetric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is_symmetric(root):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A tree with no root is symmetric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Use helper function to compare left and right subtrees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is_mirror(root.left, root.right)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Helper function to check if two subtrees are mirror images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Function is_mirror(t1, t2):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If both nodes are null, they are mirrors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(t1 == null &amp;&amp; t2 == null)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If one is null but the other isn't, they are not mirrors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(t1 == null or t2 == null)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Check if current nodes have the same value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and their children are mirrors in opposite direction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(t1.element == t2.element &amp;&amp;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is_mirror(t1.left, t2.right) &amp;&amp;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is_mirror(t1.right, t2.left))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2865"/>
            <w:gridCol w:w="960"/>
            <w:gridCol w:w="6615"/>
            <w:tblGridChange w:id="0">
              <w:tblGrid>
                <w:gridCol w:w="2865"/>
                <w:gridCol w:w="960"/>
                <w:gridCol w:w="6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Base case handling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if root is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None</w:t>
                </w:r>
                <w:r w:rsidDel="00000000" w:rsidR="00000000" w:rsidRPr="00000000">
                  <w:rPr>
                    <w:rtl w:val="0"/>
                  </w:rPr>
                  <w:t xml:space="preserve"> and returns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 of helper function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Calls a separate helper (e.g.,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is_mirror</w:t>
                </w:r>
                <w:r w:rsidDel="00000000" w:rsidR="00000000" w:rsidRPr="00000000">
                  <w:rPr>
                    <w:rtl w:val="0"/>
                  </w:rPr>
                  <w:t xml:space="preserve">) to compare subtrees.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recursive logic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Properly compares node values and mirror positions recursively.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Null checks in helper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tl w:val="0"/>
                  </w:rPr>
                  <w:t xml:space="preserve"> if both nodes are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None</w:t>
                </w:r>
                <w:r w:rsidDel="00000000" w:rsidR="00000000" w:rsidRPr="00000000">
                  <w:rPr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tl w:val="0"/>
                  </w:rPr>
                  <w:t xml:space="preserve"> if only one is.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Logical structure and flow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Follows clear, correct order of conditions and recursion.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Syntax and clarity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Uses correct syntax, readable code, and consistent style.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60wrLN65mibZP05TVEUJKqlVjQ==">CgMxLjAaHwoBMBIaChgICVIUChJ0YWJsZS5nOGl4bXJpMmN2ejEaHwoBMRIaChgICVIUChJ0YWJsZS5jMThzOWo0N2N3MmU4AHIhMWU2UEEwbFc3SklUcUtGSklQRk80V3VnRmY0Y3hYaU1G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