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15" w:rsidRDefault="00EE538D">
      <w:pPr>
        <w:pStyle w:val="a7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《</w:t>
      </w:r>
      <w:r w:rsidR="00036452">
        <w:rPr>
          <w:rFonts w:ascii="黑体" w:eastAsia="黑体" w:hint="eastAsia"/>
          <w:sz w:val="30"/>
        </w:rPr>
        <w:t>接口与通信</w:t>
      </w:r>
      <w:r w:rsidR="00BF359A" w:rsidRPr="00BF359A">
        <w:rPr>
          <w:rFonts w:ascii="黑体" w:eastAsia="黑体" w:hint="eastAsia"/>
          <w:sz w:val="30"/>
        </w:rPr>
        <w:t>技术</w:t>
      </w:r>
      <w:r>
        <w:rPr>
          <w:rFonts w:ascii="黑体" w:eastAsia="黑体" w:hint="eastAsia"/>
          <w:sz w:val="30"/>
        </w:rPr>
        <w:t>》</w:t>
      </w:r>
      <w:r>
        <w:rPr>
          <w:rFonts w:ascii="黑体" w:eastAsia="黑体"/>
          <w:sz w:val="30"/>
        </w:rPr>
        <w:t>教学大纲</w:t>
      </w:r>
    </w:p>
    <w:p w:rsidR="005F548E" w:rsidRPr="00043AB3" w:rsidRDefault="005F548E" w:rsidP="005F548E">
      <w:pPr>
        <w:spacing w:line="360" w:lineRule="exact"/>
        <w:ind w:firstLineChars="200" w:firstLine="420"/>
      </w:pPr>
      <w:bookmarkStart w:id="0" w:name="_GoBack"/>
      <w:bookmarkEnd w:id="0"/>
      <w:r>
        <w:rPr>
          <w:rFonts w:hint="eastAsia"/>
        </w:rPr>
        <w:t>课程编号：</w:t>
      </w:r>
      <w:r w:rsidRPr="00043AB3">
        <w:t>0060029</w:t>
      </w:r>
      <w:r>
        <w:rPr>
          <w:rFonts w:hint="eastAsia"/>
        </w:rPr>
        <w:t>1</w:t>
      </w:r>
    </w:p>
    <w:p w:rsidR="005F548E" w:rsidRDefault="005F548E" w:rsidP="005F548E">
      <w:pPr>
        <w:spacing w:line="360" w:lineRule="exact"/>
        <w:ind w:firstLineChars="200" w:firstLine="420"/>
      </w:pPr>
      <w:r>
        <w:t>课程名称：</w:t>
      </w:r>
      <w:r w:rsidRPr="00043AB3">
        <w:rPr>
          <w:rFonts w:hint="eastAsia"/>
        </w:rPr>
        <w:t>接口与通信技术</w:t>
      </w:r>
      <w:r>
        <w:rPr>
          <w:rFonts w:hint="eastAsia"/>
        </w:rPr>
        <w:t xml:space="preserve"> </w:t>
      </w:r>
    </w:p>
    <w:p w:rsidR="005F548E" w:rsidRDefault="005F548E" w:rsidP="005F548E">
      <w:pPr>
        <w:spacing w:line="360" w:lineRule="exact"/>
        <w:ind w:firstLineChars="200" w:firstLine="420"/>
      </w:pPr>
      <w:r>
        <w:t>英文名称：</w:t>
      </w:r>
      <w:r w:rsidRPr="00043AB3">
        <w:t>Interface and</w:t>
      </w:r>
      <w:r>
        <w:t xml:space="preserve"> Communicational Techniques A </w:t>
      </w:r>
    </w:p>
    <w:p w:rsidR="005F548E" w:rsidRDefault="005F548E" w:rsidP="005F548E">
      <w:pPr>
        <w:spacing w:line="360" w:lineRule="exact"/>
        <w:ind w:firstLineChars="200" w:firstLine="420"/>
      </w:pP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t>学</w:t>
      </w:r>
      <w:r>
        <w:rPr>
          <w:rFonts w:hint="eastAsia"/>
        </w:rPr>
        <w:t xml:space="preserve"> </w:t>
      </w:r>
      <w:r>
        <w:t>时：</w:t>
      </w:r>
      <w:r>
        <w:rPr>
          <w:rFonts w:hint="eastAsia"/>
        </w:rPr>
        <w:t>48</w:t>
      </w:r>
    </w:p>
    <w:p w:rsidR="005F548E" w:rsidRDefault="005F548E" w:rsidP="005F548E">
      <w:pPr>
        <w:spacing w:line="360" w:lineRule="exact"/>
        <w:ind w:firstLineChars="200" w:firstLine="420"/>
      </w:pP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t>：</w:t>
      </w:r>
      <w:r>
        <w:rPr>
          <w:rFonts w:hint="eastAsia"/>
        </w:rPr>
        <w:t>3</w:t>
      </w:r>
    </w:p>
    <w:p w:rsidR="005F548E" w:rsidRDefault="005F548E" w:rsidP="005F548E">
      <w:pPr>
        <w:spacing w:line="360" w:lineRule="exact"/>
        <w:ind w:firstLineChars="200" w:firstLine="420"/>
      </w:pPr>
      <w:r>
        <w:rPr>
          <w:rFonts w:hint="eastAsia"/>
        </w:rPr>
        <w:t>适用对象：</w:t>
      </w:r>
      <w:r w:rsidRPr="00CD7804">
        <w:rPr>
          <w:rFonts w:hint="eastAsia"/>
        </w:rPr>
        <w:t>计算机科学与技术专业</w:t>
      </w:r>
    </w:p>
    <w:p w:rsidR="005F548E" w:rsidRPr="00CD7804" w:rsidRDefault="005F548E" w:rsidP="005F548E">
      <w:pPr>
        <w:spacing w:line="360" w:lineRule="exact"/>
        <w:ind w:firstLineChars="200" w:firstLine="420"/>
      </w:pPr>
      <w:r>
        <w:rPr>
          <w:rFonts w:hint="eastAsia"/>
        </w:rPr>
        <w:t>先修课程：</w:t>
      </w:r>
      <w:r w:rsidRPr="00CD7804">
        <w:rPr>
          <w:rFonts w:hint="eastAsia"/>
        </w:rPr>
        <w:t>数字</w:t>
      </w:r>
      <w:r>
        <w:rPr>
          <w:rFonts w:hint="eastAsia"/>
        </w:rPr>
        <w:t>逻辑与数字系统设计</w:t>
      </w:r>
      <w:r w:rsidRPr="00CD7804">
        <w:rPr>
          <w:rFonts w:hint="eastAsia"/>
        </w:rPr>
        <w:t>、计算机组成原理、汇编语言程序设计</w:t>
      </w:r>
    </w:p>
    <w:p w:rsidR="00433715" w:rsidRPr="001D46D4" w:rsidRDefault="00EE538D" w:rsidP="001D46D4">
      <w:pPr>
        <w:pStyle w:val="a7"/>
        <w:spacing w:before="0" w:beforeAutospacing="0" w:after="0" w:afterAutospacing="0" w:line="480" w:lineRule="auto"/>
        <w:ind w:firstLineChars="150" w:firstLine="360"/>
        <w:outlineLvl w:val="0"/>
        <w:rPr>
          <w:rFonts w:ascii="黑体" w:eastAsia="黑体"/>
        </w:rPr>
      </w:pPr>
      <w:r w:rsidRPr="001D46D4">
        <w:rPr>
          <w:rFonts w:ascii="黑体" w:eastAsia="黑体"/>
        </w:rPr>
        <w:t>一、课程</w:t>
      </w:r>
      <w:r w:rsidRPr="001D46D4">
        <w:rPr>
          <w:rFonts w:ascii="黑体" w:eastAsia="黑体" w:hint="eastAsia"/>
        </w:rPr>
        <w:t>性质、</w:t>
      </w:r>
      <w:r w:rsidRPr="001D46D4">
        <w:rPr>
          <w:rFonts w:ascii="黑体" w:eastAsia="黑体"/>
        </w:rPr>
        <w:t>目的和任务</w:t>
      </w:r>
    </w:p>
    <w:p w:rsidR="005F548E" w:rsidRDefault="005F548E" w:rsidP="005F548E">
      <w:pPr>
        <w:spacing w:line="360" w:lineRule="exact"/>
        <w:ind w:firstLineChars="200" w:firstLine="420"/>
      </w:pPr>
      <w:r w:rsidRPr="00043AB3">
        <w:rPr>
          <w:rFonts w:hint="eastAsia"/>
        </w:rPr>
        <w:t>接口与通信技术</w:t>
      </w:r>
      <w:r w:rsidR="00725A14">
        <w:rPr>
          <w:rFonts w:ascii="宋体" w:hAnsi="Calibri" w:cs="宋体" w:hint="eastAsia"/>
          <w:kern w:val="0"/>
          <w:szCs w:val="21"/>
        </w:rPr>
        <w:t>是</w:t>
      </w:r>
      <w:r w:rsidRPr="00CD7804">
        <w:rPr>
          <w:rFonts w:hint="eastAsia"/>
        </w:rPr>
        <w:t>计算机科学与技术</w:t>
      </w:r>
      <w:r w:rsidR="00725A14">
        <w:rPr>
          <w:rFonts w:ascii="宋体" w:hAnsi="Calibri" w:cs="宋体" w:hint="eastAsia"/>
          <w:kern w:val="0"/>
          <w:szCs w:val="21"/>
        </w:rPr>
        <w:t>专业必修的技术基础课之一。设置本课程的目的是让学生从整体上掌握</w:t>
      </w:r>
      <w:r w:rsidR="00725A14" w:rsidRPr="00CD7804">
        <w:rPr>
          <w:rFonts w:ascii="Calibri" w:hAnsi="Calibri" w:hint="eastAsia"/>
        </w:rPr>
        <w:t>接口相关理论、技术及在系统中应用的基本方法，培养学生计算机软硬件系统综合应用设计能力、提高解决实际问题的基本能力</w:t>
      </w:r>
      <w:r w:rsidR="00725A14">
        <w:rPr>
          <w:rFonts w:hint="eastAsia"/>
        </w:rPr>
        <w:t>，</w:t>
      </w:r>
      <w:r w:rsidR="00725A14" w:rsidRPr="007C52C1">
        <w:rPr>
          <w:rFonts w:hint="eastAsia"/>
        </w:rPr>
        <w:t>培养学生的科学素养和创新潜质，为后续课程的学习和工程中解决微机在工业控制系统中的</w:t>
      </w:r>
      <w:r w:rsidR="00725A14">
        <w:rPr>
          <w:rFonts w:ascii="Calibri" w:hAnsi="Calibri" w:hint="eastAsia"/>
          <w:kern w:val="0"/>
        </w:rPr>
        <w:t>应用打下良好基础。</w:t>
      </w:r>
      <w:r w:rsidRPr="00CD7804">
        <w:rPr>
          <w:rFonts w:hint="eastAsia"/>
        </w:rPr>
        <w:t>本课程介绍计算机的核心部件—</w:t>
      </w:r>
      <w:r w:rsidRPr="00CD7804">
        <w:rPr>
          <w:rFonts w:hint="eastAsia"/>
        </w:rPr>
        <w:t>CPU</w:t>
      </w:r>
      <w:r w:rsidRPr="00CD7804">
        <w:rPr>
          <w:rFonts w:hint="eastAsia"/>
        </w:rPr>
        <w:t>的内部结构、工作原理、工作时序和外部特性，</w:t>
      </w:r>
      <w:r w:rsidRPr="00CD7804">
        <w:rPr>
          <w:rFonts w:hint="eastAsia"/>
        </w:rPr>
        <w:t>CPU</w:t>
      </w:r>
      <w:r w:rsidRPr="00CD7804">
        <w:rPr>
          <w:rFonts w:hint="eastAsia"/>
        </w:rPr>
        <w:t>与存储器、与外部设备、与网络通信设备之间的硬件接口及信息传输控制技术。</w:t>
      </w:r>
    </w:p>
    <w:p w:rsidR="00433715" w:rsidRPr="001D46D4" w:rsidRDefault="00EE538D">
      <w:pPr>
        <w:pStyle w:val="a7"/>
        <w:spacing w:before="0" w:beforeAutospacing="0" w:after="0" w:afterAutospacing="0" w:line="480" w:lineRule="auto"/>
        <w:ind w:firstLine="330"/>
        <w:rPr>
          <w:rFonts w:ascii="黑体" w:eastAsia="黑体"/>
        </w:rPr>
      </w:pPr>
      <w:r w:rsidRPr="001D46D4">
        <w:rPr>
          <w:rFonts w:ascii="黑体" w:eastAsia="黑体"/>
        </w:rPr>
        <w:t>二、</w:t>
      </w:r>
      <w:r w:rsidRPr="001D46D4">
        <w:rPr>
          <w:rFonts w:ascii="黑体" w:eastAsia="黑体" w:hint="eastAsia"/>
        </w:rPr>
        <w:t>教学</w:t>
      </w:r>
      <w:r w:rsidR="001D46D4">
        <w:rPr>
          <w:rFonts w:ascii="黑体" w:eastAsia="黑体" w:hint="eastAsia"/>
        </w:rPr>
        <w:t>内容、方法和</w:t>
      </w:r>
      <w:r w:rsidRPr="001D46D4">
        <w:rPr>
          <w:rFonts w:ascii="黑体" w:eastAsia="黑体" w:hint="eastAsia"/>
        </w:rPr>
        <w:t>基本</w:t>
      </w:r>
      <w:r w:rsidRPr="001D46D4">
        <w:rPr>
          <w:rFonts w:ascii="黑体" w:eastAsia="黑体"/>
        </w:rPr>
        <w:t>要求</w:t>
      </w:r>
    </w:p>
    <w:p w:rsidR="00725A14" w:rsidRDefault="00725A14" w:rsidP="00725A14">
      <w:pPr>
        <w:pStyle w:val="a7"/>
        <w:spacing w:before="0" w:beforeAutospacing="0" w:after="0" w:afterAutospacing="0" w:line="360" w:lineRule="auto"/>
        <w:ind w:firstLine="480"/>
        <w:rPr>
          <w:rFonts w:ascii="黑体" w:eastAsia="黑体"/>
          <w:color w:val="auto"/>
        </w:rPr>
      </w:pPr>
      <w:r>
        <w:rPr>
          <w:rFonts w:ascii="黑体" w:eastAsia="黑体" w:hint="eastAsia"/>
          <w:color w:val="auto"/>
        </w:rPr>
        <w:t>（一）基本</w:t>
      </w:r>
      <w:r>
        <w:rPr>
          <w:rFonts w:ascii="黑体" w:eastAsia="黑体"/>
          <w:color w:val="auto"/>
        </w:rPr>
        <w:t>内容</w:t>
      </w:r>
      <w:r>
        <w:rPr>
          <w:rFonts w:ascii="黑体" w:eastAsia="黑体" w:hint="eastAsia"/>
          <w:color w:val="auto"/>
        </w:rPr>
        <w:t xml:space="preserve">  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D7804">
        <w:rPr>
          <w:rFonts w:hint="eastAsia"/>
        </w:rPr>
        <w:t>概述</w:t>
      </w:r>
      <w:r>
        <w:rPr>
          <w:rFonts w:hint="eastAsia"/>
        </w:rPr>
        <w:t>：</w:t>
      </w:r>
      <w:r w:rsidRPr="00CD7804">
        <w:rPr>
          <w:rFonts w:hint="eastAsia"/>
        </w:rPr>
        <w:t>微型计算机系统的基本结构、微型计算机的分类与发展、接口技术所研究的内容、计算机的性能评价。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D7804">
        <w:rPr>
          <w:rFonts w:hint="eastAsia"/>
        </w:rPr>
        <w:t>微处理器</w:t>
      </w:r>
      <w:r>
        <w:rPr>
          <w:rFonts w:hint="eastAsia"/>
        </w:rPr>
        <w:t>：</w:t>
      </w:r>
      <w:r w:rsidRPr="00CD7804">
        <w:rPr>
          <w:rFonts w:hint="eastAsia"/>
        </w:rPr>
        <w:t>微处理器内部的基本结构、引脚及功能、微处理器的基本时序，中断系统。</w:t>
      </w:r>
      <w:r w:rsidRPr="00CD7804">
        <w:rPr>
          <w:rFonts w:hint="eastAsia"/>
        </w:rPr>
        <w:t>16</w:t>
      </w:r>
      <w:r w:rsidRPr="00CD7804">
        <w:rPr>
          <w:rFonts w:hint="eastAsia"/>
        </w:rPr>
        <w:t>位到</w:t>
      </w:r>
      <w:r w:rsidRPr="00CD7804">
        <w:rPr>
          <w:rFonts w:hint="eastAsia"/>
        </w:rPr>
        <w:t>32</w:t>
      </w:r>
      <w:r w:rsidRPr="00CD7804">
        <w:rPr>
          <w:rFonts w:hint="eastAsia"/>
        </w:rPr>
        <w:t>位微处理器的结构特点。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D7804">
        <w:rPr>
          <w:rFonts w:hint="eastAsia"/>
        </w:rPr>
        <w:t>输入输出系统</w:t>
      </w:r>
      <w:r>
        <w:rPr>
          <w:rFonts w:hint="eastAsia"/>
        </w:rPr>
        <w:t>：</w:t>
      </w:r>
      <w:r w:rsidRPr="00CD7804">
        <w:rPr>
          <w:rFonts w:hint="eastAsia"/>
        </w:rPr>
        <w:t>I/O</w:t>
      </w:r>
      <w:r w:rsidRPr="00CD7804">
        <w:rPr>
          <w:rFonts w:hint="eastAsia"/>
        </w:rPr>
        <w:t>接口概念、接口组成、端口的概念。输入输出控制方式（程序方式、中断方式、</w:t>
      </w:r>
      <w:r w:rsidRPr="00CD7804">
        <w:rPr>
          <w:rFonts w:hint="eastAsia"/>
        </w:rPr>
        <w:t>DMA</w:t>
      </w:r>
      <w:r w:rsidRPr="00CD7804">
        <w:rPr>
          <w:rFonts w:hint="eastAsia"/>
        </w:rPr>
        <w:t>方式），所涉及的相关技术。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D7804">
        <w:rPr>
          <w:rFonts w:hint="eastAsia"/>
        </w:rPr>
        <w:t>串并行通信技术</w:t>
      </w:r>
      <w:r>
        <w:rPr>
          <w:rFonts w:hint="eastAsia"/>
        </w:rPr>
        <w:t>：</w:t>
      </w:r>
      <w:r w:rsidRPr="00CD7804">
        <w:rPr>
          <w:rFonts w:hint="eastAsia"/>
        </w:rPr>
        <w:t>串行接口与并行接口特点、接口电路功能，内部结构及工作原理。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D7804">
        <w:rPr>
          <w:rFonts w:hint="eastAsia"/>
        </w:rPr>
        <w:t>可编程接口芯片及应用</w:t>
      </w:r>
      <w:r>
        <w:rPr>
          <w:rFonts w:hint="eastAsia"/>
        </w:rPr>
        <w:t>：</w:t>
      </w:r>
      <w:r w:rsidRPr="00CD7804">
        <w:rPr>
          <w:rFonts w:hint="eastAsia"/>
        </w:rPr>
        <w:t>可编程并行接口芯片、定时</w:t>
      </w:r>
      <w:r w:rsidRPr="00CD7804">
        <w:rPr>
          <w:rFonts w:hint="eastAsia"/>
        </w:rPr>
        <w:t>/</w:t>
      </w:r>
      <w:r w:rsidRPr="00CD7804">
        <w:rPr>
          <w:rFonts w:hint="eastAsia"/>
        </w:rPr>
        <w:t>计数器芯片、可编程串行接口芯片、可编程中断控制器芯片等的内部结构、外部引脚、初始化编程及其在系统中的应用实例。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D7804">
        <w:rPr>
          <w:rFonts w:hint="eastAsia"/>
        </w:rPr>
        <w:t>模拟接口</w:t>
      </w:r>
      <w:r>
        <w:rPr>
          <w:rFonts w:hint="eastAsia"/>
        </w:rPr>
        <w:t>：</w:t>
      </w:r>
      <w:r w:rsidRPr="00CD7804">
        <w:rPr>
          <w:rFonts w:hint="eastAsia"/>
        </w:rPr>
        <w:t>D/A</w:t>
      </w:r>
      <w:r w:rsidRPr="00CD7804">
        <w:rPr>
          <w:rFonts w:hint="eastAsia"/>
        </w:rPr>
        <w:t>和</w:t>
      </w:r>
      <w:r w:rsidRPr="00CD7804">
        <w:rPr>
          <w:rFonts w:hint="eastAsia"/>
        </w:rPr>
        <w:t>A/D</w:t>
      </w:r>
      <w:r w:rsidRPr="00CD7804">
        <w:rPr>
          <w:rFonts w:hint="eastAsia"/>
        </w:rPr>
        <w:t>转换器的内部结构、工作原理、与</w:t>
      </w:r>
      <w:r w:rsidRPr="00CD7804">
        <w:rPr>
          <w:rFonts w:hint="eastAsia"/>
        </w:rPr>
        <w:t>CPU</w:t>
      </w:r>
      <w:r w:rsidRPr="00CD7804">
        <w:rPr>
          <w:rFonts w:hint="eastAsia"/>
        </w:rPr>
        <w:t>的连接及其应用实例。</w:t>
      </w:r>
    </w:p>
    <w:p w:rsidR="00963F2A" w:rsidRPr="00CD7804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D7804">
        <w:rPr>
          <w:rFonts w:hint="eastAsia"/>
        </w:rPr>
        <w:t>常用外设接口</w:t>
      </w:r>
      <w:r>
        <w:rPr>
          <w:rFonts w:hint="eastAsia"/>
        </w:rPr>
        <w:t>：</w:t>
      </w:r>
      <w:r w:rsidRPr="00CD7804">
        <w:rPr>
          <w:rFonts w:hint="eastAsia"/>
        </w:rPr>
        <w:t>LED</w:t>
      </w:r>
      <w:r w:rsidRPr="00CD7804">
        <w:rPr>
          <w:rFonts w:hint="eastAsia"/>
        </w:rPr>
        <w:t>显示器接口、键盘接口。</w:t>
      </w:r>
    </w:p>
    <w:p w:rsidR="00725A14" w:rsidRDefault="00725A14" w:rsidP="00725A14">
      <w:pPr>
        <w:pStyle w:val="a7"/>
        <w:spacing w:before="0" w:beforeAutospacing="0" w:after="0" w:afterAutospacing="0" w:line="360" w:lineRule="auto"/>
        <w:ind w:firstLine="480"/>
        <w:rPr>
          <w:rFonts w:ascii="黑体" w:eastAsia="黑体"/>
          <w:color w:val="auto"/>
        </w:rPr>
      </w:pPr>
      <w:r>
        <w:rPr>
          <w:rFonts w:ascii="黑体" w:eastAsia="黑体"/>
          <w:color w:val="auto"/>
        </w:rPr>
        <w:t>（</w:t>
      </w:r>
      <w:r>
        <w:rPr>
          <w:rFonts w:ascii="黑体" w:eastAsia="黑体" w:hint="eastAsia"/>
          <w:color w:val="auto"/>
        </w:rPr>
        <w:t>二</w:t>
      </w:r>
      <w:r>
        <w:rPr>
          <w:rFonts w:ascii="黑体" w:eastAsia="黑体"/>
          <w:color w:val="auto"/>
        </w:rPr>
        <w:t>）基本要求</w:t>
      </w:r>
      <w:r>
        <w:rPr>
          <w:rFonts w:ascii="黑体" w:eastAsia="黑体" w:hint="eastAsia"/>
          <w:color w:val="auto"/>
        </w:rPr>
        <w:t xml:space="preserve"> 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）掌握微型计算机系统的基本结构，微处理器的基本组成和工作原理；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D7804">
        <w:rPr>
          <w:rFonts w:hint="eastAsia"/>
        </w:rPr>
        <w:t>掌握计算机输入输出技术、中断技术、网络通信技术等相关理论知识</w:t>
      </w:r>
      <w:r>
        <w:rPr>
          <w:rFonts w:hint="eastAsia"/>
        </w:rPr>
        <w:t>；</w:t>
      </w:r>
    </w:p>
    <w:p w:rsidR="00963F2A" w:rsidRDefault="00963F2A" w:rsidP="00963F2A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D7804">
        <w:rPr>
          <w:rFonts w:hint="eastAsia"/>
        </w:rPr>
        <w:t>熟</w:t>
      </w:r>
      <w:r>
        <w:rPr>
          <w:rFonts w:hint="eastAsia"/>
        </w:rPr>
        <w:t>练掌握</w:t>
      </w:r>
      <w:r w:rsidRPr="00CD7804">
        <w:rPr>
          <w:rFonts w:hint="eastAsia"/>
        </w:rPr>
        <w:t>各类接口电路功能、特点、芯片内部组成、初始化编程方法</w:t>
      </w:r>
      <w:r>
        <w:rPr>
          <w:rFonts w:hint="eastAsia"/>
        </w:rPr>
        <w:t>；并</w:t>
      </w:r>
      <w:r w:rsidRPr="00CD7804">
        <w:rPr>
          <w:rFonts w:hint="eastAsia"/>
        </w:rPr>
        <w:t>掌握各类接口电路</w:t>
      </w:r>
      <w:r w:rsidRPr="00CD7804">
        <w:rPr>
          <w:rFonts w:hint="eastAsia"/>
        </w:rPr>
        <w:lastRenderedPageBreak/>
        <w:t>在计算机系统中的实际应用，能熟练的用汇编语言设计各种驱动、控制程序</w:t>
      </w:r>
      <w:r>
        <w:rPr>
          <w:rFonts w:hint="eastAsia"/>
        </w:rPr>
        <w:t>。</w:t>
      </w:r>
    </w:p>
    <w:p w:rsidR="00725A14" w:rsidRDefault="00725A14" w:rsidP="00725A14">
      <w:pPr>
        <w:pStyle w:val="a7"/>
        <w:spacing w:before="0" w:beforeAutospacing="0" w:after="0" w:afterAutospacing="0" w:line="360" w:lineRule="auto"/>
        <w:ind w:firstLine="480"/>
        <w:rPr>
          <w:rFonts w:ascii="黑体" w:eastAsia="黑体"/>
          <w:color w:val="auto"/>
        </w:rPr>
      </w:pPr>
      <w:r>
        <w:rPr>
          <w:rFonts w:ascii="黑体" w:eastAsia="黑体" w:hint="eastAsia"/>
          <w:color w:val="auto"/>
        </w:rPr>
        <w:t>（三）教学方法</w:t>
      </w:r>
    </w:p>
    <w:p w:rsidR="00725A14" w:rsidRDefault="00725A14" w:rsidP="00725A14">
      <w:pPr>
        <w:pStyle w:val="a7"/>
        <w:spacing w:before="0" w:beforeAutospacing="0" w:after="0" w:afterAutospacing="0" w:line="360" w:lineRule="auto"/>
        <w:ind w:firstLineChars="200" w:firstLine="420"/>
        <w:rPr>
          <w:rFonts w:hAnsi="Times New Roman" w:cs="宋体"/>
          <w:color w:val="auto"/>
          <w:sz w:val="21"/>
          <w:szCs w:val="21"/>
        </w:rPr>
      </w:pPr>
      <w:r>
        <w:rPr>
          <w:rFonts w:hAnsi="Times New Roman" w:cs="宋体" w:hint="eastAsia"/>
          <w:color w:val="auto"/>
          <w:sz w:val="21"/>
          <w:szCs w:val="21"/>
        </w:rPr>
        <w:t>在学生自学预习基础上，以课堂讲授为主，互动讨论答疑为辅，重视实验环节。</w:t>
      </w:r>
    </w:p>
    <w:p w:rsidR="00433715" w:rsidRPr="001D46D4" w:rsidRDefault="00EE538D">
      <w:pPr>
        <w:pStyle w:val="a7"/>
        <w:spacing w:before="0" w:beforeAutospacing="0" w:after="0" w:afterAutospacing="0" w:line="480" w:lineRule="auto"/>
        <w:ind w:firstLine="330"/>
        <w:rPr>
          <w:rFonts w:ascii="黑体" w:eastAsia="黑体"/>
        </w:rPr>
      </w:pPr>
      <w:r w:rsidRPr="001D46D4">
        <w:rPr>
          <w:rFonts w:ascii="黑体" w:eastAsia="黑体"/>
        </w:rPr>
        <w:t>三、</w:t>
      </w:r>
      <w:r w:rsidR="001D46D4">
        <w:rPr>
          <w:rFonts w:ascii="黑体" w:eastAsia="黑体" w:hint="eastAsia"/>
        </w:rPr>
        <w:t>实践环节</w:t>
      </w:r>
      <w:r w:rsidRPr="001D46D4">
        <w:rPr>
          <w:rFonts w:ascii="黑体" w:eastAsia="黑体" w:hint="eastAsia"/>
        </w:rPr>
        <w:t>的</w:t>
      </w:r>
      <w:r w:rsidR="001D46D4">
        <w:rPr>
          <w:rFonts w:ascii="黑体" w:eastAsia="黑体" w:hint="eastAsia"/>
        </w:rPr>
        <w:t>内容、方法及基本要求</w:t>
      </w:r>
    </w:p>
    <w:p w:rsidR="00A04F46" w:rsidRDefault="00A04F46" w:rsidP="00A04F46">
      <w:pPr>
        <w:pStyle w:val="a7"/>
        <w:spacing w:before="0" w:beforeAutospacing="0" w:after="0" w:afterAutospacing="0" w:line="360" w:lineRule="auto"/>
        <w:ind w:firstLineChars="200" w:firstLine="420"/>
        <w:rPr>
          <w:rFonts w:hAnsi="Times New Roman" w:cs="宋体"/>
          <w:color w:val="auto"/>
          <w:sz w:val="21"/>
          <w:szCs w:val="21"/>
        </w:rPr>
      </w:pPr>
      <w:r>
        <w:rPr>
          <w:rFonts w:hAnsi="Times New Roman" w:cs="宋体" w:hint="eastAsia"/>
          <w:color w:val="auto"/>
          <w:sz w:val="21"/>
          <w:szCs w:val="21"/>
        </w:rPr>
        <w:t>1．并行接口实验：了解8255的工作原理，加深对8255工作方式的理解，学会方式0的应用和编程方法。</w:t>
      </w:r>
    </w:p>
    <w:p w:rsidR="00A04F46" w:rsidRDefault="00A04F46" w:rsidP="00A04F46">
      <w:pPr>
        <w:pStyle w:val="a7"/>
        <w:spacing w:before="0" w:beforeAutospacing="0" w:after="0" w:afterAutospacing="0" w:line="360" w:lineRule="auto"/>
        <w:ind w:firstLineChars="200" w:firstLine="420"/>
        <w:rPr>
          <w:rFonts w:hAnsi="Times New Roman" w:cs="宋体"/>
          <w:color w:val="auto"/>
          <w:sz w:val="21"/>
          <w:szCs w:val="21"/>
        </w:rPr>
      </w:pPr>
      <w:r>
        <w:rPr>
          <w:rFonts w:hAnsi="Times New Roman" w:cs="宋体" w:hint="eastAsia"/>
          <w:color w:val="auto"/>
          <w:sz w:val="21"/>
          <w:szCs w:val="21"/>
        </w:rPr>
        <w:t>2．</w:t>
      </w:r>
      <w:r w:rsidRPr="00372398">
        <w:rPr>
          <w:rFonts w:hAnsi="Times New Roman" w:cs="宋体" w:hint="eastAsia"/>
          <w:color w:val="auto"/>
          <w:sz w:val="21"/>
          <w:szCs w:val="21"/>
        </w:rPr>
        <w:t>定时/计数器</w:t>
      </w:r>
      <w:r>
        <w:rPr>
          <w:rFonts w:hAnsi="Times New Roman" w:cs="宋体" w:hint="eastAsia"/>
          <w:color w:val="auto"/>
          <w:sz w:val="21"/>
          <w:szCs w:val="21"/>
        </w:rPr>
        <w:t>接口实验：了解8253的工作原理，加深对8253工作方式的理解，学会实际应用和编程方法，并用示波器观察不同方式下的波形。</w:t>
      </w:r>
    </w:p>
    <w:p w:rsidR="00A04F46" w:rsidRDefault="00A04F46" w:rsidP="00A04F46">
      <w:pPr>
        <w:pStyle w:val="a7"/>
        <w:spacing w:before="0" w:beforeAutospacing="0" w:after="0" w:afterAutospacing="0" w:line="360" w:lineRule="auto"/>
        <w:ind w:firstLineChars="200" w:firstLine="420"/>
        <w:rPr>
          <w:rFonts w:hAnsi="Times New Roman" w:cs="宋体"/>
          <w:color w:val="auto"/>
          <w:sz w:val="21"/>
          <w:szCs w:val="21"/>
        </w:rPr>
      </w:pPr>
      <w:r>
        <w:rPr>
          <w:rFonts w:hAnsi="Times New Roman" w:cs="宋体" w:hint="eastAsia"/>
          <w:color w:val="auto"/>
          <w:sz w:val="21"/>
          <w:szCs w:val="21"/>
        </w:rPr>
        <w:t>3．串行接口实验：了解8251的工作原理，加深对8251工作原理的理解，学会串行通信的应用和编程方法。</w:t>
      </w:r>
    </w:p>
    <w:p w:rsidR="00433715" w:rsidRPr="001D46D4" w:rsidRDefault="00EE538D">
      <w:pPr>
        <w:pStyle w:val="a7"/>
        <w:spacing w:before="156" w:beforeAutospacing="0" w:after="156" w:afterAutospacing="0" w:line="360" w:lineRule="exact"/>
        <w:ind w:firstLineChars="200" w:firstLine="480"/>
        <w:rPr>
          <w:rFonts w:ascii="黑体" w:eastAsia="黑体"/>
        </w:rPr>
      </w:pPr>
      <w:r w:rsidRPr="001D46D4">
        <w:rPr>
          <w:rFonts w:ascii="黑体" w:eastAsia="黑体" w:hint="eastAsia"/>
        </w:rPr>
        <w:t>四</w:t>
      </w:r>
      <w:r w:rsidRPr="001D46D4">
        <w:rPr>
          <w:rFonts w:ascii="黑体" w:eastAsia="黑体"/>
        </w:rPr>
        <w:t>、</w:t>
      </w:r>
      <w:r w:rsidRPr="001D46D4">
        <w:rPr>
          <w:rFonts w:ascii="黑体" w:eastAsia="黑体" w:hint="eastAsia"/>
        </w:rPr>
        <w:t>各教学环节</w:t>
      </w:r>
      <w:r w:rsidRPr="001D46D4">
        <w:rPr>
          <w:rFonts w:ascii="黑体" w:eastAsia="黑体"/>
        </w:rPr>
        <w:t>学时分配</w:t>
      </w:r>
      <w:r w:rsidRPr="001D46D4">
        <w:rPr>
          <w:rFonts w:ascii="黑体" w:eastAsia="黑体" w:hint="eastAsia"/>
        </w:rPr>
        <w:t xml:space="preserve">（建议） </w:t>
      </w:r>
    </w:p>
    <w:tbl>
      <w:tblPr>
        <w:tblW w:w="8473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38"/>
        <w:gridCol w:w="4361"/>
        <w:gridCol w:w="579"/>
        <w:gridCol w:w="579"/>
        <w:gridCol w:w="579"/>
        <w:gridCol w:w="579"/>
        <w:gridCol w:w="579"/>
        <w:gridCol w:w="579"/>
      </w:tblGrid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序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号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tl2br w:val="outset" w:sz="6" w:space="0" w:color="auto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教学环节</w:t>
            </w:r>
          </w:p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教学环节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szCs w:val="21"/>
              </w:rPr>
            </w:pPr>
            <w:r w:rsidRPr="00380860">
              <w:rPr>
                <w:rFonts w:hint="eastAsia"/>
                <w:szCs w:val="21"/>
              </w:rPr>
              <w:t>教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hint="eastAsia"/>
                <w:szCs w:val="21"/>
              </w:rPr>
              <w:t>学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实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验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上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机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讨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论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课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外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合</w:t>
            </w:r>
          </w:p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计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微型计算机系统概述</w:t>
            </w:r>
          </w:p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微处理器内部结构\原理\时序\外部引脚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输入输出的控制方式与通信技术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串并行通信与串并行接口及应用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28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定时/计数器芯片及应用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中断系统、中断控制器及其应用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A/D、D/A转换器及其在控制系统中的应用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键盘和LED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案例分析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</w:tr>
      <w:tr w:rsidR="00844392" w:rsidRPr="00380860" w:rsidTr="00CE0A66">
        <w:trPr>
          <w:trHeight w:val="454"/>
          <w:tblCellSpacing w:w="0" w:type="dxa"/>
          <w:jc w:val="center"/>
        </w:trPr>
        <w:tc>
          <w:tcPr>
            <w:tcW w:w="6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3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合计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80860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84439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48</w:t>
            </w:r>
          </w:p>
        </w:tc>
        <w:tc>
          <w:tcPr>
            <w:tcW w:w="5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44392" w:rsidRPr="00380860" w:rsidRDefault="00036452" w:rsidP="00CE0A66">
            <w:pPr>
              <w:spacing w:line="36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96</w:t>
            </w:r>
          </w:p>
        </w:tc>
      </w:tr>
    </w:tbl>
    <w:p w:rsidR="00325958" w:rsidRDefault="00325958">
      <w:pPr>
        <w:pStyle w:val="a7"/>
        <w:spacing w:before="156" w:beforeAutospacing="0" w:after="156" w:afterAutospacing="0" w:line="360" w:lineRule="exact"/>
        <w:ind w:firstLineChars="200" w:firstLine="480"/>
        <w:rPr>
          <w:rFonts w:ascii="黑体" w:eastAsia="黑体"/>
        </w:rPr>
      </w:pPr>
    </w:p>
    <w:p w:rsidR="00433715" w:rsidRDefault="001C556C">
      <w:pPr>
        <w:pStyle w:val="a7"/>
        <w:spacing w:before="156" w:beforeAutospacing="0" w:after="156" w:afterAutospacing="0" w:line="360" w:lineRule="exact"/>
        <w:ind w:firstLineChars="200" w:firstLine="480"/>
        <w:rPr>
          <w:rFonts w:ascii="黑体" w:eastAsia="黑体"/>
        </w:rPr>
      </w:pPr>
      <w:r>
        <w:rPr>
          <w:rFonts w:ascii="黑体" w:eastAsia="黑体" w:hint="eastAsia"/>
        </w:rPr>
        <w:t>五、考核方式</w:t>
      </w:r>
    </w:p>
    <w:p w:rsidR="00C57629" w:rsidRDefault="00C57629" w:rsidP="00C57629">
      <w:pPr>
        <w:pStyle w:val="a7"/>
        <w:spacing w:before="156" w:beforeAutospacing="0" w:after="156" w:afterAutospacing="0" w:line="480" w:lineRule="auto"/>
        <w:ind w:firstLineChars="200" w:firstLine="420"/>
        <w:rPr>
          <w:rFonts w:hAnsi="Times New Roman" w:cs="宋体"/>
          <w:color w:val="auto"/>
          <w:sz w:val="21"/>
          <w:szCs w:val="21"/>
        </w:rPr>
      </w:pPr>
      <w:r>
        <w:rPr>
          <w:rFonts w:hint="eastAsia"/>
          <w:sz w:val="21"/>
        </w:rPr>
        <w:lastRenderedPageBreak/>
        <w:t>笔试</w:t>
      </w:r>
      <w:r w:rsidR="00BA53E1">
        <w:rPr>
          <w:rFonts w:hint="eastAsia"/>
          <w:sz w:val="21"/>
        </w:rPr>
        <w:t>90</w:t>
      </w:r>
      <w:r>
        <w:rPr>
          <w:rFonts w:hint="eastAsia"/>
          <w:sz w:val="21"/>
        </w:rPr>
        <w:t>%；实验成绩</w:t>
      </w:r>
      <w:r w:rsidR="00BA53E1">
        <w:rPr>
          <w:rFonts w:hint="eastAsia"/>
          <w:sz w:val="21"/>
        </w:rPr>
        <w:t>1</w:t>
      </w:r>
      <w:r>
        <w:rPr>
          <w:rFonts w:hint="eastAsia"/>
          <w:sz w:val="21"/>
        </w:rPr>
        <w:t>0%，</w:t>
      </w:r>
      <w:r w:rsidRPr="00954876">
        <w:rPr>
          <w:rFonts w:hAnsi="Times New Roman" w:cs="宋体" w:hint="eastAsia"/>
          <w:color w:val="auto"/>
          <w:sz w:val="21"/>
          <w:szCs w:val="21"/>
        </w:rPr>
        <w:t>期末考试笔试试卷总分</w:t>
      </w:r>
      <w:r w:rsidR="00BA53E1">
        <w:rPr>
          <w:rFonts w:hAnsi="Times New Roman" w:cs="宋体" w:hint="eastAsia"/>
          <w:color w:val="auto"/>
          <w:sz w:val="21"/>
          <w:szCs w:val="21"/>
        </w:rPr>
        <w:t>9</w:t>
      </w:r>
      <w:r w:rsidRPr="00954876">
        <w:rPr>
          <w:rFonts w:hAnsi="Times New Roman" w:cs="宋体" w:hint="eastAsia"/>
          <w:color w:val="auto"/>
          <w:sz w:val="21"/>
          <w:szCs w:val="21"/>
        </w:rPr>
        <w:t>0分</w:t>
      </w:r>
      <w:r>
        <w:rPr>
          <w:rFonts w:hAnsi="Times New Roman" w:cs="宋体" w:hint="eastAsia"/>
          <w:color w:val="auto"/>
          <w:sz w:val="21"/>
          <w:szCs w:val="21"/>
        </w:rPr>
        <w:t>，实验成绩</w:t>
      </w:r>
      <w:r w:rsidR="00BA53E1">
        <w:rPr>
          <w:rFonts w:hAnsi="Times New Roman" w:cs="宋体" w:hint="eastAsia"/>
          <w:color w:val="auto"/>
          <w:sz w:val="21"/>
          <w:szCs w:val="21"/>
        </w:rPr>
        <w:t>1</w:t>
      </w:r>
      <w:r>
        <w:rPr>
          <w:rFonts w:hAnsi="Times New Roman" w:cs="宋体" w:hint="eastAsia"/>
          <w:color w:val="auto"/>
          <w:sz w:val="21"/>
          <w:szCs w:val="21"/>
        </w:rPr>
        <w:t>0分。根据实际情况也可以小范围调整笔试和实验的分值。</w:t>
      </w:r>
    </w:p>
    <w:p w:rsidR="00D031A4" w:rsidRDefault="00D031A4" w:rsidP="00D031A4">
      <w:pPr>
        <w:pStyle w:val="a7"/>
        <w:spacing w:before="156" w:beforeAutospacing="0" w:after="156" w:afterAutospacing="0" w:line="480" w:lineRule="auto"/>
        <w:ind w:firstLineChars="200" w:firstLine="480"/>
        <w:rPr>
          <w:rFonts w:ascii="黑体" w:eastAsia="黑体"/>
        </w:rPr>
      </w:pPr>
      <w:r>
        <w:rPr>
          <w:rFonts w:ascii="黑体" w:eastAsia="黑体" w:hint="eastAsia"/>
        </w:rPr>
        <w:t>六</w:t>
      </w:r>
      <w:r>
        <w:rPr>
          <w:rFonts w:ascii="黑体" w:eastAsia="黑体"/>
        </w:rPr>
        <w:t>、</w:t>
      </w:r>
      <w:r>
        <w:rPr>
          <w:rFonts w:ascii="黑体" w:eastAsia="黑体" w:hint="eastAsia"/>
        </w:rPr>
        <w:t xml:space="preserve">对学生能力培养的体现  </w:t>
      </w:r>
    </w:p>
    <w:p w:rsidR="00D70D0E" w:rsidRDefault="00D70D0E" w:rsidP="00D70D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能够理解并掌握相关软件驱动硬件的思想和方法，</w:t>
      </w:r>
      <w:r>
        <w:rPr>
          <w:rFonts w:ascii="宋体" w:hAnsi="宋体" w:cs="宋体" w:hint="eastAsia"/>
          <w:color w:val="000000"/>
          <w:kern w:val="0"/>
          <w:szCs w:val="21"/>
        </w:rPr>
        <w:t>培养学生的应用能力以及探索和创新能力。</w:t>
      </w:r>
    </w:p>
    <w:p w:rsidR="00433715" w:rsidRPr="001D46D4" w:rsidRDefault="00D031A4" w:rsidP="00C57629">
      <w:pPr>
        <w:pStyle w:val="a7"/>
        <w:spacing w:before="156" w:beforeAutospacing="0" w:after="156" w:afterAutospacing="0" w:line="480" w:lineRule="auto"/>
        <w:ind w:firstLineChars="200" w:firstLine="480"/>
        <w:rPr>
          <w:rFonts w:ascii="黑体" w:eastAsia="黑体"/>
        </w:rPr>
      </w:pPr>
      <w:r>
        <w:rPr>
          <w:rFonts w:ascii="黑体" w:eastAsia="黑体" w:hint="eastAsia"/>
        </w:rPr>
        <w:t>七</w:t>
      </w:r>
      <w:r w:rsidR="00EE538D" w:rsidRPr="001D46D4">
        <w:rPr>
          <w:rFonts w:ascii="黑体" w:eastAsia="黑体"/>
        </w:rPr>
        <w:t>、推荐教材和教学参考书</w:t>
      </w:r>
    </w:p>
    <w:p w:rsidR="005A0B4F" w:rsidRPr="00C36E8A" w:rsidRDefault="00EE538D" w:rsidP="005A0B4F">
      <w:pPr>
        <w:pStyle w:val="a7"/>
        <w:spacing w:before="0" w:beforeAutospacing="0" w:after="0" w:afterAutospacing="0" w:line="360" w:lineRule="exact"/>
        <w:ind w:firstLineChars="200" w:firstLine="422"/>
        <w:rPr>
          <w:rFonts w:ascii="Calibri" w:hAnsi="Calibri" w:hint="eastAsia"/>
          <w:color w:val="auto"/>
          <w:kern w:val="2"/>
          <w:sz w:val="21"/>
        </w:rPr>
      </w:pPr>
      <w:r>
        <w:rPr>
          <w:rFonts w:hint="eastAsia"/>
          <w:b/>
          <w:sz w:val="21"/>
        </w:rPr>
        <w:t>教</w:t>
      </w:r>
      <w:r w:rsidR="001C556C">
        <w:rPr>
          <w:rFonts w:hint="eastAsia"/>
          <w:b/>
          <w:sz w:val="21"/>
        </w:rPr>
        <w:t xml:space="preserve">      </w:t>
      </w:r>
      <w:r>
        <w:rPr>
          <w:rFonts w:hint="eastAsia"/>
          <w:b/>
          <w:sz w:val="21"/>
        </w:rPr>
        <w:t>材：</w:t>
      </w:r>
      <w:r w:rsidR="005A0B4F" w:rsidRPr="00C36E8A">
        <w:rPr>
          <w:rFonts w:ascii="Calibri" w:hAnsi="Calibri"/>
          <w:color w:val="auto"/>
          <w:kern w:val="2"/>
          <w:sz w:val="21"/>
        </w:rPr>
        <w:t>《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微型计算机技术及应用</w:t>
      </w:r>
      <w:r w:rsidR="005A0B4F" w:rsidRPr="00C36E8A">
        <w:rPr>
          <w:rFonts w:ascii="Calibri" w:hAnsi="Calibri"/>
          <w:color w:val="auto"/>
          <w:kern w:val="2"/>
          <w:sz w:val="21"/>
        </w:rPr>
        <w:t>》，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戴梅萼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 xml:space="preserve"> </w:t>
      </w:r>
      <w:r w:rsidR="005A0B4F" w:rsidRPr="00C36E8A">
        <w:rPr>
          <w:rFonts w:ascii="Calibri" w:hAnsi="Calibri"/>
          <w:color w:val="auto"/>
          <w:kern w:val="2"/>
          <w:sz w:val="21"/>
        </w:rPr>
        <w:t>编著，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清华大学</w:t>
      </w:r>
      <w:r w:rsidR="005A0B4F" w:rsidRPr="00C36E8A">
        <w:rPr>
          <w:rFonts w:ascii="Calibri" w:hAnsi="Calibri"/>
          <w:color w:val="auto"/>
          <w:kern w:val="2"/>
          <w:sz w:val="21"/>
        </w:rPr>
        <w:t>出版社，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第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3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或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4</w:t>
      </w:r>
      <w:r w:rsidR="005A0B4F" w:rsidRPr="00C36E8A">
        <w:rPr>
          <w:rFonts w:ascii="Calibri" w:hAnsi="Calibri" w:hint="eastAsia"/>
          <w:color w:val="auto"/>
          <w:kern w:val="2"/>
          <w:sz w:val="21"/>
        </w:rPr>
        <w:t>版。</w:t>
      </w:r>
    </w:p>
    <w:p w:rsidR="00433715" w:rsidRDefault="00EE538D" w:rsidP="005A0B4F">
      <w:pPr>
        <w:pStyle w:val="a7"/>
        <w:spacing w:before="0" w:beforeAutospacing="0" w:after="0" w:afterAutospacing="0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教学参考书：</w:t>
      </w:r>
    </w:p>
    <w:p w:rsidR="005A0B4F" w:rsidRPr="00883534" w:rsidRDefault="00EE538D" w:rsidP="005A0B4F">
      <w:pPr>
        <w:pStyle w:val="a7"/>
        <w:spacing w:before="0" w:beforeAutospacing="0" w:after="0" w:afterAutospacing="0" w:line="360" w:lineRule="exact"/>
        <w:ind w:firstLine="480"/>
        <w:rPr>
          <w:rFonts w:ascii="Calibri" w:hAnsi="Calibri" w:hint="eastAsia"/>
          <w:color w:val="auto"/>
          <w:kern w:val="2"/>
          <w:sz w:val="21"/>
        </w:rPr>
      </w:pPr>
      <w:r w:rsidRPr="00C36E8A">
        <w:rPr>
          <w:rFonts w:hint="eastAsia"/>
          <w:color w:val="auto"/>
        </w:rPr>
        <w:t>1）</w:t>
      </w:r>
      <w:r w:rsidR="005A0B4F" w:rsidRPr="00883534">
        <w:rPr>
          <w:rFonts w:ascii="Calibri" w:hAnsi="Calibri" w:hint="eastAsia"/>
          <w:color w:val="auto"/>
          <w:kern w:val="2"/>
          <w:sz w:val="21"/>
        </w:rPr>
        <w:t>《微机原理与接口技术》（基于</w:t>
      </w:r>
      <w:r w:rsidR="005A0B4F" w:rsidRPr="00883534">
        <w:rPr>
          <w:rFonts w:ascii="Calibri" w:hAnsi="Calibri"/>
          <w:color w:val="auto"/>
          <w:kern w:val="2"/>
          <w:sz w:val="21"/>
        </w:rPr>
        <w:t>16</w:t>
      </w:r>
      <w:r w:rsidR="005A0B4F" w:rsidRPr="00883534">
        <w:rPr>
          <w:rFonts w:ascii="Calibri" w:hAnsi="Calibri" w:hint="eastAsia"/>
          <w:color w:val="auto"/>
          <w:kern w:val="2"/>
          <w:sz w:val="21"/>
        </w:rPr>
        <w:t>位机）周佩玲</w:t>
      </w:r>
      <w:r w:rsidR="005A0B4F" w:rsidRPr="00883534">
        <w:rPr>
          <w:rFonts w:ascii="Calibri" w:hAnsi="Calibri"/>
          <w:color w:val="auto"/>
          <w:kern w:val="2"/>
          <w:sz w:val="21"/>
        </w:rPr>
        <w:t xml:space="preserve">   </w:t>
      </w:r>
      <w:r w:rsidR="005A0B4F" w:rsidRPr="00883534">
        <w:rPr>
          <w:rFonts w:ascii="Calibri" w:hAnsi="Calibri"/>
          <w:color w:val="auto"/>
          <w:kern w:val="2"/>
          <w:sz w:val="21"/>
        </w:rPr>
        <w:t>电子工业出版社</w:t>
      </w:r>
      <w:r w:rsidR="005A0B4F" w:rsidRPr="00883534">
        <w:rPr>
          <w:rFonts w:ascii="Calibri" w:hAnsi="Calibri"/>
          <w:color w:val="auto"/>
          <w:kern w:val="2"/>
          <w:sz w:val="21"/>
        </w:rPr>
        <w:t xml:space="preserve"> </w:t>
      </w:r>
    </w:p>
    <w:p w:rsidR="00433715" w:rsidRPr="00C36E8A" w:rsidRDefault="00EE538D">
      <w:pPr>
        <w:spacing w:line="360" w:lineRule="auto"/>
        <w:ind w:firstLineChars="250" w:firstLine="525"/>
      </w:pPr>
      <w:r w:rsidRPr="00C36E8A">
        <w:rPr>
          <w:rFonts w:hint="eastAsia"/>
          <w:szCs w:val="21"/>
        </w:rPr>
        <w:t>2</w:t>
      </w:r>
      <w:r w:rsidRPr="00C36E8A">
        <w:rPr>
          <w:rFonts w:hint="eastAsia"/>
          <w:szCs w:val="21"/>
        </w:rPr>
        <w:t>）</w:t>
      </w:r>
      <w:r w:rsidRPr="00C36E8A">
        <w:rPr>
          <w:rFonts w:hint="eastAsia"/>
        </w:rPr>
        <w:t>《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微机原理及接口技术</w:t>
      </w:r>
      <w:r w:rsidRPr="00C36E8A">
        <w:rPr>
          <w:rFonts w:hint="eastAsia"/>
        </w:rPr>
        <w:t>》，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胡蔷，王祥瑞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 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编</w:t>
      </w:r>
      <w:r w:rsidRPr="00C36E8A">
        <w:rPr>
          <w:rFonts w:hint="eastAsia"/>
        </w:rPr>
        <w:t>，机械工业出版社。</w:t>
      </w:r>
    </w:p>
    <w:p w:rsidR="00A656F7" w:rsidRPr="00C36E8A" w:rsidRDefault="00A656F7" w:rsidP="00A656F7">
      <w:pPr>
        <w:spacing w:line="360" w:lineRule="auto"/>
        <w:ind w:firstLineChars="250" w:firstLine="525"/>
        <w:rPr>
          <w:rFonts w:ascii="宋体" w:hAnsi="宋体"/>
          <w:kern w:val="0"/>
        </w:rPr>
      </w:pPr>
      <w:r w:rsidRPr="00C36E8A">
        <w:rPr>
          <w:rFonts w:hint="eastAsia"/>
          <w:szCs w:val="21"/>
        </w:rPr>
        <w:t>3</w:t>
      </w:r>
      <w:r w:rsidRPr="00C36E8A">
        <w:rPr>
          <w:rFonts w:hint="eastAsia"/>
          <w:szCs w:val="21"/>
        </w:rPr>
        <w:t>）</w:t>
      </w:r>
      <w:r w:rsidRPr="00C36E8A">
        <w:rPr>
          <w:rFonts w:ascii="宋体" w:hAnsi="宋体" w:hint="eastAsia"/>
          <w:kern w:val="0"/>
        </w:rPr>
        <w:t>《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微机原理及接口技术</w:t>
      </w:r>
      <w:r w:rsidRPr="00C36E8A">
        <w:rPr>
          <w:rFonts w:ascii="宋体" w:hAnsi="宋体" w:hint="eastAsia"/>
          <w:kern w:val="0"/>
        </w:rPr>
        <w:t xml:space="preserve">》, 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赵志诚，段中兴</w:t>
      </w:r>
      <w:r w:rsidRPr="00C36E8A">
        <w:rPr>
          <w:rFonts w:ascii="宋体" w:hAnsi="宋体" w:hint="eastAsia"/>
          <w:kern w:val="0"/>
        </w:rPr>
        <w:t>编著，</w:t>
      </w:r>
      <w:r w:rsidR="00C36E8A" w:rsidRPr="00C36E8A">
        <w:rPr>
          <w:rFonts w:ascii="宋体" w:hAnsi="宋体" w:hint="eastAsia"/>
          <w:kern w:val="0"/>
        </w:rPr>
        <w:t>北京大学</w:t>
      </w:r>
      <w:r w:rsidRPr="00C36E8A">
        <w:rPr>
          <w:rFonts w:ascii="宋体" w:hAnsi="宋体" w:hint="eastAsia"/>
          <w:kern w:val="0"/>
        </w:rPr>
        <w:t>出版社</w:t>
      </w:r>
      <w:r w:rsidR="00C36E8A" w:rsidRPr="00C36E8A">
        <w:rPr>
          <w:rFonts w:ascii="宋体" w:hAnsi="宋体" w:hint="eastAsia"/>
          <w:kern w:val="0"/>
        </w:rPr>
        <w:t>，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(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第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2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版</w:t>
      </w:r>
      <w:r w:rsidR="00C36E8A" w:rsidRPr="00C36E8A">
        <w:rPr>
          <w:rFonts w:ascii="Arial" w:hAnsi="Arial" w:cs="Arial"/>
          <w:sz w:val="23"/>
          <w:szCs w:val="23"/>
          <w:shd w:val="clear" w:color="auto" w:fill="FEFEFE"/>
        </w:rPr>
        <w:t>)</w:t>
      </w:r>
    </w:p>
    <w:p w:rsidR="00065CDA" w:rsidRPr="00C36E8A" w:rsidRDefault="00A656F7" w:rsidP="00065CDA">
      <w:pPr>
        <w:spacing w:line="360" w:lineRule="auto"/>
        <w:ind w:firstLineChars="200" w:firstLine="420"/>
        <w:rPr>
          <w:rFonts w:ascii="宋体" w:hAnsi="宋体"/>
          <w:kern w:val="0"/>
        </w:rPr>
      </w:pPr>
      <w:r w:rsidRPr="00C36E8A">
        <w:rPr>
          <w:rFonts w:ascii="宋体" w:hAnsi="宋体" w:hint="eastAsia"/>
          <w:kern w:val="0"/>
        </w:rPr>
        <w:t xml:space="preserve"> </w:t>
      </w:r>
      <w:r w:rsidRPr="00C36E8A">
        <w:rPr>
          <w:rFonts w:hint="eastAsia"/>
          <w:szCs w:val="21"/>
        </w:rPr>
        <w:t>4</w:t>
      </w:r>
      <w:r w:rsidRPr="00C36E8A">
        <w:rPr>
          <w:rFonts w:hint="eastAsia"/>
          <w:szCs w:val="21"/>
        </w:rPr>
        <w:t>）</w:t>
      </w:r>
      <w:r w:rsidRPr="00C36E8A">
        <w:rPr>
          <w:rFonts w:ascii="宋体" w:hAnsi="宋体" w:hint="eastAsia"/>
          <w:kern w:val="0"/>
        </w:rPr>
        <w:t>《</w:t>
      </w:r>
      <w:r w:rsidR="00C36E8A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Pr="00C36E8A">
        <w:rPr>
          <w:rFonts w:ascii="宋体" w:hAnsi="宋体" w:hint="eastAsia"/>
          <w:kern w:val="0"/>
        </w:rPr>
        <w:t>》，</w:t>
      </w:r>
      <w:r w:rsidR="00C36E8A">
        <w:rPr>
          <w:rFonts w:ascii="Arial" w:hAnsi="Arial" w:cs="Arial"/>
          <w:color w:val="333333"/>
          <w:sz w:val="23"/>
          <w:szCs w:val="23"/>
          <w:shd w:val="clear" w:color="auto" w:fill="FEFEFE"/>
        </w:rPr>
        <w:t>李干林</w:t>
      </w:r>
      <w:r w:rsidRPr="00C36E8A">
        <w:rPr>
          <w:rFonts w:ascii="宋体" w:hAnsi="宋体" w:hint="eastAsia"/>
          <w:kern w:val="0"/>
        </w:rPr>
        <w:t>编著，</w:t>
      </w:r>
      <w:r w:rsidR="00C36E8A" w:rsidRPr="00C36E8A">
        <w:rPr>
          <w:rFonts w:ascii="宋体" w:hAnsi="宋体" w:hint="eastAsia"/>
          <w:kern w:val="0"/>
        </w:rPr>
        <w:t>北京大学出版社</w:t>
      </w:r>
    </w:p>
    <w:p w:rsidR="00065CDA" w:rsidRPr="00C36E8A" w:rsidRDefault="00065CDA" w:rsidP="00065CDA">
      <w:pPr>
        <w:spacing w:line="360" w:lineRule="auto"/>
        <w:ind w:firstLineChars="200" w:firstLine="420"/>
        <w:rPr>
          <w:rFonts w:ascii="宋体" w:hAnsi="宋体"/>
          <w:kern w:val="0"/>
        </w:rPr>
      </w:pPr>
      <w:r w:rsidRPr="00C36E8A">
        <w:rPr>
          <w:rFonts w:ascii="宋体" w:hAnsi="宋体" w:hint="eastAsia"/>
          <w:kern w:val="0"/>
        </w:rPr>
        <w:t xml:space="preserve"> </w:t>
      </w:r>
      <w:r w:rsidRPr="00C36E8A">
        <w:rPr>
          <w:rFonts w:hint="eastAsia"/>
          <w:szCs w:val="21"/>
        </w:rPr>
        <w:t>5</w:t>
      </w:r>
      <w:r w:rsidRPr="00C36E8A">
        <w:rPr>
          <w:rFonts w:hint="eastAsia"/>
          <w:szCs w:val="21"/>
        </w:rPr>
        <w:t>）</w:t>
      </w:r>
      <w:r w:rsidRPr="00C36E8A">
        <w:rPr>
          <w:rFonts w:ascii="宋体" w:hAnsi="宋体" w:hint="eastAsia"/>
          <w:kern w:val="0"/>
        </w:rPr>
        <w:t>《</w:t>
      </w:r>
      <w:r w:rsidR="00C36E8A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Pr="00C36E8A">
        <w:rPr>
          <w:rFonts w:ascii="宋体" w:hAnsi="宋体" w:hint="eastAsia"/>
          <w:kern w:val="0"/>
        </w:rPr>
        <w:t>》，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王用伦，张开成</w:t>
      </w:r>
      <w:r w:rsidRPr="00C36E8A">
        <w:rPr>
          <w:rFonts w:ascii="宋体" w:hAnsi="宋体" w:hint="eastAsia"/>
          <w:kern w:val="0"/>
        </w:rPr>
        <w:t>编著，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北京大学出版社</w:t>
      </w:r>
    </w:p>
    <w:p w:rsidR="00A656F7" w:rsidRPr="00C36E8A" w:rsidRDefault="00065CDA" w:rsidP="00065CDA">
      <w:pPr>
        <w:spacing w:line="360" w:lineRule="auto"/>
        <w:ind w:firstLineChars="200" w:firstLine="420"/>
        <w:rPr>
          <w:rFonts w:ascii="宋体" w:hAnsi="宋体"/>
          <w:kern w:val="0"/>
        </w:rPr>
      </w:pPr>
      <w:r w:rsidRPr="00C36E8A">
        <w:rPr>
          <w:rFonts w:ascii="宋体" w:hAnsi="宋体" w:hint="eastAsia"/>
          <w:kern w:val="0"/>
        </w:rPr>
        <w:t xml:space="preserve"> </w:t>
      </w:r>
      <w:r w:rsidRPr="00C36E8A">
        <w:rPr>
          <w:rFonts w:hint="eastAsia"/>
          <w:szCs w:val="21"/>
        </w:rPr>
        <w:t>6</w:t>
      </w:r>
      <w:r w:rsidRPr="00C36E8A">
        <w:rPr>
          <w:rFonts w:hint="eastAsia"/>
          <w:szCs w:val="21"/>
        </w:rPr>
        <w:t>）</w:t>
      </w:r>
      <w:r w:rsidRPr="00C36E8A">
        <w:rPr>
          <w:rFonts w:ascii="宋体" w:hAnsi="宋体" w:hint="eastAsia"/>
          <w:kern w:val="0"/>
        </w:rPr>
        <w:t>《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Pr="00C36E8A">
        <w:rPr>
          <w:rFonts w:ascii="宋体" w:hAnsi="宋体" w:hint="eastAsia"/>
          <w:kern w:val="0"/>
        </w:rPr>
        <w:t>》，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王惠中</w:t>
      </w:r>
      <w:r w:rsidRPr="00C36E8A">
        <w:rPr>
          <w:rFonts w:ascii="宋体" w:hAnsi="宋体" w:hint="eastAsia"/>
          <w:kern w:val="0"/>
        </w:rPr>
        <w:t>等编著，机械工业出版社</w:t>
      </w:r>
    </w:p>
    <w:p w:rsidR="00A656F7" w:rsidRPr="00C36E8A" w:rsidRDefault="00065CDA" w:rsidP="00065CDA">
      <w:pPr>
        <w:spacing w:line="360" w:lineRule="auto"/>
        <w:ind w:firstLineChars="250" w:firstLine="525"/>
        <w:rPr>
          <w:rFonts w:ascii="宋体" w:hAnsi="宋体"/>
          <w:kern w:val="0"/>
        </w:rPr>
      </w:pPr>
      <w:r w:rsidRPr="00C36E8A">
        <w:rPr>
          <w:rFonts w:hint="eastAsia"/>
          <w:szCs w:val="21"/>
        </w:rPr>
        <w:t>7</w:t>
      </w:r>
      <w:r w:rsidRPr="00C36E8A">
        <w:rPr>
          <w:rFonts w:hint="eastAsia"/>
          <w:szCs w:val="21"/>
        </w:rPr>
        <w:t>）《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Pr="00C36E8A">
        <w:rPr>
          <w:rFonts w:hint="eastAsia"/>
          <w:szCs w:val="21"/>
        </w:rPr>
        <w:t>》，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肖洪兵</w:t>
      </w:r>
      <w:r w:rsidRPr="00C36E8A">
        <w:rPr>
          <w:rFonts w:hint="eastAsia"/>
          <w:szCs w:val="21"/>
        </w:rPr>
        <w:t>编著，</w:t>
      </w:r>
      <w:r w:rsidR="009F3ADD">
        <w:rPr>
          <w:rFonts w:ascii="Arial" w:hAnsi="Arial" w:cs="Arial"/>
          <w:color w:val="333333"/>
          <w:sz w:val="23"/>
          <w:szCs w:val="23"/>
          <w:shd w:val="clear" w:color="auto" w:fill="FEFEFE"/>
        </w:rPr>
        <w:t>北京大学出版社</w:t>
      </w:r>
    </w:p>
    <w:p w:rsidR="00A656F7" w:rsidRPr="00C36E8A" w:rsidRDefault="00065CDA" w:rsidP="00065CDA">
      <w:pPr>
        <w:spacing w:line="360" w:lineRule="auto"/>
        <w:ind w:firstLineChars="250" w:firstLine="525"/>
        <w:rPr>
          <w:rFonts w:ascii="宋体" w:hAnsi="宋体"/>
          <w:kern w:val="0"/>
        </w:rPr>
      </w:pPr>
      <w:r w:rsidRPr="00C36E8A">
        <w:rPr>
          <w:rFonts w:hint="eastAsia"/>
          <w:szCs w:val="21"/>
        </w:rPr>
        <w:t>8</w:t>
      </w:r>
      <w:r w:rsidRPr="00C36E8A">
        <w:rPr>
          <w:rFonts w:hint="eastAsia"/>
          <w:szCs w:val="21"/>
        </w:rPr>
        <w:t>）《</w:t>
      </w:r>
      <w:r w:rsidR="00952FFF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Pr="00C36E8A">
        <w:rPr>
          <w:rFonts w:hint="eastAsia"/>
          <w:szCs w:val="21"/>
        </w:rPr>
        <w:t>》</w:t>
      </w:r>
      <w:r w:rsidR="00126384" w:rsidRPr="00C36E8A">
        <w:rPr>
          <w:rFonts w:hint="eastAsia"/>
          <w:szCs w:val="21"/>
        </w:rPr>
        <w:t>，</w:t>
      </w:r>
      <w:r w:rsidR="00952FFF">
        <w:rPr>
          <w:rFonts w:ascii="Arial" w:hAnsi="Arial" w:cs="Arial"/>
          <w:color w:val="333333"/>
          <w:sz w:val="23"/>
          <w:szCs w:val="23"/>
          <w:shd w:val="clear" w:color="auto" w:fill="FEFEFE"/>
        </w:rPr>
        <w:t>刘婷婷</w:t>
      </w:r>
      <w:r w:rsidR="00126384" w:rsidRPr="00C36E8A">
        <w:rPr>
          <w:rFonts w:hint="eastAsia"/>
          <w:szCs w:val="21"/>
        </w:rPr>
        <w:t>编著，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北京师范大学出版社</w:t>
      </w:r>
    </w:p>
    <w:p w:rsidR="00A656F7" w:rsidRPr="00C36E8A" w:rsidRDefault="00065CDA" w:rsidP="00065CDA">
      <w:pPr>
        <w:spacing w:line="360" w:lineRule="auto"/>
        <w:ind w:firstLineChars="250" w:firstLine="525"/>
        <w:rPr>
          <w:rFonts w:ascii="宋体" w:hAnsi="宋体"/>
          <w:kern w:val="0"/>
        </w:rPr>
      </w:pPr>
      <w:r w:rsidRPr="00C36E8A">
        <w:rPr>
          <w:rFonts w:hint="eastAsia"/>
          <w:szCs w:val="21"/>
        </w:rPr>
        <w:t>9</w:t>
      </w:r>
      <w:r w:rsidRPr="00C36E8A">
        <w:rPr>
          <w:rFonts w:hint="eastAsia"/>
          <w:szCs w:val="21"/>
        </w:rPr>
        <w:t>）</w:t>
      </w:r>
      <w:r w:rsidR="001B5755" w:rsidRPr="00C36E8A">
        <w:rPr>
          <w:rFonts w:hint="eastAsia"/>
          <w:szCs w:val="21"/>
        </w:rPr>
        <w:t>《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="001B5755" w:rsidRPr="00C36E8A">
        <w:rPr>
          <w:rFonts w:hint="eastAsia"/>
          <w:szCs w:val="21"/>
        </w:rPr>
        <w:t>》，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程志友</w:t>
      </w:r>
      <w:r w:rsidR="001B5755" w:rsidRPr="00C36E8A">
        <w:rPr>
          <w:rFonts w:hint="eastAsia"/>
          <w:szCs w:val="21"/>
        </w:rPr>
        <w:t>编著，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中国科学技术大学出版社</w:t>
      </w:r>
    </w:p>
    <w:p w:rsidR="00433715" w:rsidRPr="00C36E8A" w:rsidRDefault="00065CDA">
      <w:pPr>
        <w:spacing w:line="360" w:lineRule="exact"/>
        <w:rPr>
          <w:szCs w:val="21"/>
        </w:rPr>
      </w:pPr>
      <w:r w:rsidRPr="00C36E8A">
        <w:rPr>
          <w:rFonts w:hint="eastAsia"/>
        </w:rPr>
        <w:t xml:space="preserve">    </w:t>
      </w:r>
      <w:r w:rsidRPr="00C36E8A">
        <w:rPr>
          <w:rFonts w:ascii="宋体" w:hAnsi="宋体" w:hint="eastAsia"/>
          <w:kern w:val="0"/>
        </w:rPr>
        <w:t xml:space="preserve"> </w:t>
      </w:r>
      <w:r w:rsidRPr="00C36E8A">
        <w:rPr>
          <w:rFonts w:hint="eastAsia"/>
          <w:szCs w:val="21"/>
        </w:rPr>
        <w:t>10</w:t>
      </w:r>
      <w:r w:rsidRPr="00C36E8A">
        <w:rPr>
          <w:rFonts w:hint="eastAsia"/>
          <w:szCs w:val="21"/>
        </w:rPr>
        <w:t>）</w:t>
      </w:r>
      <w:r w:rsidR="00E31B42" w:rsidRPr="00C36E8A">
        <w:rPr>
          <w:rFonts w:hint="eastAsia"/>
          <w:szCs w:val="21"/>
        </w:rPr>
        <w:t>《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微机原理及接口技术</w:t>
      </w:r>
      <w:r w:rsidR="00E31B42" w:rsidRPr="00C36E8A">
        <w:rPr>
          <w:rFonts w:hint="eastAsia"/>
          <w:szCs w:val="21"/>
        </w:rPr>
        <w:t>》，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朱玉春</w:t>
      </w:r>
      <w:r w:rsidR="00E31B42" w:rsidRPr="00C36E8A">
        <w:rPr>
          <w:rFonts w:hint="eastAsia"/>
          <w:szCs w:val="21"/>
        </w:rPr>
        <w:t>编著，</w:t>
      </w:r>
      <w:r w:rsidR="00C824F3">
        <w:rPr>
          <w:rFonts w:ascii="Arial" w:hAnsi="Arial" w:cs="Arial"/>
          <w:color w:val="333333"/>
          <w:sz w:val="23"/>
          <w:szCs w:val="23"/>
          <w:shd w:val="clear" w:color="auto" w:fill="FEFEFE"/>
        </w:rPr>
        <w:t>大连理工大学出版社</w:t>
      </w:r>
    </w:p>
    <w:p w:rsidR="00E31B42" w:rsidRPr="00C36E8A" w:rsidRDefault="00E31B42">
      <w:pPr>
        <w:spacing w:line="360" w:lineRule="exact"/>
      </w:pPr>
    </w:p>
    <w:p w:rsidR="00D93989" w:rsidRDefault="00D93989" w:rsidP="00D93989">
      <w:pPr>
        <w:spacing w:line="360" w:lineRule="auto"/>
        <w:ind w:firstLineChars="2600" w:firstLine="5460"/>
        <w:rPr>
          <w:rFonts w:ascii="Calibri" w:hAnsi="Calibri" w:hint="eastAsia"/>
        </w:rPr>
      </w:pPr>
      <w:r>
        <w:rPr>
          <w:rFonts w:ascii="Calibri" w:hAnsi="Calibri" w:hint="eastAsia"/>
        </w:rPr>
        <w:t>大纲执笔者：徐茹枝</w:t>
      </w:r>
    </w:p>
    <w:p w:rsidR="00D93989" w:rsidRDefault="00D93989" w:rsidP="00D93989">
      <w:pPr>
        <w:spacing w:line="360" w:lineRule="auto"/>
        <w:ind w:firstLineChars="2600" w:firstLine="5460"/>
        <w:rPr>
          <w:rFonts w:ascii="Calibri" w:hAnsi="Calibri" w:hint="eastAsia"/>
        </w:rPr>
      </w:pPr>
      <w:r>
        <w:rPr>
          <w:rFonts w:ascii="Calibri" w:hAnsi="Calibri" w:hint="eastAsia"/>
        </w:rPr>
        <w:t>大纲校对者：</w:t>
      </w:r>
      <w:r w:rsidR="00916B87">
        <w:rPr>
          <w:rFonts w:ascii="Calibri" w:hAnsi="Calibri" w:hint="eastAsia"/>
        </w:rPr>
        <w:t>谢萍</w:t>
      </w:r>
    </w:p>
    <w:p w:rsidR="00D93989" w:rsidRDefault="00D93989" w:rsidP="00D93989">
      <w:pPr>
        <w:spacing w:line="360" w:lineRule="auto"/>
        <w:ind w:firstLineChars="2600" w:firstLine="5460"/>
        <w:rPr>
          <w:rFonts w:ascii="Calibri" w:hAnsi="Calibri" w:hint="eastAsia"/>
        </w:rPr>
      </w:pPr>
      <w:r>
        <w:rPr>
          <w:rFonts w:ascii="Calibri" w:hAnsi="Calibri" w:hint="eastAsia"/>
        </w:rPr>
        <w:t>大纲审核者：</w:t>
      </w:r>
      <w:r w:rsidR="00916B87">
        <w:rPr>
          <w:rFonts w:ascii="Calibri" w:hAnsi="Calibri" w:hint="eastAsia"/>
        </w:rPr>
        <w:t>徐欢</w:t>
      </w:r>
    </w:p>
    <w:p w:rsidR="00D93989" w:rsidRDefault="00D93989" w:rsidP="00D93989">
      <w:pPr>
        <w:pStyle w:val="2"/>
        <w:spacing w:line="360" w:lineRule="auto"/>
        <w:ind w:firstLineChars="2450" w:firstLine="5145"/>
        <w:rPr>
          <w:rStyle w:val="apple-converted-space"/>
          <w:rFonts w:ascii="Calibri" w:hAnsi="Calibri" w:hint="eastAsia"/>
        </w:rPr>
      </w:pPr>
      <w:r>
        <w:rPr>
          <w:rStyle w:val="apple-converted-space"/>
          <w:rFonts w:ascii="Calibri" w:hAnsi="Calibri" w:hint="eastAsia"/>
        </w:rPr>
        <w:t>制定日期：</w:t>
      </w:r>
      <w:r>
        <w:rPr>
          <w:rFonts w:ascii="Calibri" w:hAnsi="Calibri" w:hint="eastAsia"/>
        </w:rPr>
        <w:t>201</w:t>
      </w:r>
      <w:r w:rsidR="00CC0D9C"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年</w:t>
      </w:r>
      <w:r w:rsidR="00CC0D9C">
        <w:rPr>
          <w:rFonts w:ascii="Calibri" w:hAnsi="Calibri" w:hint="eastAsia"/>
        </w:rPr>
        <w:t>12</w:t>
      </w:r>
      <w:r>
        <w:rPr>
          <w:rFonts w:ascii="Calibri" w:hAnsi="Calibri" w:hint="eastAsia"/>
        </w:rPr>
        <w:t>月</w:t>
      </w:r>
    </w:p>
    <w:p w:rsidR="00433715" w:rsidRDefault="00433715">
      <w:pPr>
        <w:spacing w:line="360" w:lineRule="exact"/>
        <w:ind w:firstLineChars="2757" w:firstLine="5790"/>
      </w:pPr>
    </w:p>
    <w:sectPr w:rsidR="00433715" w:rsidSect="00433715">
      <w:pgSz w:w="11906" w:h="16838"/>
      <w:pgMar w:top="1985" w:right="1304" w:bottom="181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D85" w:rsidRDefault="008D0D85" w:rsidP="000360E5">
      <w:r>
        <w:separator/>
      </w:r>
    </w:p>
  </w:endnote>
  <w:endnote w:type="continuationSeparator" w:id="0">
    <w:p w:rsidR="008D0D85" w:rsidRDefault="008D0D85" w:rsidP="00036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D85" w:rsidRDefault="008D0D85" w:rsidP="000360E5">
      <w:r>
        <w:separator/>
      </w:r>
    </w:p>
  </w:footnote>
  <w:footnote w:type="continuationSeparator" w:id="0">
    <w:p w:rsidR="008D0D85" w:rsidRDefault="008D0D85" w:rsidP="00036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F0818"/>
    <w:multiLevelType w:val="singleLevel"/>
    <w:tmpl w:val="5A5F0818"/>
    <w:lvl w:ilvl="0">
      <w:start w:val="1"/>
      <w:numFmt w:val="decimal"/>
      <w:suff w:val="nothing"/>
      <w:lvlText w:val="(%1) "/>
      <w:lvlJc w:val="left"/>
      <w:pPr>
        <w:ind w:left="0" w:firstLine="403"/>
      </w:pPr>
      <w:rPr>
        <w:rFonts w:hint="default"/>
      </w:rPr>
    </w:lvl>
  </w:abstractNum>
  <w:abstractNum w:abstractNumId="1">
    <w:nsid w:val="5A5F0F81"/>
    <w:multiLevelType w:val="singleLevel"/>
    <w:tmpl w:val="5A5F0F81"/>
    <w:lvl w:ilvl="0">
      <w:start w:val="1"/>
      <w:numFmt w:val="decimal"/>
      <w:suff w:val="nothing"/>
      <w:lvlText w:val="(%1)  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4074F"/>
    <w:rsid w:val="CDEF553E"/>
    <w:rsid w:val="DEFFCDE7"/>
    <w:rsid w:val="EBD3F11F"/>
    <w:rsid w:val="FBFE7E59"/>
    <w:rsid w:val="FF6F9984"/>
    <w:rsid w:val="FF725972"/>
    <w:rsid w:val="00000CBD"/>
    <w:rsid w:val="000360E5"/>
    <w:rsid w:val="00036452"/>
    <w:rsid w:val="00065CDA"/>
    <w:rsid w:val="00077384"/>
    <w:rsid w:val="00083639"/>
    <w:rsid w:val="00090862"/>
    <w:rsid w:val="001136D0"/>
    <w:rsid w:val="001232B7"/>
    <w:rsid w:val="00126384"/>
    <w:rsid w:val="001443CB"/>
    <w:rsid w:val="00157450"/>
    <w:rsid w:val="001708DA"/>
    <w:rsid w:val="0017445C"/>
    <w:rsid w:val="00195858"/>
    <w:rsid w:val="001B2762"/>
    <w:rsid w:val="001B5755"/>
    <w:rsid w:val="001C556C"/>
    <w:rsid w:val="001D263B"/>
    <w:rsid w:val="001D46D4"/>
    <w:rsid w:val="001F42E0"/>
    <w:rsid w:val="00254703"/>
    <w:rsid w:val="0027151B"/>
    <w:rsid w:val="002B43B2"/>
    <w:rsid w:val="002B5031"/>
    <w:rsid w:val="002D45E9"/>
    <w:rsid w:val="003233B9"/>
    <w:rsid w:val="00325958"/>
    <w:rsid w:val="00334666"/>
    <w:rsid w:val="003754AE"/>
    <w:rsid w:val="003A082A"/>
    <w:rsid w:val="003D3473"/>
    <w:rsid w:val="00414B4A"/>
    <w:rsid w:val="00433715"/>
    <w:rsid w:val="0044074F"/>
    <w:rsid w:val="00462A4C"/>
    <w:rsid w:val="00471F8E"/>
    <w:rsid w:val="0048399D"/>
    <w:rsid w:val="004F0AC9"/>
    <w:rsid w:val="0054159E"/>
    <w:rsid w:val="00551E1F"/>
    <w:rsid w:val="00564B72"/>
    <w:rsid w:val="005A038F"/>
    <w:rsid w:val="005A0B4F"/>
    <w:rsid w:val="005E3FD5"/>
    <w:rsid w:val="005F548E"/>
    <w:rsid w:val="00646636"/>
    <w:rsid w:val="006908FF"/>
    <w:rsid w:val="006E27A8"/>
    <w:rsid w:val="006F34CE"/>
    <w:rsid w:val="007115E5"/>
    <w:rsid w:val="00722069"/>
    <w:rsid w:val="00725A14"/>
    <w:rsid w:val="00740FA2"/>
    <w:rsid w:val="0075066C"/>
    <w:rsid w:val="00752750"/>
    <w:rsid w:val="007637CC"/>
    <w:rsid w:val="00775AB4"/>
    <w:rsid w:val="00780CA9"/>
    <w:rsid w:val="00783642"/>
    <w:rsid w:val="007A7FE3"/>
    <w:rsid w:val="00803250"/>
    <w:rsid w:val="00821E96"/>
    <w:rsid w:val="00844392"/>
    <w:rsid w:val="00880C7D"/>
    <w:rsid w:val="00881D7D"/>
    <w:rsid w:val="008C147F"/>
    <w:rsid w:val="008D0D85"/>
    <w:rsid w:val="008E77C3"/>
    <w:rsid w:val="00916B87"/>
    <w:rsid w:val="00932323"/>
    <w:rsid w:val="00952FFF"/>
    <w:rsid w:val="00963F2A"/>
    <w:rsid w:val="009A3857"/>
    <w:rsid w:val="009D6A46"/>
    <w:rsid w:val="009F069B"/>
    <w:rsid w:val="009F3763"/>
    <w:rsid w:val="009F3ADD"/>
    <w:rsid w:val="009F4FD8"/>
    <w:rsid w:val="00A04F46"/>
    <w:rsid w:val="00A6001F"/>
    <w:rsid w:val="00A62A69"/>
    <w:rsid w:val="00A656F7"/>
    <w:rsid w:val="00AE0B41"/>
    <w:rsid w:val="00AE0F10"/>
    <w:rsid w:val="00AE7D68"/>
    <w:rsid w:val="00B37AA7"/>
    <w:rsid w:val="00B55BCA"/>
    <w:rsid w:val="00BA53E1"/>
    <w:rsid w:val="00BC1F8A"/>
    <w:rsid w:val="00BF359A"/>
    <w:rsid w:val="00C32E80"/>
    <w:rsid w:val="00C36E8A"/>
    <w:rsid w:val="00C42F07"/>
    <w:rsid w:val="00C47DCB"/>
    <w:rsid w:val="00C57629"/>
    <w:rsid w:val="00C824F3"/>
    <w:rsid w:val="00C96507"/>
    <w:rsid w:val="00CC0D9C"/>
    <w:rsid w:val="00CD69AA"/>
    <w:rsid w:val="00CF7694"/>
    <w:rsid w:val="00CF7828"/>
    <w:rsid w:val="00D01B10"/>
    <w:rsid w:val="00D031A4"/>
    <w:rsid w:val="00D44F05"/>
    <w:rsid w:val="00D46C45"/>
    <w:rsid w:val="00D47E64"/>
    <w:rsid w:val="00D53E8D"/>
    <w:rsid w:val="00D70D0E"/>
    <w:rsid w:val="00D71EF4"/>
    <w:rsid w:val="00D83348"/>
    <w:rsid w:val="00D93989"/>
    <w:rsid w:val="00DA0781"/>
    <w:rsid w:val="00DA6BEB"/>
    <w:rsid w:val="00DA7E4C"/>
    <w:rsid w:val="00DF6974"/>
    <w:rsid w:val="00E31B42"/>
    <w:rsid w:val="00E427F9"/>
    <w:rsid w:val="00E71573"/>
    <w:rsid w:val="00E8475B"/>
    <w:rsid w:val="00EC416F"/>
    <w:rsid w:val="00EE20B3"/>
    <w:rsid w:val="00EE538D"/>
    <w:rsid w:val="00F336A3"/>
    <w:rsid w:val="00F40F31"/>
    <w:rsid w:val="00F56F4E"/>
    <w:rsid w:val="00F77CCD"/>
    <w:rsid w:val="00FC6A58"/>
    <w:rsid w:val="00FD4E0C"/>
    <w:rsid w:val="00FF47C0"/>
    <w:rsid w:val="00FF5ABC"/>
    <w:rsid w:val="3AFDA353"/>
    <w:rsid w:val="5F377437"/>
    <w:rsid w:val="76EBE74C"/>
    <w:rsid w:val="7B4EA9C3"/>
    <w:rsid w:val="7FDEC527"/>
    <w:rsid w:val="7FFFE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7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433715"/>
    <w:rPr>
      <w:rFonts w:ascii="宋体"/>
      <w:sz w:val="18"/>
      <w:szCs w:val="18"/>
    </w:rPr>
  </w:style>
  <w:style w:type="paragraph" w:styleId="2">
    <w:name w:val="Body Text Indent 2"/>
    <w:basedOn w:val="a"/>
    <w:link w:val="2Char"/>
    <w:rsid w:val="00433715"/>
    <w:pPr>
      <w:ind w:leftChars="171" w:left="359" w:firstLineChars="157" w:firstLine="330"/>
    </w:pPr>
  </w:style>
  <w:style w:type="paragraph" w:styleId="a4">
    <w:name w:val="Balloon Text"/>
    <w:basedOn w:val="a"/>
    <w:link w:val="Char0"/>
    <w:uiPriority w:val="99"/>
    <w:unhideWhenUsed/>
    <w:rsid w:val="0043371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37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3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aliases w:val="普通(Web) Char"/>
    <w:basedOn w:val="a"/>
    <w:qFormat/>
    <w:rsid w:val="0043371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2">
    <w:name w:val="页眉 Char"/>
    <w:basedOn w:val="a0"/>
    <w:link w:val="a6"/>
    <w:uiPriority w:val="99"/>
    <w:semiHidden/>
    <w:rsid w:val="0043371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3715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33715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正文文本缩进 2 Char"/>
    <w:basedOn w:val="a0"/>
    <w:link w:val="2"/>
    <w:rsid w:val="00433715"/>
    <w:rPr>
      <w:rFonts w:ascii="Times New Roman" w:eastAsia="宋体" w:hAnsi="Times New Roman" w:cs="Times New Roman"/>
      <w:szCs w:val="24"/>
    </w:rPr>
  </w:style>
  <w:style w:type="paragraph" w:customStyle="1" w:styleId="Char3">
    <w:name w:val="Char"/>
    <w:basedOn w:val="a"/>
    <w:rsid w:val="00433715"/>
  </w:style>
  <w:style w:type="character" w:customStyle="1" w:styleId="Char0">
    <w:name w:val="批注框文本 Char"/>
    <w:basedOn w:val="a0"/>
    <w:link w:val="a4"/>
    <w:uiPriority w:val="99"/>
    <w:semiHidden/>
    <w:rsid w:val="00433715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  <w:rsid w:val="00D93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309</Words>
  <Characters>1763</Characters>
  <Application>Microsoft Office Word</Application>
  <DocSecurity>0</DocSecurity>
  <Lines>14</Lines>
  <Paragraphs>4</Paragraphs>
  <ScaleCrop>false</ScaleCrop>
  <Company>ncepu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 Wen</dc:creator>
  <cp:lastModifiedBy>Administrator</cp:lastModifiedBy>
  <cp:revision>11</cp:revision>
  <dcterms:created xsi:type="dcterms:W3CDTF">2018-04-12T03:07:00Z</dcterms:created>
  <dcterms:modified xsi:type="dcterms:W3CDTF">2018-04-12T04:20:00Z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2052-10.1.0.5639</vt:lpwstr>
  </property>
</Properties>
</file>