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9471298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CBAC8B" w14:textId="4338B1D9" w:rsidR="008D02EF" w:rsidRPr="008D02EF" w:rsidRDefault="008D02EF">
          <w:pPr>
            <w:pStyle w:val="TOCHeading"/>
            <w:rPr>
              <w:lang w:val="ru-RU"/>
            </w:rPr>
          </w:pPr>
          <w:r>
            <w:rPr>
              <w:rStyle w:val="Heading1Char"/>
              <w:lang w:val="ru-RU"/>
            </w:rPr>
            <w:t>Содержание</w:t>
          </w:r>
        </w:p>
        <w:p w14:paraId="03FF85C7" w14:textId="613EEA28" w:rsidR="000A345F" w:rsidRDefault="008D02EF">
          <w:pPr>
            <w:pStyle w:val="TOC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 w:rsidRPr="008D02EF">
            <w:rPr>
              <w:lang w:val="ru-RU"/>
            </w:rPr>
            <w:instrText xml:space="preserve"> </w:instrText>
          </w:r>
          <w:r>
            <w:instrText>TOC</w:instrText>
          </w:r>
          <w:r w:rsidRPr="008D02EF">
            <w:rPr>
              <w:lang w:val="ru-RU"/>
            </w:rPr>
            <w:instrText xml:space="preserve"> \</w:instrText>
          </w:r>
          <w:r>
            <w:instrText>o</w:instrText>
          </w:r>
          <w:r w:rsidRPr="008D02EF">
            <w:rPr>
              <w:lang w:val="ru-RU"/>
            </w:rPr>
            <w:instrText xml:space="preserve"> "1-3" \</w:instrText>
          </w:r>
          <w:r>
            <w:instrText>h</w:instrText>
          </w:r>
          <w:r w:rsidRPr="008D02EF">
            <w:rPr>
              <w:lang w:val="ru-RU"/>
            </w:rPr>
            <w:instrText xml:space="preserve"> \</w:instrText>
          </w:r>
          <w:r>
            <w:instrText>z</w:instrText>
          </w:r>
          <w:r w:rsidRPr="008D02EF">
            <w:rPr>
              <w:lang w:val="ru-RU"/>
            </w:rPr>
            <w:instrText xml:space="preserve"> \</w:instrText>
          </w:r>
          <w:r>
            <w:instrText>u</w:instrText>
          </w:r>
          <w:r w:rsidRPr="008D02EF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07052660" w:history="1">
            <w:r w:rsidR="000A345F" w:rsidRPr="00DE0F7F">
              <w:rPr>
                <w:rStyle w:val="Hyperlink"/>
                <w:noProof/>
                <w:lang w:val="ru-RU"/>
              </w:rPr>
              <w:t>Формулировка задачи</w:t>
            </w:r>
            <w:r w:rsidR="000A345F">
              <w:rPr>
                <w:noProof/>
                <w:webHidden/>
              </w:rPr>
              <w:tab/>
            </w:r>
            <w:r w:rsidR="000A345F">
              <w:rPr>
                <w:noProof/>
                <w:webHidden/>
              </w:rPr>
              <w:fldChar w:fldCharType="begin"/>
            </w:r>
            <w:r w:rsidR="000A345F">
              <w:rPr>
                <w:noProof/>
                <w:webHidden/>
              </w:rPr>
              <w:instrText xml:space="preserve"> PAGEREF _Toc107052660 \h </w:instrText>
            </w:r>
            <w:r w:rsidR="000A345F">
              <w:rPr>
                <w:noProof/>
                <w:webHidden/>
              </w:rPr>
            </w:r>
            <w:r w:rsidR="000A345F">
              <w:rPr>
                <w:noProof/>
                <w:webHidden/>
              </w:rPr>
              <w:fldChar w:fldCharType="separate"/>
            </w:r>
            <w:r w:rsidR="000A345F">
              <w:rPr>
                <w:noProof/>
                <w:webHidden/>
              </w:rPr>
              <w:t>3</w:t>
            </w:r>
            <w:r w:rsidR="000A345F">
              <w:rPr>
                <w:noProof/>
                <w:webHidden/>
              </w:rPr>
              <w:fldChar w:fldCharType="end"/>
            </w:r>
          </w:hyperlink>
        </w:p>
        <w:p w14:paraId="7CBBE454" w14:textId="0FA91D6C" w:rsidR="000A345F" w:rsidRDefault="003C2D4E">
          <w:pPr>
            <w:pStyle w:val="TOC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7052661" w:history="1">
            <w:r w:rsidR="000A345F" w:rsidRPr="00DE0F7F">
              <w:rPr>
                <w:rStyle w:val="Hyperlink"/>
                <w:noProof/>
                <w:lang w:val="ru-RU"/>
              </w:rPr>
              <w:t>Ход работы</w:t>
            </w:r>
            <w:r w:rsidR="000A345F">
              <w:rPr>
                <w:noProof/>
                <w:webHidden/>
              </w:rPr>
              <w:tab/>
            </w:r>
            <w:r w:rsidR="000A345F">
              <w:rPr>
                <w:noProof/>
                <w:webHidden/>
              </w:rPr>
              <w:fldChar w:fldCharType="begin"/>
            </w:r>
            <w:r w:rsidR="000A345F">
              <w:rPr>
                <w:noProof/>
                <w:webHidden/>
              </w:rPr>
              <w:instrText xml:space="preserve"> PAGEREF _Toc107052661 \h </w:instrText>
            </w:r>
            <w:r w:rsidR="000A345F">
              <w:rPr>
                <w:noProof/>
                <w:webHidden/>
              </w:rPr>
            </w:r>
            <w:r w:rsidR="000A345F">
              <w:rPr>
                <w:noProof/>
                <w:webHidden/>
              </w:rPr>
              <w:fldChar w:fldCharType="separate"/>
            </w:r>
            <w:r w:rsidR="000A345F">
              <w:rPr>
                <w:noProof/>
                <w:webHidden/>
              </w:rPr>
              <w:t>4</w:t>
            </w:r>
            <w:r w:rsidR="000A345F">
              <w:rPr>
                <w:noProof/>
                <w:webHidden/>
              </w:rPr>
              <w:fldChar w:fldCharType="end"/>
            </w:r>
          </w:hyperlink>
        </w:p>
        <w:p w14:paraId="4F335DD4" w14:textId="4E57442E" w:rsidR="000A345F" w:rsidRDefault="003C2D4E">
          <w:pPr>
            <w:pStyle w:val="TOC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7052662" w:history="1">
            <w:r w:rsidR="000A345F" w:rsidRPr="00DE0F7F">
              <w:rPr>
                <w:rStyle w:val="Hyperlink"/>
                <w:noProof/>
              </w:rPr>
              <w:t>Вывод</w:t>
            </w:r>
            <w:r w:rsidR="000A345F">
              <w:rPr>
                <w:noProof/>
                <w:webHidden/>
              </w:rPr>
              <w:tab/>
            </w:r>
            <w:r w:rsidR="000A345F">
              <w:rPr>
                <w:noProof/>
                <w:webHidden/>
              </w:rPr>
              <w:fldChar w:fldCharType="begin"/>
            </w:r>
            <w:r w:rsidR="000A345F">
              <w:rPr>
                <w:noProof/>
                <w:webHidden/>
              </w:rPr>
              <w:instrText xml:space="preserve"> PAGEREF _Toc107052662 \h </w:instrText>
            </w:r>
            <w:r w:rsidR="000A345F">
              <w:rPr>
                <w:noProof/>
                <w:webHidden/>
              </w:rPr>
            </w:r>
            <w:r w:rsidR="000A345F">
              <w:rPr>
                <w:noProof/>
                <w:webHidden/>
              </w:rPr>
              <w:fldChar w:fldCharType="separate"/>
            </w:r>
            <w:r w:rsidR="000A345F">
              <w:rPr>
                <w:noProof/>
                <w:webHidden/>
              </w:rPr>
              <w:t>7</w:t>
            </w:r>
            <w:r w:rsidR="000A345F">
              <w:rPr>
                <w:noProof/>
                <w:webHidden/>
              </w:rPr>
              <w:fldChar w:fldCharType="end"/>
            </w:r>
          </w:hyperlink>
        </w:p>
        <w:p w14:paraId="52A73C51" w14:textId="00A37CD7" w:rsidR="008D02EF" w:rsidRPr="008D02EF" w:rsidRDefault="008D02EF">
          <w:pPr>
            <w:rPr>
              <w:lang w:val="ru-RU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C2F7760" w14:textId="039CD94C" w:rsidR="005D4AEA" w:rsidRDefault="005D4AEA">
      <w:pPr>
        <w:ind w:firstLine="720"/>
        <w:rPr>
          <w:lang w:val="ru-RU"/>
        </w:rPr>
      </w:pPr>
      <w:r>
        <w:rPr>
          <w:lang w:val="ru-RU"/>
        </w:rPr>
        <w:br w:type="page"/>
      </w:r>
    </w:p>
    <w:p w14:paraId="3348E677" w14:textId="501D0603" w:rsidR="00905A06" w:rsidRDefault="005D4AEA" w:rsidP="005D4AEA">
      <w:pPr>
        <w:pStyle w:val="Heading1"/>
        <w:rPr>
          <w:lang w:val="ru-RU"/>
        </w:rPr>
      </w:pPr>
      <w:bookmarkStart w:id="0" w:name="_Toc107052660"/>
      <w:r>
        <w:rPr>
          <w:lang w:val="ru-RU"/>
        </w:rPr>
        <w:lastRenderedPageBreak/>
        <w:t>Формулировка задачи</w:t>
      </w:r>
      <w:bookmarkEnd w:id="0"/>
    </w:p>
    <w:p w14:paraId="047C7D55" w14:textId="4BE49DC7" w:rsidR="00F22379" w:rsidRDefault="00F22379" w:rsidP="00447407">
      <w:pPr>
        <w:pStyle w:val="a1"/>
      </w:pPr>
    </w:p>
    <w:p w14:paraId="1C85AADF" w14:textId="65CA2F82" w:rsidR="00447407" w:rsidRDefault="005023F2" w:rsidP="00447407">
      <w:pPr>
        <w:pStyle w:val="a1"/>
      </w:pPr>
      <w:r>
        <w:t xml:space="preserve">Необходимо создать парсер и лексер </w:t>
      </w:r>
      <w:r w:rsidR="00026C7B">
        <w:t xml:space="preserve">полиномов. Данная комбинация должна проверять корректность подаваемых на вход полиномов, упрощать принимаемые выражения и </w:t>
      </w:r>
      <w:r w:rsidR="006B1031">
        <w:t>соответствовать следующим требованиям:</w:t>
      </w:r>
    </w:p>
    <w:p w14:paraId="188D824B" w14:textId="72F11C1A" w:rsidR="006B1031" w:rsidRDefault="00D61CEB" w:rsidP="00D61CEB">
      <w:pPr>
        <w:pStyle w:val="a1"/>
        <w:numPr>
          <w:ilvl w:val="0"/>
          <w:numId w:val="4"/>
        </w:numPr>
        <w:ind w:left="0" w:firstLine="1080"/>
      </w:pPr>
      <w:r>
        <w:t>Поддерживать удобную форму записи полиномов (</w:t>
      </w:r>
      <w:r w:rsidRPr="00D61CEB">
        <w:t>2x^2 + 2x + 3</w:t>
      </w:r>
      <w:r>
        <w:t>)</w:t>
      </w:r>
      <w:r w:rsidR="000C71DE">
        <w:t>.</w:t>
      </w:r>
    </w:p>
    <w:p w14:paraId="26D0170B" w14:textId="161F328C" w:rsidR="001C6CF7" w:rsidRDefault="00A2762E" w:rsidP="00D61CEB">
      <w:pPr>
        <w:pStyle w:val="a1"/>
        <w:numPr>
          <w:ilvl w:val="0"/>
          <w:numId w:val="4"/>
        </w:numPr>
        <w:ind w:left="0" w:firstLine="1080"/>
      </w:pPr>
      <w:r>
        <w:t>Поддерживать следующие математические знаки бинарных операций: +, -, *</w:t>
      </w:r>
      <w:r w:rsidR="00322FF4">
        <w:t xml:space="preserve"> (/ по желанию)</w:t>
      </w:r>
      <w:r w:rsidR="007D63BA">
        <w:t>.</w:t>
      </w:r>
    </w:p>
    <w:p w14:paraId="3F3A7729" w14:textId="6252BC02" w:rsidR="007D63BA" w:rsidRDefault="007D63BA" w:rsidP="00D61CEB">
      <w:pPr>
        <w:pStyle w:val="a1"/>
        <w:numPr>
          <w:ilvl w:val="0"/>
          <w:numId w:val="4"/>
        </w:numPr>
        <w:ind w:left="0" w:firstLine="1080"/>
      </w:pPr>
      <w:r>
        <w:t>Предоставлять красивый, корректный вывод упрощённых полиномов.</w:t>
      </w:r>
    </w:p>
    <w:p w14:paraId="1B0387EC" w14:textId="7182317D" w:rsidR="00A66177" w:rsidRDefault="00A66177">
      <w:pPr>
        <w:ind w:firstLine="720"/>
        <w:rPr>
          <w:lang w:val="ru-RU"/>
        </w:rPr>
      </w:pPr>
      <w:r w:rsidRPr="000A345F">
        <w:rPr>
          <w:lang w:val="ru-RU"/>
        </w:rPr>
        <w:br w:type="page"/>
      </w:r>
    </w:p>
    <w:p w14:paraId="2AB17090" w14:textId="4513D52E" w:rsidR="00A66177" w:rsidRPr="00A66177" w:rsidRDefault="00A66177" w:rsidP="00A66177">
      <w:pPr>
        <w:pStyle w:val="Heading1"/>
        <w:rPr>
          <w:lang w:val="ru-RU"/>
        </w:rPr>
      </w:pPr>
      <w:bookmarkStart w:id="1" w:name="_Toc107052661"/>
      <w:r>
        <w:rPr>
          <w:lang w:val="ru-RU"/>
        </w:rPr>
        <w:lastRenderedPageBreak/>
        <w:t>Ход работы</w:t>
      </w:r>
      <w:bookmarkEnd w:id="1"/>
    </w:p>
    <w:p w14:paraId="24F2B1FC" w14:textId="24E62A91" w:rsidR="00A66177" w:rsidRDefault="00A66177" w:rsidP="00A66177">
      <w:pPr>
        <w:pStyle w:val="a1"/>
      </w:pPr>
    </w:p>
    <w:p w14:paraId="2CFBC2E3" w14:textId="54C62F43" w:rsidR="00A66177" w:rsidRDefault="00A66177" w:rsidP="00A66177">
      <w:pPr>
        <w:pStyle w:val="a1"/>
      </w:pPr>
      <w:r>
        <w:t xml:space="preserve">В ходе создания </w:t>
      </w:r>
      <w:r w:rsidR="0031429B">
        <w:t xml:space="preserve">комбинации парсера и лексера, которая в дальнейшем будет называться, в целях сокращения, «компилятором», </w:t>
      </w:r>
      <w:r w:rsidR="00914E69">
        <w:t>полиномов, за основу было принято правило, раскладывающее одно выражение в два других с учётом знака между ними:</w:t>
      </w:r>
    </w:p>
    <w:p w14:paraId="1F61DF63" w14:textId="77777777" w:rsidR="00007587" w:rsidRPr="00007587" w:rsidRDefault="00007587" w:rsidP="00007587">
      <w:pPr>
        <w:pStyle w:val="a1"/>
        <w:rPr>
          <w:lang w:val="en-US"/>
        </w:rPr>
      </w:pPr>
      <w:r w:rsidRPr="00007587">
        <w:rPr>
          <w:lang w:val="en-US"/>
        </w:rPr>
        <w:t>expression:</w:t>
      </w:r>
    </w:p>
    <w:p w14:paraId="08C39057" w14:textId="77777777" w:rsidR="00007587" w:rsidRPr="00007587" w:rsidRDefault="00007587" w:rsidP="00007587">
      <w:pPr>
        <w:pStyle w:val="a1"/>
        <w:rPr>
          <w:lang w:val="en-US"/>
        </w:rPr>
      </w:pPr>
      <w:r w:rsidRPr="00007587">
        <w:rPr>
          <w:lang w:val="en-US"/>
        </w:rPr>
        <w:tab/>
      </w:r>
      <w:proofErr w:type="spellStart"/>
      <w:r w:rsidRPr="00007587">
        <w:rPr>
          <w:lang w:val="en-US"/>
        </w:rPr>
        <w:t>t_Obracket</w:t>
      </w:r>
      <w:proofErr w:type="spellEnd"/>
      <w:r w:rsidRPr="00007587">
        <w:rPr>
          <w:lang w:val="en-US"/>
        </w:rPr>
        <w:t xml:space="preserve"> expression </w:t>
      </w:r>
      <w:proofErr w:type="spellStart"/>
      <w:r w:rsidRPr="00007587">
        <w:rPr>
          <w:lang w:val="en-US"/>
        </w:rPr>
        <w:t>t_Cbracket</w:t>
      </w:r>
      <w:proofErr w:type="spellEnd"/>
    </w:p>
    <w:p w14:paraId="518515FF" w14:textId="77777777" w:rsidR="00007587" w:rsidRPr="00007587" w:rsidRDefault="00007587" w:rsidP="00007587">
      <w:pPr>
        <w:pStyle w:val="a1"/>
        <w:rPr>
          <w:lang w:val="en-US"/>
        </w:rPr>
      </w:pPr>
      <w:r w:rsidRPr="00007587">
        <w:rPr>
          <w:lang w:val="en-US"/>
        </w:rPr>
        <w:tab/>
        <w:t xml:space="preserve">| expression </w:t>
      </w:r>
      <w:proofErr w:type="spellStart"/>
      <w:r w:rsidRPr="00007587">
        <w:rPr>
          <w:lang w:val="en-US"/>
        </w:rPr>
        <w:t>t_SignPlus</w:t>
      </w:r>
      <w:proofErr w:type="spellEnd"/>
      <w:r w:rsidRPr="00007587">
        <w:rPr>
          <w:lang w:val="en-US"/>
        </w:rPr>
        <w:t xml:space="preserve"> expression</w:t>
      </w:r>
    </w:p>
    <w:p w14:paraId="79A9C0E8" w14:textId="77777777" w:rsidR="00007587" w:rsidRPr="00007587" w:rsidRDefault="00007587" w:rsidP="00007587">
      <w:pPr>
        <w:pStyle w:val="a1"/>
        <w:rPr>
          <w:lang w:val="en-US"/>
        </w:rPr>
      </w:pPr>
      <w:r w:rsidRPr="00007587">
        <w:rPr>
          <w:lang w:val="en-US"/>
        </w:rPr>
        <w:tab/>
        <w:t xml:space="preserve">| expression </w:t>
      </w:r>
      <w:proofErr w:type="spellStart"/>
      <w:r w:rsidRPr="00007587">
        <w:rPr>
          <w:lang w:val="en-US"/>
        </w:rPr>
        <w:t>t_SignMinus</w:t>
      </w:r>
      <w:proofErr w:type="spellEnd"/>
      <w:r w:rsidRPr="00007587">
        <w:rPr>
          <w:lang w:val="en-US"/>
        </w:rPr>
        <w:t xml:space="preserve"> expression</w:t>
      </w:r>
    </w:p>
    <w:p w14:paraId="005A8C5B" w14:textId="77777777" w:rsidR="00007587" w:rsidRPr="00007587" w:rsidRDefault="00007587" w:rsidP="00007587">
      <w:pPr>
        <w:pStyle w:val="a1"/>
        <w:rPr>
          <w:lang w:val="en-US"/>
        </w:rPr>
      </w:pPr>
      <w:r w:rsidRPr="00007587">
        <w:rPr>
          <w:lang w:val="en-US"/>
        </w:rPr>
        <w:tab/>
        <w:t xml:space="preserve">| expression </w:t>
      </w:r>
      <w:proofErr w:type="spellStart"/>
      <w:r w:rsidRPr="00007587">
        <w:rPr>
          <w:lang w:val="en-US"/>
        </w:rPr>
        <w:t>t_SignMulti</w:t>
      </w:r>
      <w:proofErr w:type="spellEnd"/>
      <w:r w:rsidRPr="00007587">
        <w:rPr>
          <w:lang w:val="en-US"/>
        </w:rPr>
        <w:t xml:space="preserve"> expression</w:t>
      </w:r>
    </w:p>
    <w:p w14:paraId="2CC72D24" w14:textId="77777777" w:rsidR="00007587" w:rsidRPr="00007587" w:rsidRDefault="00007587" w:rsidP="00007587">
      <w:pPr>
        <w:pStyle w:val="a1"/>
        <w:rPr>
          <w:lang w:val="en-US"/>
        </w:rPr>
      </w:pPr>
      <w:r w:rsidRPr="00007587">
        <w:rPr>
          <w:lang w:val="en-US"/>
        </w:rPr>
        <w:tab/>
        <w:t>| variable</w:t>
      </w:r>
    </w:p>
    <w:p w14:paraId="52101227" w14:textId="7E0AD799" w:rsidR="00914E69" w:rsidRDefault="00007587" w:rsidP="00007587">
      <w:pPr>
        <w:pStyle w:val="a1"/>
        <w:rPr>
          <w:lang w:val="en-US"/>
        </w:rPr>
      </w:pPr>
      <w:r w:rsidRPr="00007587">
        <w:rPr>
          <w:lang w:val="en-US"/>
        </w:rPr>
        <w:tab/>
        <w:t>;</w:t>
      </w:r>
    </w:p>
    <w:p w14:paraId="00FDF4EF" w14:textId="1D19D622" w:rsidR="005554F8" w:rsidRDefault="005554F8" w:rsidP="00007587">
      <w:pPr>
        <w:pStyle w:val="a1"/>
      </w:pPr>
      <w:r>
        <w:t>Как видно из примера, выражение может быть выражением в скобках, что позволяет порождать скобочные выражения или же может быть представимо в виде переменной. Переменная, в свою очередь</w:t>
      </w:r>
      <w:r w:rsidR="00632FD1">
        <w:t>, представляет собой либо константу</w:t>
      </w:r>
      <w:r w:rsidR="002A0781">
        <w:t>, либо переменную (х), возможно имеющую как степень, так и коэффициент.</w:t>
      </w:r>
    </w:p>
    <w:p w14:paraId="033885EF" w14:textId="45D9A092" w:rsidR="00287545" w:rsidRDefault="00A02E39" w:rsidP="00007587">
      <w:pPr>
        <w:pStyle w:val="a1"/>
      </w:pPr>
      <w:r>
        <w:t>С целью корректной передачи аргументов и возможности упрощения выражения были созданы две структуры:</w:t>
      </w:r>
    </w:p>
    <w:p w14:paraId="0E888ABC" w14:textId="77777777" w:rsidR="00A02E39" w:rsidRPr="00A02E39" w:rsidRDefault="00A02E39" w:rsidP="006A3DB5">
      <w:pPr>
        <w:pStyle w:val="a1"/>
        <w:spacing w:after="0" w:line="240" w:lineRule="auto"/>
        <w:rPr>
          <w:lang w:val="en-US"/>
        </w:rPr>
      </w:pPr>
      <w:r w:rsidRPr="00A02E39">
        <w:rPr>
          <w:lang w:val="en-US"/>
        </w:rPr>
        <w:t xml:space="preserve">struct </w:t>
      </w:r>
      <w:proofErr w:type="spellStart"/>
      <w:r w:rsidRPr="00A02E39">
        <w:rPr>
          <w:lang w:val="en-US"/>
        </w:rPr>
        <w:t>variableStruct</w:t>
      </w:r>
      <w:proofErr w:type="spellEnd"/>
    </w:p>
    <w:p w14:paraId="273EFC14" w14:textId="77777777" w:rsidR="00A02E39" w:rsidRPr="00A02E39" w:rsidRDefault="00A02E39" w:rsidP="006A3DB5">
      <w:pPr>
        <w:pStyle w:val="a1"/>
        <w:spacing w:after="0" w:line="240" w:lineRule="auto"/>
        <w:rPr>
          <w:lang w:val="en-US"/>
        </w:rPr>
      </w:pPr>
      <w:r w:rsidRPr="00A02E39">
        <w:rPr>
          <w:lang w:val="en-US"/>
        </w:rPr>
        <w:t>{</w:t>
      </w:r>
    </w:p>
    <w:p w14:paraId="3659646E" w14:textId="77777777" w:rsidR="00A02E39" w:rsidRPr="00A02E39" w:rsidRDefault="00A02E39" w:rsidP="006A3DB5">
      <w:pPr>
        <w:pStyle w:val="a1"/>
        <w:spacing w:after="0" w:line="240" w:lineRule="auto"/>
        <w:rPr>
          <w:lang w:val="en-US"/>
        </w:rPr>
      </w:pPr>
      <w:r w:rsidRPr="00A02E39">
        <w:rPr>
          <w:lang w:val="en-US"/>
        </w:rPr>
        <w:tab/>
        <w:t xml:space="preserve">int </w:t>
      </w:r>
      <w:proofErr w:type="spellStart"/>
      <w:proofErr w:type="gramStart"/>
      <w:r w:rsidRPr="00A02E39">
        <w:rPr>
          <w:lang w:val="en-US"/>
        </w:rPr>
        <w:t>coeff</w:t>
      </w:r>
      <w:proofErr w:type="spellEnd"/>
      <w:r w:rsidRPr="00A02E39">
        <w:rPr>
          <w:lang w:val="en-US"/>
        </w:rPr>
        <w:t>;</w:t>
      </w:r>
      <w:proofErr w:type="gramEnd"/>
    </w:p>
    <w:p w14:paraId="1E6EAFA6" w14:textId="77777777" w:rsidR="00A02E39" w:rsidRPr="00A02E39" w:rsidRDefault="00A02E39" w:rsidP="006A3DB5">
      <w:pPr>
        <w:pStyle w:val="a1"/>
        <w:spacing w:after="0" w:line="240" w:lineRule="auto"/>
        <w:rPr>
          <w:lang w:val="en-US"/>
        </w:rPr>
      </w:pPr>
      <w:r w:rsidRPr="00A02E39">
        <w:rPr>
          <w:lang w:val="en-US"/>
        </w:rPr>
        <w:tab/>
        <w:t xml:space="preserve">int </w:t>
      </w:r>
      <w:proofErr w:type="gramStart"/>
      <w:r w:rsidRPr="00A02E39">
        <w:rPr>
          <w:lang w:val="en-US"/>
        </w:rPr>
        <w:t>degree;</w:t>
      </w:r>
      <w:proofErr w:type="gramEnd"/>
    </w:p>
    <w:p w14:paraId="1755250F" w14:textId="77777777" w:rsidR="00A02E39" w:rsidRPr="00A02E39" w:rsidRDefault="00A02E39" w:rsidP="006A3DB5">
      <w:pPr>
        <w:pStyle w:val="a1"/>
        <w:spacing w:after="0" w:line="240" w:lineRule="auto"/>
        <w:rPr>
          <w:lang w:val="en-US"/>
        </w:rPr>
      </w:pPr>
      <w:r w:rsidRPr="00A02E39">
        <w:rPr>
          <w:lang w:val="en-US"/>
        </w:rPr>
        <w:t>};</w:t>
      </w:r>
    </w:p>
    <w:p w14:paraId="387B7B4E" w14:textId="77777777" w:rsidR="00A02E39" w:rsidRPr="00A02E39" w:rsidRDefault="00A02E39" w:rsidP="006A3DB5">
      <w:pPr>
        <w:pStyle w:val="a1"/>
        <w:spacing w:after="0" w:line="240" w:lineRule="auto"/>
        <w:rPr>
          <w:lang w:val="en-US"/>
        </w:rPr>
      </w:pPr>
    </w:p>
    <w:p w14:paraId="7436246B" w14:textId="77777777" w:rsidR="00A02E39" w:rsidRPr="00A02E39" w:rsidRDefault="00A02E39" w:rsidP="006A3DB5">
      <w:pPr>
        <w:pStyle w:val="a1"/>
        <w:spacing w:after="0" w:line="240" w:lineRule="auto"/>
        <w:rPr>
          <w:lang w:val="en-US"/>
        </w:rPr>
      </w:pPr>
      <w:r w:rsidRPr="00A02E39">
        <w:rPr>
          <w:lang w:val="en-US"/>
        </w:rPr>
        <w:t xml:space="preserve">struct </w:t>
      </w:r>
      <w:proofErr w:type="spellStart"/>
      <w:r w:rsidRPr="00A02E39">
        <w:rPr>
          <w:lang w:val="en-US"/>
        </w:rPr>
        <w:t>expressionStruct</w:t>
      </w:r>
      <w:proofErr w:type="spellEnd"/>
    </w:p>
    <w:p w14:paraId="5C2008D7" w14:textId="77777777" w:rsidR="00A02E39" w:rsidRPr="00A02E39" w:rsidRDefault="00A02E39" w:rsidP="006A3DB5">
      <w:pPr>
        <w:pStyle w:val="a1"/>
        <w:spacing w:after="0" w:line="240" w:lineRule="auto"/>
        <w:rPr>
          <w:lang w:val="en-US"/>
        </w:rPr>
      </w:pPr>
      <w:r w:rsidRPr="00A02E39">
        <w:rPr>
          <w:lang w:val="en-US"/>
        </w:rPr>
        <w:t>{</w:t>
      </w:r>
    </w:p>
    <w:p w14:paraId="54001691" w14:textId="77777777" w:rsidR="00A02E39" w:rsidRPr="00A02E39" w:rsidRDefault="00A02E39" w:rsidP="006A3DB5">
      <w:pPr>
        <w:pStyle w:val="a1"/>
        <w:spacing w:after="0" w:line="240" w:lineRule="auto"/>
        <w:rPr>
          <w:lang w:val="en-US"/>
        </w:rPr>
      </w:pPr>
      <w:r w:rsidRPr="00A02E39">
        <w:rPr>
          <w:lang w:val="en-US"/>
        </w:rPr>
        <w:tab/>
        <w:t xml:space="preserve">int </w:t>
      </w:r>
      <w:proofErr w:type="spellStart"/>
      <w:proofErr w:type="gramStart"/>
      <w:r w:rsidRPr="00A02E39">
        <w:rPr>
          <w:lang w:val="en-US"/>
        </w:rPr>
        <w:t>isActive</w:t>
      </w:r>
      <w:proofErr w:type="spellEnd"/>
      <w:r w:rsidRPr="00A02E39">
        <w:rPr>
          <w:lang w:val="en-US"/>
        </w:rPr>
        <w:t>[</w:t>
      </w:r>
      <w:proofErr w:type="gramEnd"/>
      <w:r w:rsidRPr="00A02E39">
        <w:rPr>
          <w:lang w:val="en-US"/>
        </w:rPr>
        <w:t>32];</w:t>
      </w:r>
    </w:p>
    <w:p w14:paraId="226E9930" w14:textId="77777777" w:rsidR="00A02E39" w:rsidRPr="00A02E39" w:rsidRDefault="00A02E39" w:rsidP="006A3DB5">
      <w:pPr>
        <w:pStyle w:val="a1"/>
        <w:spacing w:after="0" w:line="240" w:lineRule="auto"/>
        <w:rPr>
          <w:lang w:val="en-US"/>
        </w:rPr>
      </w:pPr>
      <w:r w:rsidRPr="00A02E39">
        <w:rPr>
          <w:lang w:val="en-US"/>
        </w:rPr>
        <w:tab/>
        <w:t xml:space="preserve">int </w:t>
      </w:r>
      <w:proofErr w:type="gramStart"/>
      <w:r w:rsidRPr="00A02E39">
        <w:rPr>
          <w:lang w:val="en-US"/>
        </w:rPr>
        <w:t>count;</w:t>
      </w:r>
      <w:proofErr w:type="gramEnd"/>
    </w:p>
    <w:p w14:paraId="07F7781E" w14:textId="77777777" w:rsidR="00A02E39" w:rsidRPr="000A345F" w:rsidRDefault="00A02E39" w:rsidP="006A3DB5">
      <w:pPr>
        <w:pStyle w:val="a1"/>
        <w:spacing w:after="0" w:line="240" w:lineRule="auto"/>
        <w:rPr>
          <w:lang w:val="en-US"/>
        </w:rPr>
      </w:pPr>
      <w:r w:rsidRPr="00A02E39">
        <w:rPr>
          <w:lang w:val="en-US"/>
        </w:rPr>
        <w:tab/>
      </w:r>
      <w:r w:rsidRPr="000A345F">
        <w:rPr>
          <w:lang w:val="en-US"/>
        </w:rPr>
        <w:t xml:space="preserve">int </w:t>
      </w:r>
      <w:proofErr w:type="spellStart"/>
      <w:proofErr w:type="gramStart"/>
      <w:r w:rsidRPr="000A345F">
        <w:rPr>
          <w:lang w:val="en-US"/>
        </w:rPr>
        <w:t>coeffsArray</w:t>
      </w:r>
      <w:proofErr w:type="spellEnd"/>
      <w:r w:rsidRPr="000A345F">
        <w:rPr>
          <w:lang w:val="en-US"/>
        </w:rPr>
        <w:t>[</w:t>
      </w:r>
      <w:proofErr w:type="gramEnd"/>
      <w:r w:rsidRPr="000A345F">
        <w:rPr>
          <w:lang w:val="en-US"/>
        </w:rPr>
        <w:t>64];</w:t>
      </w:r>
    </w:p>
    <w:p w14:paraId="3BC7DAC9" w14:textId="77777777" w:rsidR="00A02E39" w:rsidRDefault="00A02E39" w:rsidP="006A3DB5">
      <w:pPr>
        <w:pStyle w:val="a1"/>
        <w:spacing w:after="0" w:line="240" w:lineRule="auto"/>
      </w:pPr>
      <w:r w:rsidRPr="000A345F">
        <w:rPr>
          <w:lang w:val="en-US"/>
        </w:rP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degreesArray</w:t>
      </w:r>
      <w:proofErr w:type="spellEnd"/>
      <w:r>
        <w:t>[</w:t>
      </w:r>
      <w:proofErr w:type="gramEnd"/>
      <w:r>
        <w:t>64];</w:t>
      </w:r>
    </w:p>
    <w:p w14:paraId="48F1CD51" w14:textId="7D211A39" w:rsidR="00A02E39" w:rsidRDefault="00A02E39" w:rsidP="006A3DB5">
      <w:pPr>
        <w:pStyle w:val="a1"/>
        <w:spacing w:after="0" w:line="240" w:lineRule="auto"/>
      </w:pPr>
      <w:r>
        <w:t>};</w:t>
      </w:r>
    </w:p>
    <w:p w14:paraId="1E2976C4" w14:textId="032BC1EA" w:rsidR="002A0781" w:rsidRDefault="002A0781" w:rsidP="00007587">
      <w:pPr>
        <w:pStyle w:val="a1"/>
      </w:pPr>
    </w:p>
    <w:p w14:paraId="22481CE2" w14:textId="6959AC6F" w:rsidR="006A3DB5" w:rsidRDefault="003D1974" w:rsidP="00007587">
      <w:pPr>
        <w:pStyle w:val="a1"/>
      </w:pPr>
      <w:r>
        <w:lastRenderedPageBreak/>
        <w:t xml:space="preserve">Для того, чтобы данные структуры данных могли быть использованы как для терминалов, так и для </w:t>
      </w:r>
      <w:proofErr w:type="spellStart"/>
      <w:r>
        <w:t>нетерминалов</w:t>
      </w:r>
      <w:proofErr w:type="spellEnd"/>
      <w:r>
        <w:t>, необходимо объявить объединение и применить его:</w:t>
      </w:r>
    </w:p>
    <w:p w14:paraId="3EDD70A4" w14:textId="77777777" w:rsidR="003D1974" w:rsidRPr="003D1974" w:rsidRDefault="003D1974" w:rsidP="003D1974">
      <w:pPr>
        <w:pStyle w:val="a1"/>
        <w:spacing w:after="0" w:line="240" w:lineRule="auto"/>
        <w:rPr>
          <w:lang w:val="en-US"/>
        </w:rPr>
      </w:pPr>
      <w:r w:rsidRPr="003D1974">
        <w:rPr>
          <w:lang w:val="en-US"/>
        </w:rPr>
        <w:t>%union</w:t>
      </w:r>
    </w:p>
    <w:p w14:paraId="5037164C" w14:textId="77777777" w:rsidR="003D1974" w:rsidRPr="003D1974" w:rsidRDefault="003D1974" w:rsidP="003D1974">
      <w:pPr>
        <w:pStyle w:val="a1"/>
        <w:spacing w:after="0" w:line="240" w:lineRule="auto"/>
        <w:rPr>
          <w:lang w:val="en-US"/>
        </w:rPr>
      </w:pPr>
      <w:r w:rsidRPr="003D1974">
        <w:rPr>
          <w:lang w:val="en-US"/>
        </w:rPr>
        <w:t>{</w:t>
      </w:r>
    </w:p>
    <w:p w14:paraId="6C5F4FD4" w14:textId="77777777" w:rsidR="003D1974" w:rsidRPr="003D1974" w:rsidRDefault="003D1974" w:rsidP="003D1974">
      <w:pPr>
        <w:pStyle w:val="a1"/>
        <w:spacing w:after="0" w:line="240" w:lineRule="auto"/>
        <w:rPr>
          <w:lang w:val="en-US"/>
        </w:rPr>
      </w:pPr>
      <w:r w:rsidRPr="003D1974">
        <w:rPr>
          <w:lang w:val="en-US"/>
        </w:rPr>
        <w:tab/>
        <w:t xml:space="preserve">struct </w:t>
      </w:r>
      <w:proofErr w:type="spellStart"/>
      <w:r w:rsidRPr="003D1974">
        <w:rPr>
          <w:lang w:val="en-US"/>
        </w:rPr>
        <w:t>expressionStruct</w:t>
      </w:r>
      <w:proofErr w:type="spellEnd"/>
      <w:r w:rsidRPr="003D1974">
        <w:rPr>
          <w:lang w:val="en-US"/>
        </w:rPr>
        <w:t xml:space="preserve"> </w:t>
      </w:r>
      <w:r w:rsidRPr="003D1974">
        <w:rPr>
          <w:lang w:val="en-US"/>
        </w:rPr>
        <w:tab/>
      </w:r>
      <w:proofErr w:type="gramStart"/>
      <w:r w:rsidRPr="003D1974">
        <w:rPr>
          <w:lang w:val="en-US"/>
        </w:rPr>
        <w:t>exp;</w:t>
      </w:r>
      <w:proofErr w:type="gramEnd"/>
    </w:p>
    <w:p w14:paraId="1F865946" w14:textId="13D8F79F" w:rsidR="003D1974" w:rsidRPr="003D1974" w:rsidRDefault="003D1974" w:rsidP="003D1974">
      <w:pPr>
        <w:pStyle w:val="a1"/>
        <w:spacing w:after="0" w:line="240" w:lineRule="auto"/>
        <w:rPr>
          <w:lang w:val="en-US"/>
        </w:rPr>
      </w:pPr>
      <w:r w:rsidRPr="003D1974">
        <w:rPr>
          <w:lang w:val="en-US"/>
        </w:rPr>
        <w:tab/>
        <w:t xml:space="preserve">struct </w:t>
      </w:r>
      <w:proofErr w:type="spellStart"/>
      <w:r w:rsidRPr="003D1974">
        <w:rPr>
          <w:lang w:val="en-US"/>
        </w:rPr>
        <w:t>variableStruct</w:t>
      </w:r>
      <w:proofErr w:type="spellEnd"/>
      <w:r w:rsidRPr="003D1974">
        <w:rPr>
          <w:lang w:val="en-US"/>
        </w:rPr>
        <w:tab/>
      </w:r>
      <w:proofErr w:type="gramStart"/>
      <w:r w:rsidRPr="003D1974">
        <w:rPr>
          <w:lang w:val="en-US"/>
        </w:rPr>
        <w:t>var;</w:t>
      </w:r>
      <w:proofErr w:type="gramEnd"/>
    </w:p>
    <w:p w14:paraId="001BA395" w14:textId="71D49BEA" w:rsidR="003D1974" w:rsidRPr="003D1974" w:rsidRDefault="003D1974" w:rsidP="003D1974">
      <w:pPr>
        <w:pStyle w:val="a1"/>
        <w:spacing w:after="0" w:line="240" w:lineRule="auto"/>
        <w:rPr>
          <w:lang w:val="en-US"/>
        </w:rPr>
      </w:pPr>
      <w:r w:rsidRPr="003D1974">
        <w:rPr>
          <w:lang w:val="en-US"/>
        </w:rPr>
        <w:tab/>
        <w:t xml:space="preserve">int </w:t>
      </w:r>
      <w:r w:rsidRPr="003D1974">
        <w:rPr>
          <w:lang w:val="en-US"/>
        </w:rPr>
        <w:tab/>
      </w:r>
      <w:r w:rsidRPr="003D1974">
        <w:rPr>
          <w:lang w:val="en-US"/>
        </w:rPr>
        <w:tab/>
      </w:r>
      <w:r w:rsidRPr="003D1974">
        <w:rPr>
          <w:lang w:val="en-US"/>
        </w:rPr>
        <w:tab/>
      </w:r>
      <w:r w:rsidRPr="003D1974">
        <w:rPr>
          <w:lang w:val="en-US"/>
        </w:rPr>
        <w:tab/>
      </w:r>
      <w:proofErr w:type="gramStart"/>
      <w:r w:rsidRPr="003D1974">
        <w:rPr>
          <w:lang w:val="en-US"/>
        </w:rPr>
        <w:t>num;</w:t>
      </w:r>
      <w:proofErr w:type="gramEnd"/>
    </w:p>
    <w:p w14:paraId="3F5F33BE" w14:textId="163D6E18" w:rsidR="003D1974" w:rsidRPr="003D1974" w:rsidRDefault="003D1974" w:rsidP="003D1974">
      <w:pPr>
        <w:pStyle w:val="a1"/>
        <w:spacing w:after="0" w:line="240" w:lineRule="auto"/>
        <w:rPr>
          <w:lang w:val="en-US"/>
        </w:rPr>
      </w:pPr>
      <w:r w:rsidRPr="003D1974">
        <w:rPr>
          <w:lang w:val="en-US"/>
        </w:rPr>
        <w:tab/>
        <w:t>char *</w:t>
      </w:r>
      <w:r w:rsidRPr="003D1974">
        <w:rPr>
          <w:lang w:val="en-US"/>
        </w:rPr>
        <w:tab/>
      </w:r>
      <w:r w:rsidRPr="003D1974">
        <w:rPr>
          <w:lang w:val="en-US"/>
        </w:rPr>
        <w:tab/>
      </w:r>
      <w:r w:rsidRPr="003D1974">
        <w:rPr>
          <w:lang w:val="en-US"/>
        </w:rPr>
        <w:tab/>
      </w:r>
      <w:r w:rsidRPr="003D1974">
        <w:rPr>
          <w:lang w:val="en-US"/>
        </w:rPr>
        <w:tab/>
      </w:r>
      <w:proofErr w:type="gramStart"/>
      <w:r w:rsidRPr="003D1974">
        <w:rPr>
          <w:lang w:val="en-US"/>
        </w:rPr>
        <w:t>str;</w:t>
      </w:r>
      <w:proofErr w:type="gramEnd"/>
    </w:p>
    <w:p w14:paraId="4250C4BC" w14:textId="77777777" w:rsidR="003D1974" w:rsidRPr="003D1974" w:rsidRDefault="003D1974" w:rsidP="003D1974">
      <w:pPr>
        <w:pStyle w:val="a1"/>
        <w:spacing w:after="0" w:line="240" w:lineRule="auto"/>
        <w:rPr>
          <w:lang w:val="en-US"/>
        </w:rPr>
      </w:pPr>
      <w:r w:rsidRPr="003D1974">
        <w:rPr>
          <w:lang w:val="en-US"/>
        </w:rPr>
        <w:t>}</w:t>
      </w:r>
    </w:p>
    <w:p w14:paraId="2F9837D0" w14:textId="77777777" w:rsidR="003D1974" w:rsidRPr="003D1974" w:rsidRDefault="003D1974" w:rsidP="003D1974">
      <w:pPr>
        <w:pStyle w:val="a1"/>
        <w:spacing w:after="0" w:line="240" w:lineRule="auto"/>
        <w:rPr>
          <w:lang w:val="en-US"/>
        </w:rPr>
      </w:pPr>
    </w:p>
    <w:p w14:paraId="7DA20664" w14:textId="77777777" w:rsidR="003D1974" w:rsidRPr="003D1974" w:rsidRDefault="003D1974" w:rsidP="003D1974">
      <w:pPr>
        <w:pStyle w:val="a1"/>
        <w:spacing w:after="0" w:line="240" w:lineRule="auto"/>
        <w:rPr>
          <w:lang w:val="en-US"/>
        </w:rPr>
      </w:pPr>
      <w:r w:rsidRPr="003D1974">
        <w:rPr>
          <w:lang w:val="en-US"/>
        </w:rPr>
        <w:t xml:space="preserve">%token&lt;num&gt; </w:t>
      </w:r>
      <w:proofErr w:type="spellStart"/>
      <w:r w:rsidRPr="003D1974">
        <w:rPr>
          <w:lang w:val="en-US"/>
        </w:rPr>
        <w:t>t_DIGIT</w:t>
      </w:r>
      <w:proofErr w:type="spellEnd"/>
    </w:p>
    <w:p w14:paraId="4BDC36BE" w14:textId="77777777" w:rsidR="003D1974" w:rsidRPr="003D1974" w:rsidRDefault="003D1974" w:rsidP="003D1974">
      <w:pPr>
        <w:pStyle w:val="a1"/>
        <w:spacing w:after="0" w:line="240" w:lineRule="auto"/>
        <w:rPr>
          <w:lang w:val="en-US"/>
        </w:rPr>
      </w:pPr>
      <w:r w:rsidRPr="003D1974">
        <w:rPr>
          <w:lang w:val="en-US"/>
        </w:rPr>
        <w:t xml:space="preserve">%token&lt;str&gt; </w:t>
      </w:r>
      <w:proofErr w:type="spellStart"/>
      <w:r w:rsidRPr="003D1974">
        <w:rPr>
          <w:lang w:val="en-US"/>
        </w:rPr>
        <w:t>t_SignPlus</w:t>
      </w:r>
      <w:proofErr w:type="spellEnd"/>
    </w:p>
    <w:p w14:paraId="5A2D0026" w14:textId="77777777" w:rsidR="003D1974" w:rsidRPr="003D1974" w:rsidRDefault="003D1974" w:rsidP="003D1974">
      <w:pPr>
        <w:pStyle w:val="a1"/>
        <w:spacing w:after="0" w:line="240" w:lineRule="auto"/>
        <w:rPr>
          <w:lang w:val="en-US"/>
        </w:rPr>
      </w:pPr>
      <w:r w:rsidRPr="003D1974">
        <w:rPr>
          <w:lang w:val="en-US"/>
        </w:rPr>
        <w:t xml:space="preserve">%token&lt;str&gt; </w:t>
      </w:r>
      <w:proofErr w:type="spellStart"/>
      <w:r w:rsidRPr="003D1974">
        <w:rPr>
          <w:lang w:val="en-US"/>
        </w:rPr>
        <w:t>t_SignMinus</w:t>
      </w:r>
      <w:proofErr w:type="spellEnd"/>
    </w:p>
    <w:p w14:paraId="0B6B8594" w14:textId="77777777" w:rsidR="003D1974" w:rsidRPr="003D1974" w:rsidRDefault="003D1974" w:rsidP="003D1974">
      <w:pPr>
        <w:pStyle w:val="a1"/>
        <w:spacing w:after="0" w:line="240" w:lineRule="auto"/>
        <w:rPr>
          <w:lang w:val="en-US"/>
        </w:rPr>
      </w:pPr>
      <w:r w:rsidRPr="003D1974">
        <w:rPr>
          <w:lang w:val="en-US"/>
        </w:rPr>
        <w:t xml:space="preserve">%token&lt;str&gt; </w:t>
      </w:r>
      <w:proofErr w:type="spellStart"/>
      <w:r w:rsidRPr="003D1974">
        <w:rPr>
          <w:lang w:val="en-US"/>
        </w:rPr>
        <w:t>t_SignMulti</w:t>
      </w:r>
      <w:proofErr w:type="spellEnd"/>
    </w:p>
    <w:p w14:paraId="36F03517" w14:textId="77777777" w:rsidR="003D1974" w:rsidRPr="003D1974" w:rsidRDefault="003D1974" w:rsidP="003D1974">
      <w:pPr>
        <w:pStyle w:val="a1"/>
        <w:spacing w:after="0" w:line="240" w:lineRule="auto"/>
        <w:rPr>
          <w:lang w:val="en-US"/>
        </w:rPr>
      </w:pPr>
      <w:r w:rsidRPr="003D1974">
        <w:rPr>
          <w:lang w:val="en-US"/>
        </w:rPr>
        <w:t xml:space="preserve">%token&lt;str&gt; </w:t>
      </w:r>
      <w:proofErr w:type="spellStart"/>
      <w:r w:rsidRPr="003D1974">
        <w:rPr>
          <w:lang w:val="en-US"/>
        </w:rPr>
        <w:t>t_END</w:t>
      </w:r>
      <w:proofErr w:type="spellEnd"/>
    </w:p>
    <w:p w14:paraId="38318148" w14:textId="77777777" w:rsidR="003D1974" w:rsidRPr="003D1974" w:rsidRDefault="003D1974" w:rsidP="003D1974">
      <w:pPr>
        <w:pStyle w:val="a1"/>
        <w:spacing w:after="0" w:line="240" w:lineRule="auto"/>
        <w:rPr>
          <w:lang w:val="en-US"/>
        </w:rPr>
      </w:pPr>
      <w:r w:rsidRPr="003D1974">
        <w:rPr>
          <w:lang w:val="en-US"/>
        </w:rPr>
        <w:t xml:space="preserve">%token&lt;str&gt; </w:t>
      </w:r>
      <w:proofErr w:type="spellStart"/>
      <w:r w:rsidRPr="003D1974">
        <w:rPr>
          <w:lang w:val="en-US"/>
        </w:rPr>
        <w:t>t_Obracket</w:t>
      </w:r>
      <w:proofErr w:type="spellEnd"/>
    </w:p>
    <w:p w14:paraId="5E8C8E84" w14:textId="78A0DFAB" w:rsidR="003D1974" w:rsidRPr="003D1974" w:rsidRDefault="003D1974" w:rsidP="003D1974">
      <w:pPr>
        <w:pStyle w:val="a1"/>
        <w:spacing w:after="0" w:line="240" w:lineRule="auto"/>
        <w:rPr>
          <w:lang w:val="en-US"/>
        </w:rPr>
      </w:pPr>
      <w:r w:rsidRPr="003D1974">
        <w:rPr>
          <w:lang w:val="en-US"/>
        </w:rPr>
        <w:t xml:space="preserve">%token&lt;str&gt; </w:t>
      </w:r>
      <w:proofErr w:type="spellStart"/>
      <w:r w:rsidRPr="003D1974">
        <w:rPr>
          <w:lang w:val="en-US"/>
        </w:rPr>
        <w:t>t_Cbracket</w:t>
      </w:r>
      <w:proofErr w:type="spellEnd"/>
    </w:p>
    <w:p w14:paraId="51443D56" w14:textId="77777777" w:rsidR="003D1974" w:rsidRPr="003D1974" w:rsidRDefault="003D1974" w:rsidP="003D1974">
      <w:pPr>
        <w:pStyle w:val="a1"/>
        <w:spacing w:after="0" w:line="240" w:lineRule="auto"/>
        <w:rPr>
          <w:lang w:val="en-US"/>
        </w:rPr>
      </w:pPr>
    </w:p>
    <w:p w14:paraId="41F1EED9" w14:textId="387275D0" w:rsidR="003D1974" w:rsidRPr="003D1974" w:rsidRDefault="003D1974" w:rsidP="003D1974">
      <w:pPr>
        <w:pStyle w:val="a1"/>
        <w:spacing w:after="0" w:line="240" w:lineRule="auto"/>
        <w:rPr>
          <w:lang w:val="en-US"/>
        </w:rPr>
      </w:pPr>
      <w:r w:rsidRPr="003D1974">
        <w:rPr>
          <w:lang w:val="en-US"/>
        </w:rPr>
        <w:t>%type &lt;var&gt;</w:t>
      </w:r>
      <w:r w:rsidRPr="003D1974">
        <w:rPr>
          <w:lang w:val="en-US"/>
        </w:rPr>
        <w:tab/>
        <w:t>variable</w:t>
      </w:r>
    </w:p>
    <w:p w14:paraId="7964D62B" w14:textId="77777777" w:rsidR="003D1974" w:rsidRPr="003D1974" w:rsidRDefault="003D1974" w:rsidP="003D1974">
      <w:pPr>
        <w:pStyle w:val="a1"/>
        <w:spacing w:after="0" w:line="240" w:lineRule="auto"/>
        <w:rPr>
          <w:lang w:val="en-US"/>
        </w:rPr>
      </w:pPr>
      <w:r w:rsidRPr="003D1974">
        <w:rPr>
          <w:lang w:val="en-US"/>
        </w:rPr>
        <w:t xml:space="preserve">%type &lt;exp&gt; </w:t>
      </w:r>
      <w:r w:rsidRPr="003D1974">
        <w:rPr>
          <w:lang w:val="en-US"/>
        </w:rPr>
        <w:tab/>
        <w:t>expression</w:t>
      </w:r>
    </w:p>
    <w:p w14:paraId="3038FE6C" w14:textId="39D4CA48" w:rsidR="003D1974" w:rsidRDefault="003D1974" w:rsidP="003D1974">
      <w:pPr>
        <w:pStyle w:val="a1"/>
        <w:spacing w:after="0" w:line="240" w:lineRule="auto"/>
      </w:pPr>
      <w:r>
        <w:t>%</w:t>
      </w:r>
      <w:proofErr w:type="spellStart"/>
      <w:r>
        <w:t>type</w:t>
      </w:r>
      <w:proofErr w:type="spellEnd"/>
      <w:r>
        <w:t xml:space="preserve"> &lt;</w:t>
      </w:r>
      <w:proofErr w:type="spellStart"/>
      <w:r>
        <w:t>num</w:t>
      </w:r>
      <w:proofErr w:type="spellEnd"/>
      <w:r>
        <w:t xml:space="preserve">&gt; </w:t>
      </w:r>
      <w:r>
        <w:tab/>
      </w:r>
      <w:proofErr w:type="spellStart"/>
      <w:r>
        <w:t>number</w:t>
      </w:r>
      <w:proofErr w:type="spellEnd"/>
    </w:p>
    <w:p w14:paraId="40B521CD" w14:textId="77777777" w:rsidR="00C56BD1" w:rsidRDefault="00C56BD1" w:rsidP="00C56BD1">
      <w:pPr>
        <w:pStyle w:val="a1"/>
      </w:pPr>
    </w:p>
    <w:p w14:paraId="336102C6" w14:textId="19DB6995" w:rsidR="003D1974" w:rsidRDefault="00C56BD1" w:rsidP="00C56BD1">
      <w:pPr>
        <w:pStyle w:val="a1"/>
      </w:pPr>
      <w:r>
        <w:t xml:space="preserve">Как можно видеть, </w:t>
      </w:r>
      <w:r w:rsidR="0026366A">
        <w:t xml:space="preserve">в объединении используются как </w:t>
      </w:r>
      <w:proofErr w:type="spellStart"/>
      <w:r w:rsidR="0026366A">
        <w:t>новосозданные</w:t>
      </w:r>
      <w:proofErr w:type="spellEnd"/>
      <w:r w:rsidR="0026366A">
        <w:t xml:space="preserve"> типы данных, так и стандартные типы данных языка Си. Данные типы данных имеют сокращения (нумерования) в объединении, после эти сокращения используются для указания типов данных терминалов и </w:t>
      </w:r>
      <w:proofErr w:type="spellStart"/>
      <w:r w:rsidR="0026366A">
        <w:t>нетерминалов</w:t>
      </w:r>
      <w:proofErr w:type="spellEnd"/>
      <w:r w:rsidR="0026366A">
        <w:t>.</w:t>
      </w:r>
    </w:p>
    <w:p w14:paraId="116E372C" w14:textId="38A3D4BB" w:rsidR="008120D7" w:rsidRDefault="008120D7" w:rsidP="00C56BD1">
      <w:pPr>
        <w:pStyle w:val="a1"/>
      </w:pPr>
    </w:p>
    <w:p w14:paraId="0024E0C8" w14:textId="6DED4175" w:rsidR="002C10C6" w:rsidRDefault="002C10C6" w:rsidP="00C56BD1">
      <w:pPr>
        <w:pStyle w:val="a1"/>
      </w:pPr>
      <w:r>
        <w:t xml:space="preserve">Как можно видеть на предыдущем примере, структура, созданная для переменной, имеет в себе только два поля – поле для степени и поле для коэффициента. Этого достаточно для полноценного описания любой </w:t>
      </w:r>
      <w:proofErr w:type="spellStart"/>
      <w:r>
        <w:t>отдельностоящей</w:t>
      </w:r>
      <w:proofErr w:type="spellEnd"/>
      <w:r>
        <w:t xml:space="preserve"> переменной.</w:t>
      </w:r>
    </w:p>
    <w:p w14:paraId="41F515F9" w14:textId="7A5D7372" w:rsidR="00FF4A69" w:rsidRDefault="00FF4A69" w:rsidP="00C56BD1">
      <w:pPr>
        <w:pStyle w:val="a1"/>
      </w:pPr>
      <w:r>
        <w:t xml:space="preserve">Структура же для полинома имеет более сложный формат </w:t>
      </w:r>
      <w:r w:rsidR="00DD3D11">
        <w:t>–</w:t>
      </w:r>
      <w:r>
        <w:t xml:space="preserve"> </w:t>
      </w:r>
      <w:r w:rsidR="00DD3D11">
        <w:t>используется два массива для тех же самых показателей и используется целочисленная переменная, учитывающая количество переменных в одном выражении.</w:t>
      </w:r>
    </w:p>
    <w:p w14:paraId="0F3AB235" w14:textId="77777777" w:rsidR="00A9195F" w:rsidRDefault="00DD3D11" w:rsidP="00C56BD1">
      <w:pPr>
        <w:pStyle w:val="a1"/>
      </w:pPr>
      <w:r>
        <w:t xml:space="preserve">Соответственно, данная грамматика позволяет порождать выражение, способное быть разложенным на выражение в скобках или же на комбинацию </w:t>
      </w:r>
      <w:r>
        <w:lastRenderedPageBreak/>
        <w:t>двух выражений со знаком между ними. Любая переменная однозначно сворачивается до выражения. Функции, реализованные для математических выражений, выполняют действия со структурами, позволяя изменять их.</w:t>
      </w:r>
    </w:p>
    <w:p w14:paraId="6E22DC2A" w14:textId="59CB93AA" w:rsidR="00DD3D11" w:rsidRDefault="001522E0" w:rsidP="00C56BD1">
      <w:pPr>
        <w:pStyle w:val="a1"/>
      </w:pPr>
      <w:r>
        <w:t>Функции при наличии необходимости могут увеличивать выражения или же уменьшать их. Например, если складывается два полинома, имеющих различия в наборе степеней слагаемых, полином будет увеличен. При вычитании двух полиномов, в ситуации разности двух одинаковых слагаемых, полином будет уменьшен.</w:t>
      </w:r>
    </w:p>
    <w:p w14:paraId="64EB587A" w14:textId="5D04EFD9" w:rsidR="000F7028" w:rsidRDefault="000F7028" w:rsidP="00C56BD1">
      <w:pPr>
        <w:pStyle w:val="a1"/>
      </w:pPr>
    </w:p>
    <w:p w14:paraId="21723951" w14:textId="077A00A2" w:rsidR="00F404EF" w:rsidRDefault="00F404EF">
      <w:pPr>
        <w:ind w:firstLine="720"/>
        <w:rPr>
          <w:lang w:val="ru-RU"/>
        </w:rPr>
      </w:pPr>
      <w:r w:rsidRPr="000A345F">
        <w:rPr>
          <w:lang w:val="ru-RU"/>
        </w:rPr>
        <w:br w:type="page"/>
      </w:r>
    </w:p>
    <w:p w14:paraId="6E76F7DA" w14:textId="476DCCB8" w:rsidR="005746BF" w:rsidRPr="000A345F" w:rsidRDefault="00F404EF" w:rsidP="00F404EF">
      <w:pPr>
        <w:pStyle w:val="Heading1"/>
        <w:rPr>
          <w:lang w:val="ru-RU"/>
        </w:rPr>
      </w:pPr>
      <w:bookmarkStart w:id="2" w:name="_Toc107052662"/>
      <w:r w:rsidRPr="000A345F">
        <w:rPr>
          <w:lang w:val="ru-RU"/>
        </w:rPr>
        <w:lastRenderedPageBreak/>
        <w:t>Вывод</w:t>
      </w:r>
      <w:bookmarkEnd w:id="2"/>
    </w:p>
    <w:p w14:paraId="12A0CC79" w14:textId="2D35B91E" w:rsidR="00CB5BC4" w:rsidRDefault="006E6AF4" w:rsidP="00B93759">
      <w:pPr>
        <w:pStyle w:val="a1"/>
      </w:pPr>
      <w:r>
        <w:t xml:space="preserve">В процессе выполнения </w:t>
      </w:r>
      <w:r w:rsidR="001344DA">
        <w:t>данной лабораторной работы</w:t>
      </w:r>
      <w:r w:rsidR="00A832A1">
        <w:t xml:space="preserve"> были изучены </w:t>
      </w:r>
      <w:r w:rsidR="00453F10">
        <w:t xml:space="preserve">принципы построения </w:t>
      </w:r>
      <w:r w:rsidR="00E43060">
        <w:t xml:space="preserve">компилятора </w:t>
      </w:r>
      <w:r w:rsidR="00E04DC8">
        <w:t xml:space="preserve">для </w:t>
      </w:r>
      <w:r w:rsidR="0007297C">
        <w:t>математических полиномов.</w:t>
      </w:r>
      <w:r w:rsidR="00066B9B">
        <w:t xml:space="preserve"> </w:t>
      </w:r>
      <w:r w:rsidR="00BF11E4">
        <w:t xml:space="preserve">Созданные парсер и лексер проверяют корректность подаваемого выражения, а также </w:t>
      </w:r>
      <w:r w:rsidR="00772CF4">
        <w:t>выполняют его преобразование, упрощение.</w:t>
      </w:r>
    </w:p>
    <w:sectPr w:rsidR="00CB5BC4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835A8" w14:textId="77777777" w:rsidR="003C2D4E" w:rsidRDefault="003C2D4E" w:rsidP="006D61D8">
      <w:pPr>
        <w:spacing w:after="0" w:line="240" w:lineRule="auto"/>
      </w:pPr>
      <w:r>
        <w:separator/>
      </w:r>
    </w:p>
  </w:endnote>
  <w:endnote w:type="continuationSeparator" w:id="0">
    <w:p w14:paraId="6EE69DED" w14:textId="77777777" w:rsidR="003C2D4E" w:rsidRDefault="003C2D4E" w:rsidP="006D6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9542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907453" w14:textId="2C6D5BCC" w:rsidR="006D61D8" w:rsidRDefault="006D61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FA1B10" w14:textId="77777777" w:rsidR="006D61D8" w:rsidRDefault="006D61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7CDCC" w14:textId="77777777" w:rsidR="003C2D4E" w:rsidRDefault="003C2D4E" w:rsidP="006D61D8">
      <w:pPr>
        <w:spacing w:after="0" w:line="240" w:lineRule="auto"/>
      </w:pPr>
      <w:r>
        <w:separator/>
      </w:r>
    </w:p>
  </w:footnote>
  <w:footnote w:type="continuationSeparator" w:id="0">
    <w:p w14:paraId="2CB33438" w14:textId="77777777" w:rsidR="003C2D4E" w:rsidRDefault="003C2D4E" w:rsidP="006D6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B42D3"/>
    <w:multiLevelType w:val="hybridMultilevel"/>
    <w:tmpl w:val="C4C202C2"/>
    <w:lvl w:ilvl="0" w:tplc="234A19A6">
      <w:start w:val="1"/>
      <w:numFmt w:val="bullet"/>
      <w:lvlText w:val="-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268D48">
      <w:start w:val="1"/>
      <w:numFmt w:val="bullet"/>
      <w:lvlText w:val="•"/>
      <w:lvlJc w:val="left"/>
      <w:pPr>
        <w:ind w:left="1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9A3F64">
      <w:start w:val="1"/>
      <w:numFmt w:val="bullet"/>
      <w:lvlText w:val="▪"/>
      <w:lvlJc w:val="left"/>
      <w:pPr>
        <w:ind w:left="2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AA7636">
      <w:start w:val="1"/>
      <w:numFmt w:val="bullet"/>
      <w:lvlText w:val="•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14DF78">
      <w:start w:val="1"/>
      <w:numFmt w:val="bullet"/>
      <w:lvlText w:val="o"/>
      <w:lvlJc w:val="left"/>
      <w:pPr>
        <w:ind w:left="4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84767C">
      <w:start w:val="1"/>
      <w:numFmt w:val="bullet"/>
      <w:lvlText w:val="▪"/>
      <w:lvlJc w:val="left"/>
      <w:pPr>
        <w:ind w:left="4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44A07C">
      <w:start w:val="1"/>
      <w:numFmt w:val="bullet"/>
      <w:lvlText w:val="•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EEB7D2">
      <w:start w:val="1"/>
      <w:numFmt w:val="bullet"/>
      <w:lvlText w:val="o"/>
      <w:lvlJc w:val="left"/>
      <w:pPr>
        <w:ind w:left="6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4206A8">
      <w:start w:val="1"/>
      <w:numFmt w:val="bullet"/>
      <w:lvlText w:val="▪"/>
      <w:lvlJc w:val="left"/>
      <w:pPr>
        <w:ind w:left="6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FD2179"/>
    <w:multiLevelType w:val="hybridMultilevel"/>
    <w:tmpl w:val="AF88A2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F685628"/>
    <w:multiLevelType w:val="hybridMultilevel"/>
    <w:tmpl w:val="25FEC762"/>
    <w:lvl w:ilvl="0" w:tplc="AC82AB02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222B7C">
      <w:start w:val="1"/>
      <w:numFmt w:val="bullet"/>
      <w:lvlText w:val="o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B243F2">
      <w:start w:val="1"/>
      <w:numFmt w:val="bullet"/>
      <w:lvlText w:val="▪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D4CD5C">
      <w:start w:val="1"/>
      <w:numFmt w:val="bullet"/>
      <w:lvlText w:val="•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B0011C">
      <w:start w:val="1"/>
      <w:numFmt w:val="bullet"/>
      <w:lvlText w:val="o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208FA8">
      <w:start w:val="1"/>
      <w:numFmt w:val="bullet"/>
      <w:lvlText w:val="▪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24C4E0">
      <w:start w:val="1"/>
      <w:numFmt w:val="bullet"/>
      <w:lvlText w:val="•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6CED7A">
      <w:start w:val="1"/>
      <w:numFmt w:val="bullet"/>
      <w:lvlText w:val="o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BCDDE2">
      <w:start w:val="1"/>
      <w:numFmt w:val="bullet"/>
      <w:lvlText w:val="▪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607118"/>
    <w:multiLevelType w:val="hybridMultilevel"/>
    <w:tmpl w:val="DD1E82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21607407">
    <w:abstractNumId w:val="0"/>
  </w:num>
  <w:num w:numId="2" w16cid:durableId="734670334">
    <w:abstractNumId w:val="2"/>
  </w:num>
  <w:num w:numId="3" w16cid:durableId="1604148523">
    <w:abstractNumId w:val="1"/>
  </w:num>
  <w:num w:numId="4" w16cid:durableId="2579113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9C"/>
    <w:rsid w:val="000020E1"/>
    <w:rsid w:val="00004709"/>
    <w:rsid w:val="000073E3"/>
    <w:rsid w:val="00007587"/>
    <w:rsid w:val="000141C4"/>
    <w:rsid w:val="00014289"/>
    <w:rsid w:val="00017908"/>
    <w:rsid w:val="00021212"/>
    <w:rsid w:val="0002259D"/>
    <w:rsid w:val="00026C7B"/>
    <w:rsid w:val="00032014"/>
    <w:rsid w:val="00034F3D"/>
    <w:rsid w:val="000459F1"/>
    <w:rsid w:val="00051241"/>
    <w:rsid w:val="00066B9B"/>
    <w:rsid w:val="0007297C"/>
    <w:rsid w:val="00072A39"/>
    <w:rsid w:val="00095600"/>
    <w:rsid w:val="00097784"/>
    <w:rsid w:val="000A345F"/>
    <w:rsid w:val="000A3811"/>
    <w:rsid w:val="000B46F9"/>
    <w:rsid w:val="000C0805"/>
    <w:rsid w:val="000C6A14"/>
    <w:rsid w:val="000C71DE"/>
    <w:rsid w:val="000D5667"/>
    <w:rsid w:val="000D653E"/>
    <w:rsid w:val="000D6F54"/>
    <w:rsid w:val="000E484F"/>
    <w:rsid w:val="000E5DCC"/>
    <w:rsid w:val="000F319C"/>
    <w:rsid w:val="000F7028"/>
    <w:rsid w:val="000F7C1F"/>
    <w:rsid w:val="001344DA"/>
    <w:rsid w:val="00151709"/>
    <w:rsid w:val="001522E0"/>
    <w:rsid w:val="0015278B"/>
    <w:rsid w:val="00173D0D"/>
    <w:rsid w:val="001831C8"/>
    <w:rsid w:val="001A7894"/>
    <w:rsid w:val="001B02C3"/>
    <w:rsid w:val="001C02D5"/>
    <w:rsid w:val="001C31D2"/>
    <w:rsid w:val="001C6CF7"/>
    <w:rsid w:val="001C70DA"/>
    <w:rsid w:val="002060FB"/>
    <w:rsid w:val="0023500B"/>
    <w:rsid w:val="0024452A"/>
    <w:rsid w:val="00253920"/>
    <w:rsid w:val="00260C36"/>
    <w:rsid w:val="0026366A"/>
    <w:rsid w:val="00271F76"/>
    <w:rsid w:val="00285FA8"/>
    <w:rsid w:val="00287545"/>
    <w:rsid w:val="00294F32"/>
    <w:rsid w:val="002A0781"/>
    <w:rsid w:val="002A3BED"/>
    <w:rsid w:val="002A456F"/>
    <w:rsid w:val="002B059E"/>
    <w:rsid w:val="002C10C6"/>
    <w:rsid w:val="002C6A15"/>
    <w:rsid w:val="002C760F"/>
    <w:rsid w:val="002E6604"/>
    <w:rsid w:val="002E68A3"/>
    <w:rsid w:val="002F7E3B"/>
    <w:rsid w:val="00300805"/>
    <w:rsid w:val="00302A21"/>
    <w:rsid w:val="0031060C"/>
    <w:rsid w:val="0031429B"/>
    <w:rsid w:val="00316C6E"/>
    <w:rsid w:val="003226B3"/>
    <w:rsid w:val="00322FF4"/>
    <w:rsid w:val="00326628"/>
    <w:rsid w:val="003328AE"/>
    <w:rsid w:val="00340138"/>
    <w:rsid w:val="003457F6"/>
    <w:rsid w:val="00346F44"/>
    <w:rsid w:val="00360EB4"/>
    <w:rsid w:val="003749FF"/>
    <w:rsid w:val="003B72DE"/>
    <w:rsid w:val="003C2D4E"/>
    <w:rsid w:val="003D1974"/>
    <w:rsid w:val="003F4D6C"/>
    <w:rsid w:val="003F69A6"/>
    <w:rsid w:val="0041447F"/>
    <w:rsid w:val="00420587"/>
    <w:rsid w:val="004219F6"/>
    <w:rsid w:val="00421AF0"/>
    <w:rsid w:val="004311A5"/>
    <w:rsid w:val="00436BD2"/>
    <w:rsid w:val="0044016A"/>
    <w:rsid w:val="00447407"/>
    <w:rsid w:val="004500A3"/>
    <w:rsid w:val="00453F10"/>
    <w:rsid w:val="0045450B"/>
    <w:rsid w:val="00475478"/>
    <w:rsid w:val="0048692A"/>
    <w:rsid w:val="004B2A34"/>
    <w:rsid w:val="004C7890"/>
    <w:rsid w:val="004D4626"/>
    <w:rsid w:val="004D5CF0"/>
    <w:rsid w:val="004E4077"/>
    <w:rsid w:val="004F4EC8"/>
    <w:rsid w:val="005023F2"/>
    <w:rsid w:val="0050678A"/>
    <w:rsid w:val="00514D2E"/>
    <w:rsid w:val="00525A4C"/>
    <w:rsid w:val="00531EE2"/>
    <w:rsid w:val="00532F3C"/>
    <w:rsid w:val="00540D34"/>
    <w:rsid w:val="00542748"/>
    <w:rsid w:val="005428D9"/>
    <w:rsid w:val="00547336"/>
    <w:rsid w:val="005554F8"/>
    <w:rsid w:val="005601D0"/>
    <w:rsid w:val="005649D6"/>
    <w:rsid w:val="005746BF"/>
    <w:rsid w:val="00576EA6"/>
    <w:rsid w:val="00591ABC"/>
    <w:rsid w:val="005A3071"/>
    <w:rsid w:val="005A5F84"/>
    <w:rsid w:val="005A71AE"/>
    <w:rsid w:val="005C2486"/>
    <w:rsid w:val="005C5582"/>
    <w:rsid w:val="005D4AEA"/>
    <w:rsid w:val="005D6CD3"/>
    <w:rsid w:val="005D7ADB"/>
    <w:rsid w:val="00600C6C"/>
    <w:rsid w:val="006120C7"/>
    <w:rsid w:val="006123E3"/>
    <w:rsid w:val="00620E57"/>
    <w:rsid w:val="0062654B"/>
    <w:rsid w:val="00626882"/>
    <w:rsid w:val="00631DC7"/>
    <w:rsid w:val="00632FD1"/>
    <w:rsid w:val="00663EE3"/>
    <w:rsid w:val="00676BDB"/>
    <w:rsid w:val="00681648"/>
    <w:rsid w:val="00683EF6"/>
    <w:rsid w:val="00687745"/>
    <w:rsid w:val="00697215"/>
    <w:rsid w:val="006A3DB5"/>
    <w:rsid w:val="006A7B16"/>
    <w:rsid w:val="006B01FE"/>
    <w:rsid w:val="006B1031"/>
    <w:rsid w:val="006B3F36"/>
    <w:rsid w:val="006C3A2B"/>
    <w:rsid w:val="006D61D8"/>
    <w:rsid w:val="006D6F6F"/>
    <w:rsid w:val="006E01D3"/>
    <w:rsid w:val="006E0CF1"/>
    <w:rsid w:val="006E522A"/>
    <w:rsid w:val="006E6AF4"/>
    <w:rsid w:val="006F3249"/>
    <w:rsid w:val="00717D9A"/>
    <w:rsid w:val="00727BC0"/>
    <w:rsid w:val="00735CF5"/>
    <w:rsid w:val="00736C20"/>
    <w:rsid w:val="00741DCF"/>
    <w:rsid w:val="0074370E"/>
    <w:rsid w:val="0074765E"/>
    <w:rsid w:val="00751F82"/>
    <w:rsid w:val="00772CF4"/>
    <w:rsid w:val="007743D6"/>
    <w:rsid w:val="00781877"/>
    <w:rsid w:val="00785CB9"/>
    <w:rsid w:val="00792FB1"/>
    <w:rsid w:val="007974E2"/>
    <w:rsid w:val="007B0A48"/>
    <w:rsid w:val="007C25EF"/>
    <w:rsid w:val="007C5353"/>
    <w:rsid w:val="007C6DAA"/>
    <w:rsid w:val="007D3A59"/>
    <w:rsid w:val="007D63BA"/>
    <w:rsid w:val="007E07A6"/>
    <w:rsid w:val="007E72E0"/>
    <w:rsid w:val="007E7B1A"/>
    <w:rsid w:val="007F27CE"/>
    <w:rsid w:val="007F3EAC"/>
    <w:rsid w:val="00803315"/>
    <w:rsid w:val="00805528"/>
    <w:rsid w:val="008102D1"/>
    <w:rsid w:val="00810623"/>
    <w:rsid w:val="008120D7"/>
    <w:rsid w:val="00812205"/>
    <w:rsid w:val="00813141"/>
    <w:rsid w:val="0082345B"/>
    <w:rsid w:val="00825D0F"/>
    <w:rsid w:val="008373DB"/>
    <w:rsid w:val="00851814"/>
    <w:rsid w:val="00854ECF"/>
    <w:rsid w:val="00861E38"/>
    <w:rsid w:val="00865965"/>
    <w:rsid w:val="0087531E"/>
    <w:rsid w:val="00880404"/>
    <w:rsid w:val="00881435"/>
    <w:rsid w:val="0088780E"/>
    <w:rsid w:val="00890FDE"/>
    <w:rsid w:val="008A0F98"/>
    <w:rsid w:val="008A1DA9"/>
    <w:rsid w:val="008A577F"/>
    <w:rsid w:val="008A6B4C"/>
    <w:rsid w:val="008A78AE"/>
    <w:rsid w:val="008C5C18"/>
    <w:rsid w:val="008D02EF"/>
    <w:rsid w:val="008D6F68"/>
    <w:rsid w:val="008E49A8"/>
    <w:rsid w:val="008F3B68"/>
    <w:rsid w:val="008F45FE"/>
    <w:rsid w:val="008F4EBB"/>
    <w:rsid w:val="0090379C"/>
    <w:rsid w:val="00905A06"/>
    <w:rsid w:val="00905D76"/>
    <w:rsid w:val="00914E69"/>
    <w:rsid w:val="009169F9"/>
    <w:rsid w:val="00926B89"/>
    <w:rsid w:val="009477C1"/>
    <w:rsid w:val="0095380C"/>
    <w:rsid w:val="00961A17"/>
    <w:rsid w:val="0097350C"/>
    <w:rsid w:val="00974F06"/>
    <w:rsid w:val="0098798E"/>
    <w:rsid w:val="0099156B"/>
    <w:rsid w:val="009B761A"/>
    <w:rsid w:val="009C3A46"/>
    <w:rsid w:val="009C46F8"/>
    <w:rsid w:val="009C4757"/>
    <w:rsid w:val="009D161C"/>
    <w:rsid w:val="009D3F22"/>
    <w:rsid w:val="009E1A08"/>
    <w:rsid w:val="009E287F"/>
    <w:rsid w:val="009F0D38"/>
    <w:rsid w:val="009F67B2"/>
    <w:rsid w:val="00A02E39"/>
    <w:rsid w:val="00A07564"/>
    <w:rsid w:val="00A12486"/>
    <w:rsid w:val="00A24951"/>
    <w:rsid w:val="00A257F3"/>
    <w:rsid w:val="00A26989"/>
    <w:rsid w:val="00A2762E"/>
    <w:rsid w:val="00A278A7"/>
    <w:rsid w:val="00A43F62"/>
    <w:rsid w:val="00A45448"/>
    <w:rsid w:val="00A51C46"/>
    <w:rsid w:val="00A62D52"/>
    <w:rsid w:val="00A66177"/>
    <w:rsid w:val="00A67D2C"/>
    <w:rsid w:val="00A67D96"/>
    <w:rsid w:val="00A67DD8"/>
    <w:rsid w:val="00A725A6"/>
    <w:rsid w:val="00A832A1"/>
    <w:rsid w:val="00A8733B"/>
    <w:rsid w:val="00A9195F"/>
    <w:rsid w:val="00AA3950"/>
    <w:rsid w:val="00AB2F2B"/>
    <w:rsid w:val="00AB552B"/>
    <w:rsid w:val="00AC4B37"/>
    <w:rsid w:val="00AE069E"/>
    <w:rsid w:val="00AE18B3"/>
    <w:rsid w:val="00AE7C47"/>
    <w:rsid w:val="00AF5025"/>
    <w:rsid w:val="00AF58D2"/>
    <w:rsid w:val="00B00700"/>
    <w:rsid w:val="00B00D4E"/>
    <w:rsid w:val="00B01F12"/>
    <w:rsid w:val="00B100F3"/>
    <w:rsid w:val="00B1390A"/>
    <w:rsid w:val="00B16FA5"/>
    <w:rsid w:val="00B3438E"/>
    <w:rsid w:val="00B43E1C"/>
    <w:rsid w:val="00B448C2"/>
    <w:rsid w:val="00B45DB6"/>
    <w:rsid w:val="00B47630"/>
    <w:rsid w:val="00B5122B"/>
    <w:rsid w:val="00B52BE5"/>
    <w:rsid w:val="00B71CA5"/>
    <w:rsid w:val="00B7450B"/>
    <w:rsid w:val="00B9270F"/>
    <w:rsid w:val="00B93759"/>
    <w:rsid w:val="00BC619A"/>
    <w:rsid w:val="00BD2E52"/>
    <w:rsid w:val="00BE14BE"/>
    <w:rsid w:val="00BE4815"/>
    <w:rsid w:val="00BF11E4"/>
    <w:rsid w:val="00BF1EE1"/>
    <w:rsid w:val="00BF35F2"/>
    <w:rsid w:val="00BF5F85"/>
    <w:rsid w:val="00BF66C7"/>
    <w:rsid w:val="00C05036"/>
    <w:rsid w:val="00C22A6D"/>
    <w:rsid w:val="00C234F5"/>
    <w:rsid w:val="00C36AA8"/>
    <w:rsid w:val="00C37B32"/>
    <w:rsid w:val="00C56BD1"/>
    <w:rsid w:val="00C9301F"/>
    <w:rsid w:val="00CB3273"/>
    <w:rsid w:val="00CB3FD8"/>
    <w:rsid w:val="00CB5BC4"/>
    <w:rsid w:val="00CB5FA7"/>
    <w:rsid w:val="00CC4991"/>
    <w:rsid w:val="00CC6339"/>
    <w:rsid w:val="00CD06B1"/>
    <w:rsid w:val="00CD58A4"/>
    <w:rsid w:val="00CE42CF"/>
    <w:rsid w:val="00D01385"/>
    <w:rsid w:val="00D10468"/>
    <w:rsid w:val="00D15BF2"/>
    <w:rsid w:val="00D25CFA"/>
    <w:rsid w:val="00D37578"/>
    <w:rsid w:val="00D4720F"/>
    <w:rsid w:val="00D472D3"/>
    <w:rsid w:val="00D5396E"/>
    <w:rsid w:val="00D61CEB"/>
    <w:rsid w:val="00D643E1"/>
    <w:rsid w:val="00D6546D"/>
    <w:rsid w:val="00D90849"/>
    <w:rsid w:val="00D94F2A"/>
    <w:rsid w:val="00DA7326"/>
    <w:rsid w:val="00DD2AE0"/>
    <w:rsid w:val="00DD3D11"/>
    <w:rsid w:val="00DD5725"/>
    <w:rsid w:val="00DD6023"/>
    <w:rsid w:val="00DE560C"/>
    <w:rsid w:val="00E04DC8"/>
    <w:rsid w:val="00E27C39"/>
    <w:rsid w:val="00E43060"/>
    <w:rsid w:val="00E46C13"/>
    <w:rsid w:val="00E4734A"/>
    <w:rsid w:val="00E902CC"/>
    <w:rsid w:val="00E94F17"/>
    <w:rsid w:val="00EA1995"/>
    <w:rsid w:val="00EA4F35"/>
    <w:rsid w:val="00EA6CB2"/>
    <w:rsid w:val="00EA70E4"/>
    <w:rsid w:val="00EB5A47"/>
    <w:rsid w:val="00EB73AC"/>
    <w:rsid w:val="00EB7E88"/>
    <w:rsid w:val="00EC2787"/>
    <w:rsid w:val="00EC69F8"/>
    <w:rsid w:val="00ED2991"/>
    <w:rsid w:val="00ED2EF9"/>
    <w:rsid w:val="00EF30FD"/>
    <w:rsid w:val="00EF774D"/>
    <w:rsid w:val="00F05285"/>
    <w:rsid w:val="00F07E4D"/>
    <w:rsid w:val="00F22379"/>
    <w:rsid w:val="00F367F8"/>
    <w:rsid w:val="00F404EF"/>
    <w:rsid w:val="00F40F1C"/>
    <w:rsid w:val="00F4486A"/>
    <w:rsid w:val="00F50F9C"/>
    <w:rsid w:val="00F62FD0"/>
    <w:rsid w:val="00F75121"/>
    <w:rsid w:val="00F76E15"/>
    <w:rsid w:val="00F83980"/>
    <w:rsid w:val="00F90A3A"/>
    <w:rsid w:val="00F9196C"/>
    <w:rsid w:val="00FA2424"/>
    <w:rsid w:val="00FA50C5"/>
    <w:rsid w:val="00FD68F6"/>
    <w:rsid w:val="00FE2D05"/>
    <w:rsid w:val="00FE7C45"/>
    <w:rsid w:val="00FF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3D36"/>
  <w15:chartTrackingRefBased/>
  <w15:docId w15:val="{F3CF3218-5CF3-4C19-9472-37849C03F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D38"/>
    <w:pPr>
      <w:ind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2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1D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1D8"/>
  </w:style>
  <w:style w:type="paragraph" w:styleId="Footer">
    <w:name w:val="footer"/>
    <w:basedOn w:val="Normal"/>
    <w:link w:val="FooterChar"/>
    <w:uiPriority w:val="99"/>
    <w:unhideWhenUsed/>
    <w:rsid w:val="006D61D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1D8"/>
  </w:style>
  <w:style w:type="character" w:customStyle="1" w:styleId="Heading1Char">
    <w:name w:val="Heading 1 Char"/>
    <w:basedOn w:val="DefaultParagraphFont"/>
    <w:link w:val="Heading1"/>
    <w:uiPriority w:val="9"/>
    <w:rsid w:val="00072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2A39"/>
    <w:pPr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7350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350C"/>
    <w:rPr>
      <w:color w:val="0563C1" w:themeColor="hyperlink"/>
      <w:u w:val="single"/>
    </w:rPr>
  </w:style>
  <w:style w:type="paragraph" w:customStyle="1" w:styleId="a">
    <w:name w:val="СтильРисунок"/>
    <w:basedOn w:val="Normal"/>
    <w:link w:val="a0"/>
    <w:qFormat/>
    <w:rsid w:val="0099156B"/>
    <w:pPr>
      <w:ind w:left="-1701" w:right="-841"/>
      <w:jc w:val="center"/>
    </w:pPr>
    <w:rPr>
      <w:noProof/>
    </w:rPr>
  </w:style>
  <w:style w:type="paragraph" w:customStyle="1" w:styleId="a1">
    <w:name w:val="СтильОтчёт"/>
    <w:basedOn w:val="Normal"/>
    <w:link w:val="a2"/>
    <w:qFormat/>
    <w:rsid w:val="00591ABC"/>
    <w:pPr>
      <w:ind w:firstLine="720"/>
    </w:pPr>
    <w:rPr>
      <w:lang w:val="ru-RU"/>
    </w:rPr>
  </w:style>
  <w:style w:type="character" w:customStyle="1" w:styleId="a0">
    <w:name w:val="СтильРисунок Знак"/>
    <w:basedOn w:val="DefaultParagraphFont"/>
    <w:link w:val="a"/>
    <w:rsid w:val="0099156B"/>
    <w:rPr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905A06"/>
    <w:rPr>
      <w:color w:val="605E5C"/>
      <w:shd w:val="clear" w:color="auto" w:fill="E1DFDD"/>
    </w:rPr>
  </w:style>
  <w:style w:type="character" w:customStyle="1" w:styleId="a2">
    <w:name w:val="СтильОтчёт Знак"/>
    <w:basedOn w:val="DefaultParagraphFont"/>
    <w:link w:val="a1"/>
    <w:rsid w:val="00591ABC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0183D-4A32-408E-85F1-CC2C76DAD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6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Иваненко Иван Иванович</cp:lastModifiedBy>
  <cp:revision>100</cp:revision>
  <dcterms:created xsi:type="dcterms:W3CDTF">2021-04-29T13:10:00Z</dcterms:created>
  <dcterms:modified xsi:type="dcterms:W3CDTF">2022-06-25T13:01:00Z</dcterms:modified>
</cp:coreProperties>
</file>