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9A8F" w14:textId="0954D7BE" w:rsidR="00B23205" w:rsidRDefault="00E74D13" w:rsidP="003D355E">
      <w:pPr>
        <w:pStyle w:val="Heading1"/>
        <w:jc w:val="center"/>
      </w:pPr>
      <w:r>
        <w:t>Model Brief</w:t>
      </w:r>
    </w:p>
    <w:p w14:paraId="3D1D325D" w14:textId="72735BCC" w:rsidR="00E74D13" w:rsidRDefault="00E74D13" w:rsidP="00E74D13">
      <w:pPr>
        <w:pStyle w:val="Heading2"/>
      </w:pPr>
      <w:r>
        <w:t>Quick Guide on Wetland BGC</w:t>
      </w:r>
    </w:p>
    <w:p w14:paraId="328A724D" w14:textId="7EDA5AA9" w:rsidR="00E74D13" w:rsidRDefault="00E74D13" w:rsidP="00E74D13">
      <w:pPr>
        <w:jc w:val="both"/>
      </w:pPr>
      <w:r>
        <w:t>Here we attempt to provide a quick guide to wetland biogeochemistry that also align with the mechanisms of the new development in the model. We focus on the wetland soil since the other components of the wetland are relatively well studie</w:t>
      </w:r>
      <w:r w:rsidR="003D355E">
        <w:t>d</w:t>
      </w:r>
      <w:r>
        <w:t xml:space="preserve"> and resolved in </w:t>
      </w:r>
      <w:r w:rsidR="003D355E">
        <w:t>the current published model</w:t>
      </w:r>
      <w:r>
        <w:t>.</w:t>
      </w:r>
      <w:r w:rsidR="00C4596A">
        <w:t xml:space="preserve"> </w:t>
      </w:r>
      <w:r>
        <w:t xml:space="preserve">The soils of wetlands are particularly organic due to the accumulation of biomass and the lack of mineralization of it. This unique feature leads to </w:t>
      </w:r>
      <w:r w:rsidR="00C4596A">
        <w:t>an abundance of soil organic matter which thus serves as a good starting point of the biogeochemical cycle.</w:t>
      </w:r>
    </w:p>
    <w:p w14:paraId="487548C1" w14:textId="7DD2D50F" w:rsidR="00357661" w:rsidRDefault="00357661" w:rsidP="00357661">
      <w:pPr>
        <w:pStyle w:val="Heading3"/>
      </w:pPr>
      <w:r>
        <w:t>step one</w:t>
      </w:r>
    </w:p>
    <w:p w14:paraId="60D150B3" w14:textId="3CA0BB86" w:rsidR="00351DC6" w:rsidRDefault="00C4596A" w:rsidP="00351DC6">
      <w:pPr>
        <w:jc w:val="both"/>
        <w:rPr>
          <w:color w:val="000000"/>
        </w:rPr>
      </w:pPr>
      <w:r>
        <w:t xml:space="preserve">First, the organic matter in soil got broken down by aerobic microbials through respiration. This respiration is </w:t>
      </w:r>
      <w:proofErr w:type="gramStart"/>
      <w:r>
        <w:t>similar to</w:t>
      </w:r>
      <w:proofErr w:type="gramEnd"/>
      <w:r>
        <w:t xml:space="preserve"> the </w:t>
      </w:r>
      <w:r w:rsidR="003D355E">
        <w:t>regular r</w:t>
      </w:r>
      <w:r>
        <w:t xml:space="preserve">espiration of a plant where it </w:t>
      </w:r>
      <w:proofErr w:type="gramStart"/>
      <w:r>
        <w:t>metabolize</w:t>
      </w:r>
      <w:proofErr w:type="gramEnd"/>
      <w:r>
        <w:t xml:space="preserve"> organic matter into CO2 and water. The soil research community typically measure this as soil respiration, which refers to the total metabolism of all the aerobic microbials combined </w:t>
      </w:r>
      <w:proofErr w:type="gramStart"/>
      <w:r>
        <w:t>in a given</w:t>
      </w:r>
      <w:proofErr w:type="gramEnd"/>
      <w:r>
        <w:t xml:space="preserve"> soil. It is widely accepted that soil respiration is sensitive to temperature and soil moisture </w:t>
      </w:r>
      <w:sdt>
        <w:sdtPr>
          <w:rPr>
            <w:color w:val="000000"/>
          </w:rPr>
          <w:tag w:val="MENDELEY_CITATION_v3_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"/>
          <w:id w:val="1208918744"/>
          <w:placeholder>
            <w:docPart w:val="DefaultPlaceholder_-1854013440"/>
          </w:placeholder>
        </w:sdtPr>
        <w:sdtContent>
          <w:r w:rsidR="00C411CA" w:rsidRPr="00C411CA">
            <w:rPr>
              <w:rFonts w:eastAsia="Times New Roman"/>
              <w:color w:val="000000"/>
            </w:rPr>
            <w:t>(Kirschbaum, 1995; Moyano et al., 2012; Orchard &amp; Cook, 1983)</w:t>
          </w:r>
        </w:sdtContent>
      </w:sdt>
      <w:r w:rsidR="00351DC6">
        <w:rPr>
          <w:color w:val="000000"/>
        </w:rPr>
        <w:t>. The temperature sensitivity is typically modelled with an exponential function as below:</w:t>
      </w:r>
    </w:p>
    <w:p w14:paraId="442998C9" w14:textId="149E9EC8" w:rsidR="00B05251" w:rsidRDefault="00351DC6" w:rsidP="00351DC6">
      <w:pPr>
        <w:jc w:val="both"/>
        <w:rPr>
          <w:color w:val="000000"/>
        </w:rPr>
      </w:pPr>
      <w:r>
        <w:rPr>
          <w:noProof/>
        </w:rPr>
        <w:drawing>
          <wp:anchor distT="0" distB="0" distL="114300" distR="114300" simplePos="0" relativeHeight="251659264" behindDoc="0" locked="0" layoutInCell="1" allowOverlap="1" wp14:anchorId="263E68D6" wp14:editId="5255A3E5">
            <wp:simplePos x="0" y="0"/>
            <wp:positionH relativeFrom="column">
              <wp:posOffset>1154430</wp:posOffset>
            </wp:positionH>
            <wp:positionV relativeFrom="paragraph">
              <wp:posOffset>-189865</wp:posOffset>
            </wp:positionV>
            <wp:extent cx="2501900" cy="546100"/>
            <wp:effectExtent l="0" t="0" r="0" b="0"/>
            <wp:wrapTopAndBottom/>
            <wp:docPr id="68874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5713" name="Picture 688745713"/>
                    <pic:cNvPicPr/>
                  </pic:nvPicPr>
                  <pic:blipFill>
                    <a:blip r:embed="rId5">
                      <a:extLst>
                        <a:ext uri="{28A0092B-C50C-407E-A947-70E740481C1C}">
                          <a14:useLocalDpi xmlns:a14="http://schemas.microsoft.com/office/drawing/2010/main" val="0"/>
                        </a:ext>
                      </a:extLst>
                    </a:blip>
                    <a:stretch>
                      <a:fillRect/>
                    </a:stretch>
                  </pic:blipFill>
                  <pic:spPr>
                    <a:xfrm>
                      <a:off x="0" y="0"/>
                      <a:ext cx="2501900" cy="546100"/>
                    </a:xfrm>
                    <a:prstGeom prst="rect">
                      <a:avLst/>
                    </a:prstGeom>
                  </pic:spPr>
                </pic:pic>
              </a:graphicData>
            </a:graphic>
          </wp:anchor>
        </w:drawing>
      </w:r>
      <w:r>
        <w:t xml:space="preserve">SR25 is the soil respiration measured at room temperature and Q10 is how much this would change every 10 </w:t>
      </w:r>
      <w:proofErr w:type="gramStart"/>
      <w:r>
        <w:t>degree</w:t>
      </w:r>
      <w:proofErr w:type="gramEnd"/>
      <w:r>
        <w:t xml:space="preserve"> Celsius of temperature change. The above two parameters </w:t>
      </w:r>
      <w:proofErr w:type="gramStart"/>
      <w:r>
        <w:t>has</w:t>
      </w:r>
      <w:proofErr w:type="gramEnd"/>
      <w:r>
        <w:t xml:space="preserve"> been measured for many types of soil and ecosystems</w:t>
      </w:r>
      <w:r w:rsidR="00D324B4">
        <w:t xml:space="preserve">. In </w:t>
      </w:r>
      <w:r w:rsidR="003D355E">
        <w:t>our work</w:t>
      </w:r>
      <w:r w:rsidR="00D324B4">
        <w:t xml:space="preserve">, we took values from </w:t>
      </w:r>
      <w:proofErr w:type="gramStart"/>
      <w:r w:rsidR="00D324B4">
        <w:t>a systematic research</w:t>
      </w:r>
      <w:proofErr w:type="gramEnd"/>
      <w:r w:rsidR="00D324B4">
        <w:t xml:space="preserve"> where temperature and soil moisture were both considered </w:t>
      </w:r>
      <w:sdt>
        <w:sdtPr>
          <w:rPr>
            <w:color w:val="000000"/>
          </w:rPr>
          <w:tag w:val="MENDELEY_CITATION_v3_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"/>
          <w:id w:val="555587585"/>
          <w:placeholder>
            <w:docPart w:val="DefaultPlaceholder_-1854013440"/>
          </w:placeholder>
        </w:sdtPr>
        <w:sdtContent>
          <w:r w:rsidR="00C411CA" w:rsidRPr="00C411CA">
            <w:rPr>
              <w:color w:val="000000"/>
            </w:rPr>
            <w:t>(Meyer et al., 2018)</w:t>
          </w:r>
        </w:sdtContent>
      </w:sdt>
      <w:r w:rsidR="00B05251">
        <w:rPr>
          <w:color w:val="000000"/>
        </w:rPr>
        <w:t xml:space="preserve">. We chose the parameter from grassland or cropland with water content 75% or higher </w:t>
      </w:r>
      <w:r w:rsidR="003D355E">
        <w:rPr>
          <w:color w:val="000000"/>
        </w:rPr>
        <w:t>due to their</w:t>
      </w:r>
      <w:r w:rsidR="00B05251">
        <w:rPr>
          <w:color w:val="000000"/>
        </w:rPr>
        <w:t xml:space="preserve"> close representation of wetland environment. Currently it is SR25 at 75% water content and Q10 equals 2.</w:t>
      </w:r>
    </w:p>
    <w:p w14:paraId="0EF6F263" w14:textId="77777777" w:rsidR="00D079BD" w:rsidRDefault="00B05251" w:rsidP="00351DC6">
      <w:pPr>
        <w:jc w:val="both"/>
        <w:rPr>
          <w:color w:val="000000"/>
        </w:rPr>
      </w:pPr>
      <w:r>
        <w:rPr>
          <w:color w:val="000000"/>
        </w:rPr>
        <w:lastRenderedPageBreak/>
        <w:t xml:space="preserve">This could be further modified through the Oxygen level in the pore water of soil. Which would then follow a </w:t>
      </w:r>
      <w:proofErr w:type="spellStart"/>
      <w:r>
        <w:rPr>
          <w:color w:val="000000"/>
        </w:rPr>
        <w:t>Michealis</w:t>
      </w:r>
      <w:proofErr w:type="spellEnd"/>
      <w:r>
        <w:rPr>
          <w:color w:val="000000"/>
        </w:rPr>
        <w:t xml:space="preserve">-Menten Kinetics </w:t>
      </w:r>
      <w:sdt>
        <w:sdtPr>
          <w:rPr>
            <w:color w:val="000000"/>
          </w:rPr>
          <w:tag w:val="MENDELEY_CITATION_v3_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"/>
          <w:id w:val="-1519780310"/>
          <w:placeholder>
            <w:docPart w:val="DefaultPlaceholder_-1854013440"/>
          </w:placeholder>
        </w:sdtPr>
        <w:sdtContent>
          <w:r w:rsidR="00C411CA" w:rsidRPr="00C411CA">
            <w:rPr>
              <w:rFonts w:eastAsia="Times New Roman"/>
              <w:color w:val="000000"/>
            </w:rPr>
            <w:t>(Sierra &amp; Renault, 1995)</w:t>
          </w:r>
        </w:sdtContent>
      </w:sdt>
      <w:r>
        <w:rPr>
          <w:color w:val="000000"/>
        </w:rPr>
        <w:t xml:space="preserve">. </w:t>
      </w:r>
      <w:r w:rsidR="00D079BD">
        <w:rPr>
          <w:color w:val="000000"/>
        </w:rPr>
        <w:t>This means the previously calculated soil respiration would be taken as the maximum reaction velocity. An inhibition term is then applied.</w:t>
      </w:r>
    </w:p>
    <w:p w14:paraId="2AB49432" w14:textId="1CECBEAF" w:rsidR="00D079BD" w:rsidRDefault="00D079BD" w:rsidP="00351DC6">
      <w:pPr>
        <w:jc w:val="both"/>
        <w:rPr>
          <w:color w:val="000000"/>
        </w:rPr>
      </w:pPr>
      <m:oMathPara>
        <m:oMath>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O2</m:t>
                  </m:r>
                </m:sub>
              </m:sSub>
            </m:num>
            <m:den>
              <m:sSub>
                <m:sSubPr>
                  <m:ctrlPr>
                    <w:rPr>
                      <w:rFonts w:ascii="Cambria Math" w:hAnsi="Cambria Math"/>
                      <w:i/>
                      <w:color w:val="000000"/>
                    </w:rPr>
                  </m:ctrlPr>
                </m:sSubPr>
                <m:e>
                  <m:r>
                    <w:rPr>
                      <w:rFonts w:ascii="Cambria Math" w:hAnsi="Cambria Math"/>
                      <w:color w:val="000000"/>
                    </w:rPr>
                    <m:t>Km</m:t>
                  </m:r>
                </m:e>
                <m:sub>
                  <m:r>
                    <w:rPr>
                      <w:rFonts w:ascii="Cambria Math" w:hAnsi="Cambria Math"/>
                      <w:color w:val="000000"/>
                    </w:rPr>
                    <m:t>O2</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O2</m:t>
                  </m:r>
                </m:sub>
              </m:sSub>
            </m:den>
          </m:f>
        </m:oMath>
      </m:oMathPara>
    </w:p>
    <w:p w14:paraId="69546229" w14:textId="590579BC" w:rsidR="00B05251" w:rsidRDefault="00357661" w:rsidP="00351DC6">
      <w:pPr>
        <w:jc w:val="both"/>
        <w:rPr>
          <w:color w:val="000000"/>
        </w:rPr>
      </w:pPr>
      <w:r>
        <w:rPr>
          <w:color w:val="000000"/>
        </w:rPr>
        <w:t xml:space="preserve">As you can tell, this is a fraction valued between 0 and 1 to scale the maximum reaction velocity based on oxygen level. The constant </w:t>
      </w:r>
      <m:oMath>
        <m:sSub>
          <m:sSubPr>
            <m:ctrlPr>
              <w:rPr>
                <w:rFonts w:ascii="Cambria Math" w:hAnsi="Cambria Math"/>
                <w:i/>
                <w:color w:val="000000"/>
              </w:rPr>
            </m:ctrlPr>
          </m:sSubPr>
          <m:e>
            <m:r>
              <w:rPr>
                <w:rFonts w:ascii="Cambria Math" w:hAnsi="Cambria Math"/>
                <w:color w:val="000000"/>
              </w:rPr>
              <m:t>Km</m:t>
            </m:r>
          </m:e>
          <m:sub>
            <m:r>
              <w:rPr>
                <w:rFonts w:ascii="Cambria Math" w:hAnsi="Cambria Math"/>
                <w:color w:val="000000"/>
              </w:rPr>
              <m:t>O2</m:t>
            </m:r>
          </m:sub>
        </m:sSub>
      </m:oMath>
      <w:r>
        <w:rPr>
          <w:color w:val="000000"/>
        </w:rPr>
        <w:t xml:space="preserve"> here is half saturation rate of oxygen in estuarine water. </w:t>
      </w:r>
      <w:r w:rsidR="00D079BD">
        <w:rPr>
          <w:color w:val="000000"/>
        </w:rPr>
        <w:t xml:space="preserve">This is in the current code but disabled for simplicity. </w:t>
      </w:r>
    </w:p>
    <w:p w14:paraId="103E538F" w14:textId="463A11ED" w:rsidR="00357661" w:rsidRDefault="00357661" w:rsidP="00357661">
      <w:pPr>
        <w:pStyle w:val="Heading3"/>
      </w:pPr>
      <w:r>
        <w:t>step two</w:t>
      </w:r>
    </w:p>
    <w:p w14:paraId="3A2E36D5" w14:textId="77777777" w:rsidR="002D3585" w:rsidRDefault="002D3585" w:rsidP="00351DC6">
      <w:pPr>
        <w:jc w:val="both"/>
        <w:rPr>
          <w:color w:val="000000"/>
        </w:rPr>
      </w:pPr>
      <w:r>
        <w:rPr>
          <w:color w:val="000000"/>
        </w:rPr>
        <w:t>By mineralizing organic materials, we release not only CO2 and water but also ammonium as N stored in organic matter primarily turned into this form. Ammonium therefore could be written as a product of combined root basil respiration and soil respiration. A conversion was made through C2N ratio (30) in common plant materials as this would be the major source of organic matter in wetland soil.</w:t>
      </w:r>
    </w:p>
    <w:p w14:paraId="64E7A25C" w14:textId="77777777" w:rsidR="002D3585" w:rsidRDefault="002D3585" w:rsidP="00351DC6">
      <w:pPr>
        <w:jc w:val="both"/>
        <w:rPr>
          <w:color w:val="000000"/>
        </w:rPr>
      </w:pPr>
      <w:r>
        <w:rPr>
          <w:color w:val="000000"/>
        </w:rPr>
        <w:t>The next step is nitrification which turns ammonium to nitrate. This was modeled following Michealis-Menten Kinetics as well. This relationship is also called Monod equation and typically takes the form of the following:</w:t>
      </w:r>
    </w:p>
    <w:p w14:paraId="68FBCA68" w14:textId="59E36E0C" w:rsidR="002D1A94" w:rsidRDefault="002D1A94" w:rsidP="00351DC6">
      <w:pPr>
        <w:jc w:val="both"/>
        <w:rPr>
          <w:color w:val="000000"/>
        </w:rPr>
      </w:pPr>
      <w:r>
        <w:rPr>
          <w:noProof/>
          <w:color w:val="000000"/>
        </w:rPr>
        <w:drawing>
          <wp:anchor distT="0" distB="0" distL="114300" distR="114300" simplePos="0" relativeHeight="251661312" behindDoc="0" locked="0" layoutInCell="1" allowOverlap="1" wp14:anchorId="562B184C" wp14:editId="3F18E381">
            <wp:simplePos x="0" y="0"/>
            <wp:positionH relativeFrom="column">
              <wp:posOffset>645551</wp:posOffset>
            </wp:positionH>
            <wp:positionV relativeFrom="paragraph">
              <wp:posOffset>1819959</wp:posOffset>
            </wp:positionV>
            <wp:extent cx="2971800" cy="749300"/>
            <wp:effectExtent l="0" t="0" r="0" b="0"/>
            <wp:wrapTopAndBottom/>
            <wp:docPr id="1165296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96497" name="Picture 1165296497"/>
                    <pic:cNvPicPr/>
                  </pic:nvPicPr>
                  <pic:blipFill>
                    <a:blip r:embed="rId6">
                      <a:extLst>
                        <a:ext uri="{28A0092B-C50C-407E-A947-70E740481C1C}">
                          <a14:useLocalDpi xmlns:a14="http://schemas.microsoft.com/office/drawing/2010/main" val="0"/>
                        </a:ext>
                      </a:extLst>
                    </a:blip>
                    <a:stretch>
                      <a:fillRect/>
                    </a:stretch>
                  </pic:blipFill>
                  <pic:spPr>
                    <a:xfrm>
                      <a:off x="0" y="0"/>
                      <a:ext cx="2971800" cy="749300"/>
                    </a:xfrm>
                    <a:prstGeom prst="rect">
                      <a:avLst/>
                    </a:prstGeom>
                  </pic:spPr>
                </pic:pic>
              </a:graphicData>
            </a:graphic>
          </wp:anchor>
        </w:drawing>
      </w:r>
      <w:r w:rsidR="002D3585">
        <w:rPr>
          <w:noProof/>
        </w:rPr>
        <w:drawing>
          <wp:anchor distT="0" distB="0" distL="114300" distR="114300" simplePos="0" relativeHeight="251660288" behindDoc="0" locked="0" layoutInCell="1" allowOverlap="1" wp14:anchorId="2B083F93" wp14:editId="03278717">
            <wp:simplePos x="0" y="0"/>
            <wp:positionH relativeFrom="column">
              <wp:posOffset>840105</wp:posOffset>
            </wp:positionH>
            <wp:positionV relativeFrom="paragraph">
              <wp:posOffset>-252730</wp:posOffset>
            </wp:positionV>
            <wp:extent cx="2540000" cy="546100"/>
            <wp:effectExtent l="0" t="0" r="0" b="0"/>
            <wp:wrapTopAndBottom/>
            <wp:docPr id="852095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95853" name="Picture 852095853"/>
                    <pic:cNvPicPr/>
                  </pic:nvPicPr>
                  <pic:blipFill>
                    <a:blip r:embed="rId7">
                      <a:extLst>
                        <a:ext uri="{28A0092B-C50C-407E-A947-70E740481C1C}">
                          <a14:useLocalDpi xmlns:a14="http://schemas.microsoft.com/office/drawing/2010/main" val="0"/>
                        </a:ext>
                      </a:extLst>
                    </a:blip>
                    <a:stretch>
                      <a:fillRect/>
                    </a:stretch>
                  </pic:blipFill>
                  <pic:spPr>
                    <a:xfrm>
                      <a:off x="0" y="0"/>
                      <a:ext cx="2540000" cy="546100"/>
                    </a:xfrm>
                    <a:prstGeom prst="rect">
                      <a:avLst/>
                    </a:prstGeom>
                  </pic:spPr>
                </pic:pic>
              </a:graphicData>
            </a:graphic>
          </wp:anchor>
        </w:drawing>
      </w:r>
      <w:r w:rsidR="002D3585">
        <w:t>where Um is the maxim reaction velocity or enzyme activity and S represents the availability of a specific material/ingredients for the reaction, Ks1 is the half saturation level of that material where the reaction rate is half of the maximum</w:t>
      </w:r>
      <w:r>
        <w:t xml:space="preserve"> </w:t>
      </w:r>
      <w:sdt>
        <w:sdtPr>
          <w:rPr>
            <w:color w:val="000000"/>
          </w:rPr>
          <w:tag w:val="MENDELEY_CITATION_v3_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"/>
          <w:id w:val="-2064403532"/>
          <w:placeholder>
            <w:docPart w:val="DefaultPlaceholder_-1854013440"/>
          </w:placeholder>
        </w:sdtPr>
        <w:sdtContent>
          <w:r w:rsidR="00C411CA" w:rsidRPr="00C411CA">
            <w:rPr>
              <w:rFonts w:eastAsia="Times New Roman"/>
              <w:color w:val="000000"/>
            </w:rPr>
            <w:t>(Shah &amp; Coulman, 1978)</w:t>
          </w:r>
        </w:sdtContent>
      </w:sdt>
      <w:r>
        <w:rPr>
          <w:color w:val="000000"/>
        </w:rPr>
        <w:t>. When multiple substrates are limiting, the equation could be changed to this:</w:t>
      </w:r>
    </w:p>
    <w:p w14:paraId="4F673847" w14:textId="108E368C" w:rsidR="002D1A94" w:rsidRDefault="002D1A94" w:rsidP="00351DC6">
      <w:pPr>
        <w:jc w:val="both"/>
        <w:rPr>
          <w:color w:val="000000"/>
        </w:rPr>
      </w:pPr>
      <w:r>
        <w:rPr>
          <w:color w:val="000000"/>
        </w:rPr>
        <w:lastRenderedPageBreak/>
        <w:t xml:space="preserve">For now, in </w:t>
      </w:r>
      <w:r w:rsidR="00357661">
        <w:rPr>
          <w:color w:val="000000"/>
        </w:rPr>
        <w:t>our work</w:t>
      </w:r>
      <w:r>
        <w:rPr>
          <w:color w:val="000000"/>
        </w:rPr>
        <w:t xml:space="preserve">, Vmax for nitrification is 30 mg/L/day Km_NH4 is 15 mg/L and Km_O2 is 0.8 mg/L </w:t>
      </w:r>
      <w:sdt>
        <w:sdtPr>
          <w:rPr>
            <w:color w:val="000000"/>
          </w:rPr>
          <w:tag w:val="MENDELEY_CITATION_v3_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"/>
          <w:id w:val="1179470389"/>
          <w:placeholder>
            <w:docPart w:val="DefaultPlaceholder_-1854013440"/>
          </w:placeholder>
        </w:sdtPr>
        <w:sdtContent>
          <w:r w:rsidR="00C411CA" w:rsidRPr="00C411CA">
            <w:rPr>
              <w:rFonts w:eastAsia="Times New Roman"/>
              <w:color w:val="000000"/>
            </w:rPr>
            <w:t>(Shah &amp; Coulman, 1978)</w:t>
          </w:r>
        </w:sdtContent>
      </w:sdt>
      <w:r>
        <w:rPr>
          <w:color w:val="000000"/>
        </w:rPr>
        <w:t>.</w:t>
      </w:r>
    </w:p>
    <w:p w14:paraId="3B53B7D3" w14:textId="0319BEBD" w:rsidR="00FF0D08" w:rsidRDefault="00FF0D08" w:rsidP="00FF0D08">
      <w:pPr>
        <w:pStyle w:val="Heading3"/>
      </w:pPr>
      <w:r>
        <w:t>step three</w:t>
      </w:r>
    </w:p>
    <w:p w14:paraId="351087E9" w14:textId="71BE4F5A" w:rsidR="002D1A94" w:rsidRDefault="002D1A94" w:rsidP="00351DC6">
      <w:pPr>
        <w:jc w:val="both"/>
        <w:rPr>
          <w:color w:val="000000"/>
        </w:rPr>
      </w:pPr>
      <w:r>
        <w:rPr>
          <w:color w:val="000000"/>
        </w:rPr>
        <w:t xml:space="preserve">Once we have nitrate and ammonium in the model, denitrification can be coded. There are two kinds of </w:t>
      </w:r>
      <w:r w:rsidRPr="002D1A94">
        <w:t xml:space="preserve">denitrification in wetland </w:t>
      </w:r>
      <w:proofErr w:type="gramStart"/>
      <w:r w:rsidRPr="002D1A94">
        <w:t>environments</w:t>
      </w:r>
      <w:proofErr w:type="gramEnd"/>
      <w:r w:rsidRPr="002D1A94">
        <w:t xml:space="preserve"> and they compete for nitrate. Denitrification that turns nitrate to N2 and Dissimilatory Nitrate Reduction to Ammonium</w:t>
      </w:r>
      <w:r>
        <w:t xml:space="preserve"> (DNRA). We modeled </w:t>
      </w:r>
      <w:r w:rsidR="003B1AE7">
        <w:t>the first</w:t>
      </w:r>
      <w:r>
        <w:t xml:space="preserve"> again following </w:t>
      </w:r>
      <w:proofErr w:type="spellStart"/>
      <w:r>
        <w:t>Michealis</w:t>
      </w:r>
      <w:proofErr w:type="spellEnd"/>
      <w:r>
        <w:t xml:space="preserve">-Menten kinetics. For denitrification to N2, Vmax=2.09 mg of N/L/hour and Km_NO3 is 2.6 mg of N/L. For DNRA, </w:t>
      </w:r>
      <w:r w:rsidR="003B1AE7">
        <w:t xml:space="preserve">the process requires multiple steps/enzymes and therefore is sensitive to multiple stressors that our model </w:t>
      </w:r>
      <w:proofErr w:type="spellStart"/>
      <w:r w:rsidR="003B1AE7">
        <w:t>can not</w:t>
      </w:r>
      <w:proofErr w:type="spellEnd"/>
      <w:r w:rsidR="003B1AE7">
        <w:t xml:space="preserve"> quite capture in high resolution or time dependent way. Therefore, we took existing literature relationships that DNRA could be described as a fraction of the total denitrification and therefore a linear relationship to the denitrification to N2. We take 0.48 in the model as fraction of DNRA to total denitrification </w:t>
      </w:r>
      <w:sdt>
        <w:sdtPr>
          <w:rPr>
            <w:color w:val="000000"/>
          </w:rPr>
          <w:tag w:val="MENDELEY_CITATION_v3_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"/>
          <w:id w:val="-425348377"/>
          <w:placeholder>
            <w:docPart w:val="DefaultPlaceholder_-1854013440"/>
          </w:placeholder>
        </w:sdtPr>
        <w:sdtContent>
          <w:r w:rsidR="00C411CA" w:rsidRPr="00C411CA">
            <w:rPr>
              <w:color w:val="000000"/>
            </w:rPr>
            <w:t>(Li et al., 2019)</w:t>
          </w:r>
        </w:sdtContent>
      </w:sdt>
      <w:r w:rsidR="003B1AE7">
        <w:rPr>
          <w:color w:val="000000"/>
        </w:rPr>
        <w:t>.</w:t>
      </w:r>
    </w:p>
    <w:p w14:paraId="3695AC8A" w14:textId="75C4C80F" w:rsidR="00035218" w:rsidRDefault="00035218" w:rsidP="00035218">
      <w:pPr>
        <w:pStyle w:val="Heading3"/>
      </w:pPr>
      <w:r>
        <w:t>step four</w:t>
      </w:r>
    </w:p>
    <w:p w14:paraId="3D2F583B" w14:textId="5179F524" w:rsidR="003B1AE7" w:rsidRDefault="003B1AE7" w:rsidP="00351DC6">
      <w:pPr>
        <w:jc w:val="both"/>
        <w:rPr>
          <w:color w:val="000000"/>
        </w:rPr>
      </w:pPr>
      <w:r>
        <w:rPr>
          <w:color w:val="000000"/>
        </w:rPr>
        <w:t xml:space="preserve">After completing the N cycle, we then calculate the SO4 level in soil so to correctly reflex the methanogenesis. SO4 primarily comes from sea water for estuaries and </w:t>
      </w:r>
      <w:proofErr w:type="gramStart"/>
      <w:r>
        <w:rPr>
          <w:color w:val="000000"/>
        </w:rPr>
        <w:t>wetlands</w:t>
      </w:r>
      <w:proofErr w:type="gramEnd"/>
      <w:r>
        <w:rPr>
          <w:color w:val="000000"/>
        </w:rPr>
        <w:t xml:space="preserve"> and we used a linear relationship to tie SO4 to salinity </w:t>
      </w:r>
      <w:sdt>
        <w:sdtPr>
          <w:rPr>
            <w:color w:val="000000"/>
          </w:rPr>
          <w:tag w:val="MENDELEY_CITATION_v3_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"/>
          <w:id w:val="10655929"/>
          <w:placeholder>
            <w:docPart w:val="DefaultPlaceholder_-1854013440"/>
          </w:placeholder>
        </w:sdtPr>
        <w:sdtContent>
          <w:r w:rsidR="00C411CA" w:rsidRPr="00C411CA">
            <w:rPr>
              <w:color w:val="000000"/>
            </w:rPr>
            <w:t>(Testa et al., 2013)</w:t>
          </w:r>
        </w:sdtContent>
      </w:sdt>
      <w:r>
        <w:rPr>
          <w:color w:val="000000"/>
        </w:rPr>
        <w:t>:</w:t>
      </w:r>
    </w:p>
    <w:p w14:paraId="014DBD5E" w14:textId="185D75D4" w:rsidR="00035218" w:rsidRPr="00035218" w:rsidRDefault="00035218" w:rsidP="00351DC6">
      <w:pPr>
        <w:jc w:val="both"/>
        <w:rPr>
          <w:rFonts w:ascii="Menlo" w:hAnsi="Menlo" w:cs="Menlo"/>
          <w:color w:val="000000"/>
        </w:rPr>
      </w:pPr>
      <m:oMathPara>
        <m:oMath>
          <m:r>
            <w:rPr>
              <w:rFonts w:ascii="Cambria Math" w:hAnsi="Cambria Math"/>
              <w:color w:val="000000"/>
            </w:rPr>
            <m:t>SO4=20+</m:t>
          </m:r>
          <m:f>
            <m:fPr>
              <m:ctrlPr>
                <w:rPr>
                  <w:rFonts w:ascii="Cambria Math" w:hAnsi="Cambria Math"/>
                  <w:i/>
                  <w:color w:val="000000"/>
                </w:rPr>
              </m:ctrlPr>
            </m:fPr>
            <m:num>
              <m:r>
                <w:rPr>
                  <w:rFonts w:ascii="Cambria Math" w:hAnsi="Cambria Math"/>
                  <w:color w:val="000000"/>
                </w:rPr>
                <m:t>27</m:t>
              </m:r>
            </m:num>
            <m:den>
              <m:r>
                <w:rPr>
                  <w:rFonts w:ascii="Cambria Math" w:hAnsi="Cambria Math"/>
                  <w:color w:val="000000"/>
                </w:rPr>
                <m:t>190</m:t>
              </m:r>
            </m:den>
          </m:f>
          <m:r>
            <m:rPr>
              <m:sty m:val="p"/>
            </m:rPr>
            <w:rPr>
              <w:rFonts w:ascii="Cambria Math" w:eastAsia="Times New Roman" w:hAnsi="Cambria Math" w:cs="Aptos"/>
              <w:kern w:val="0"/>
              <w:sz w:val="20"/>
              <w:szCs w:val="20"/>
              <w14:ligatures w14:val="none"/>
            </w:rPr>
            <w:sym w:font="Symbol" w:char="F0B4"/>
          </m:r>
          <m:r>
            <m:rPr>
              <m:sty m:val="p"/>
            </m:rPr>
            <w:rPr>
              <w:rFonts w:ascii="Cambria Math" w:eastAsia="Times New Roman" w:hAnsi="Cambria Math" w:cs="Aptos"/>
              <w:kern w:val="0"/>
              <w:sz w:val="20"/>
              <w:szCs w:val="20"/>
              <w14:ligatures w14:val="none"/>
            </w:rPr>
            <m:t>607.445</m:t>
          </m:r>
          <m:r>
            <m:rPr>
              <m:sty m:val="p"/>
            </m:rPr>
            <w:rPr>
              <w:rFonts w:ascii="Cambria Math" w:eastAsia="Times New Roman" w:hAnsi="Cambria Math" w:cs="Aptos"/>
              <w:kern w:val="0"/>
              <w:sz w:val="20"/>
              <w:szCs w:val="20"/>
              <w14:ligatures w14:val="none"/>
            </w:rPr>
            <w:sym w:font="Symbol" w:char="F0B4"/>
          </m:r>
          <m:r>
            <m:rPr>
              <m:sty m:val="p"/>
            </m:rPr>
            <w:rPr>
              <w:rFonts w:ascii="Cambria Math" w:eastAsia="Times New Roman" w:hAnsi=".AppleSystemUIFont" w:cs="Aptos"/>
              <w:kern w:val="0"/>
              <w:sz w:val="20"/>
              <w:szCs w:val="20"/>
              <w14:ligatures w14:val="none"/>
            </w:rPr>
            <m:t>Salinity</m:t>
          </m:r>
        </m:oMath>
      </m:oMathPara>
    </w:p>
    <w:p w14:paraId="0B6A3F35" w14:textId="660355F0" w:rsidR="003B1AE7" w:rsidRDefault="00035218" w:rsidP="00351DC6">
      <w:pPr>
        <w:jc w:val="both"/>
        <w:rPr>
          <w:color w:val="000000"/>
        </w:rPr>
      </w:pPr>
      <w:r>
        <w:rPr>
          <w:color w:val="000000"/>
        </w:rPr>
        <w:t>The above takes salinity in ppm form and gives SO4 concentration in mg/L form. T</w:t>
      </w:r>
      <w:r w:rsidR="003B1AE7">
        <w:rPr>
          <w:color w:val="000000"/>
        </w:rPr>
        <w:t>his code was further improved to maintain SO4 level when dry and only allow sulfate reduction to consume SO4 but decouple the consumption with SO4 concentration when wet.</w:t>
      </w:r>
    </w:p>
    <w:p w14:paraId="17FA2B56" w14:textId="5362B302" w:rsidR="003B1AE7" w:rsidRDefault="00DB04D1" w:rsidP="00351DC6">
      <w:pPr>
        <w:jc w:val="both"/>
        <w:rPr>
          <w:color w:val="000000"/>
        </w:rPr>
      </w:pPr>
      <w:r>
        <w:rPr>
          <w:color w:val="000000"/>
        </w:rPr>
        <w:t>For sulfate reduction, Vmax=39.3 nmol/cm3/hour and Km_SO4=</w:t>
      </w:r>
      <w:r w:rsidR="00771A6D">
        <w:rPr>
          <w:color w:val="000000"/>
        </w:rPr>
        <w:t xml:space="preserve">0.95 </w:t>
      </w:r>
      <w:r>
        <w:rPr>
          <w:color w:val="000000"/>
        </w:rPr>
        <w:t xml:space="preserve">nmol/L </w:t>
      </w:r>
      <w:sdt>
        <w:sdtPr>
          <w:rPr>
            <w:color w:val="000000"/>
          </w:rPr>
          <w:tag w:val="MENDELEY_CITATION_v3_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"/>
          <w:id w:val="1378350104"/>
          <w:placeholder>
            <w:docPart w:val="DefaultPlaceholder_-1854013440"/>
          </w:placeholder>
        </w:sdtPr>
        <w:sdtContent>
          <w:r w:rsidR="00C411CA" w:rsidRPr="00C411CA">
            <w:rPr>
              <w:rFonts w:eastAsia="Times New Roman"/>
              <w:color w:val="000000"/>
            </w:rPr>
            <w:t xml:space="preserve">(Richards &amp; </w:t>
          </w:r>
          <w:proofErr w:type="spellStart"/>
          <w:r w:rsidR="00C411CA" w:rsidRPr="00C411CA">
            <w:rPr>
              <w:rFonts w:eastAsia="Times New Roman"/>
              <w:color w:val="000000"/>
            </w:rPr>
            <w:t>Pallud</w:t>
          </w:r>
          <w:proofErr w:type="spellEnd"/>
          <w:r w:rsidR="00C411CA" w:rsidRPr="00C411CA">
            <w:rPr>
              <w:rFonts w:eastAsia="Times New Roman"/>
              <w:color w:val="000000"/>
            </w:rPr>
            <w:t>, 2016)</w:t>
          </w:r>
        </w:sdtContent>
      </w:sdt>
      <w:r>
        <w:rPr>
          <w:color w:val="000000"/>
        </w:rPr>
        <w:t>.</w:t>
      </w:r>
    </w:p>
    <w:p w14:paraId="74459E8F" w14:textId="23E47D2D" w:rsidR="00035218" w:rsidRPr="00035218" w:rsidRDefault="00035218" w:rsidP="00035218">
      <w:pPr>
        <w:pStyle w:val="Heading3"/>
      </w:pPr>
      <w:r>
        <w:t>step five</w:t>
      </w:r>
    </w:p>
    <w:p w14:paraId="437DA59D" w14:textId="1F5D1DD6" w:rsidR="00DB04D1" w:rsidRDefault="00DB04D1" w:rsidP="00351DC6">
      <w:pPr>
        <w:jc w:val="both"/>
        <w:rPr>
          <w:color w:val="000000"/>
        </w:rPr>
      </w:pPr>
      <w:proofErr w:type="gramStart"/>
      <w:r>
        <w:rPr>
          <w:color w:val="000000"/>
        </w:rPr>
        <w:t>Finally</w:t>
      </w:r>
      <w:proofErr w:type="gramEnd"/>
      <w:r>
        <w:rPr>
          <w:color w:val="000000"/>
        </w:rPr>
        <w:t xml:space="preserve"> for Methanogenesis, two limiting substrates were </w:t>
      </w:r>
      <w:proofErr w:type="gramStart"/>
      <w:r>
        <w:rPr>
          <w:color w:val="000000"/>
        </w:rPr>
        <w:t>taken into account</w:t>
      </w:r>
      <w:proofErr w:type="gramEnd"/>
      <w:r>
        <w:rPr>
          <w:color w:val="000000"/>
        </w:rPr>
        <w:t xml:space="preserve"> (NO3 and SO4)</w:t>
      </w:r>
    </w:p>
    <w:p w14:paraId="2611A75D" w14:textId="4E6A04E7" w:rsidR="00DB04D1" w:rsidRDefault="00607103" w:rsidP="00DB04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kern w:val="0"/>
          <w:sz w:val="36"/>
          <w:szCs w:val="36"/>
        </w:rPr>
      </w:pPr>
      <w:r w:rsidRPr="00607103">
        <w:rPr>
          <w:rFonts w:ascii="Menlo" w:hAnsi="Menlo" w:cs="Menlo"/>
          <w:kern w:val="0"/>
          <w:sz w:val="36"/>
          <w:szCs w:val="36"/>
        </w:rPr>
        <w:lastRenderedPageBreak/>
        <w:drawing>
          <wp:anchor distT="0" distB="0" distL="114300" distR="114300" simplePos="0" relativeHeight="251663360" behindDoc="0" locked="0" layoutInCell="1" allowOverlap="1" wp14:anchorId="544AECCE" wp14:editId="596B8156">
            <wp:simplePos x="0" y="0"/>
            <wp:positionH relativeFrom="column">
              <wp:posOffset>0</wp:posOffset>
            </wp:positionH>
            <wp:positionV relativeFrom="paragraph">
              <wp:posOffset>266700</wp:posOffset>
            </wp:positionV>
            <wp:extent cx="2540000" cy="723900"/>
            <wp:effectExtent l="0" t="0" r="0" b="0"/>
            <wp:wrapTopAndBottom/>
            <wp:docPr id="4731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20752" name=""/>
                    <pic:cNvPicPr/>
                  </pic:nvPicPr>
                  <pic:blipFill>
                    <a:blip r:embed="rId8"/>
                    <a:stretch>
                      <a:fillRect/>
                    </a:stretch>
                  </pic:blipFill>
                  <pic:spPr>
                    <a:xfrm>
                      <a:off x="0" y="0"/>
                      <a:ext cx="2540000" cy="723900"/>
                    </a:xfrm>
                    <a:prstGeom prst="rect">
                      <a:avLst/>
                    </a:prstGeom>
                  </pic:spPr>
                </pic:pic>
              </a:graphicData>
            </a:graphic>
          </wp:anchor>
        </w:drawing>
      </w:r>
    </w:p>
    <w:p w14:paraId="721F3854" w14:textId="382AA9BB" w:rsidR="00DB04D1" w:rsidRDefault="002C213B" w:rsidP="00DB04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kern w:val="0"/>
          <w:sz w:val="36"/>
          <w:szCs w:val="36"/>
        </w:rPr>
      </w:pPr>
      <w:r w:rsidRPr="002C213B">
        <w:rPr>
          <w:rFonts w:ascii="Menlo" w:hAnsi="Menlo" w:cs="Menlo"/>
          <w:kern w:val="0"/>
          <w:sz w:val="36"/>
          <w:szCs w:val="36"/>
        </w:rPr>
        <w:drawing>
          <wp:anchor distT="0" distB="0" distL="114300" distR="114300" simplePos="0" relativeHeight="251665408" behindDoc="0" locked="0" layoutInCell="1" allowOverlap="1" wp14:anchorId="57BE2DEB" wp14:editId="35F4790C">
            <wp:simplePos x="0" y="0"/>
            <wp:positionH relativeFrom="column">
              <wp:posOffset>0</wp:posOffset>
            </wp:positionH>
            <wp:positionV relativeFrom="paragraph">
              <wp:posOffset>991235</wp:posOffset>
            </wp:positionV>
            <wp:extent cx="5943600" cy="635635"/>
            <wp:effectExtent l="0" t="0" r="0" b="0"/>
            <wp:wrapTopAndBottom/>
            <wp:docPr id="11738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2976" name=""/>
                    <pic:cNvPicPr/>
                  </pic:nvPicPr>
                  <pic:blipFill>
                    <a:blip r:embed="rId9"/>
                    <a:stretch>
                      <a:fillRect/>
                    </a:stretch>
                  </pic:blipFill>
                  <pic:spPr>
                    <a:xfrm>
                      <a:off x="0" y="0"/>
                      <a:ext cx="5943600" cy="635635"/>
                    </a:xfrm>
                    <a:prstGeom prst="rect">
                      <a:avLst/>
                    </a:prstGeom>
                  </pic:spPr>
                </pic:pic>
              </a:graphicData>
            </a:graphic>
          </wp:anchor>
        </w:drawing>
      </w:r>
    </w:p>
    <w:p w14:paraId="0DEBA0B9" w14:textId="68196287" w:rsidR="00DB04D1" w:rsidRDefault="00DB04D1" w:rsidP="00DB04D1">
      <w:r>
        <w:t xml:space="preserve">Vmax is sensitive to temperature </w:t>
      </w:r>
      <w:r w:rsidR="001B796A">
        <w:t xml:space="preserve">and a pre-exponential number (taken from their code) </w:t>
      </w:r>
      <w:r w:rsidR="0033269E">
        <w:t>half saturation of the ingredients which is labile carbon pool are taken from</w:t>
      </w:r>
      <w:r>
        <w:t xml:space="preserve"> </w:t>
      </w:r>
      <w:sdt>
        <w:sdtPr>
          <w:rPr>
            <w:color w:val="000000"/>
          </w:rPr>
          <w:tag w:val="MENDELEY_CITATION_v3_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"/>
          <w:id w:val="-1129551545"/>
          <w:placeholder>
            <w:docPart w:val="DefaultPlaceholder_-1854013440"/>
          </w:placeholder>
        </w:sdtPr>
        <w:sdtContent>
          <w:r w:rsidR="00C411CA" w:rsidRPr="00C411CA">
            <w:rPr>
              <w:color w:val="000000"/>
            </w:rPr>
            <w:t>(Oikawa et al., 2024)</w:t>
          </w:r>
        </w:sdtContent>
      </w:sdt>
      <w:r>
        <w:t>.</w:t>
      </w:r>
      <w:r w:rsidR="0033269E">
        <w:t xml:space="preserve"> Two more inhibition term were used since the presence of those two materials will slow down the methane production.</w:t>
      </w:r>
    </w:p>
    <w:p w14:paraId="6C3C4C4F" w14:textId="77777777" w:rsidR="003D355E" w:rsidRDefault="003D355E" w:rsidP="003D355E">
      <w:pPr>
        <w:pStyle w:val="Heading2"/>
      </w:pPr>
      <w:r>
        <w:t>Parameters:</w:t>
      </w:r>
    </w:p>
    <w:tbl>
      <w:tblPr>
        <w:tblW w:w="0" w:type="auto"/>
        <w:tblCellMar>
          <w:left w:w="0" w:type="dxa"/>
          <w:right w:w="0" w:type="dxa"/>
        </w:tblCellMar>
        <w:tblLook w:val="04A0" w:firstRow="1" w:lastRow="0" w:firstColumn="1" w:lastColumn="0" w:noHBand="0" w:noVBand="1"/>
      </w:tblPr>
      <w:tblGrid>
        <w:gridCol w:w="6809"/>
        <w:gridCol w:w="2535"/>
      </w:tblGrid>
      <w:tr w:rsidR="00607103" w14:paraId="490907A2"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4859E0" w14:textId="04317899" w:rsidR="003D355E" w:rsidRDefault="003D355E" w:rsidP="00684435">
            <w:pPr>
              <w:rPr>
                <w:rFonts w:ascii=".AppleSystemUIFont" w:eastAsia="Times New Roman" w:hAnsi=".AppleSystemUIFont" w:cs="Aptos"/>
                <w:b/>
                <w:bCs/>
                <w:kern w:val="0"/>
                <w:sz w:val="20"/>
                <w:szCs w:val="20"/>
                <w14:ligatures w14:val="none"/>
              </w:rPr>
            </w:pPr>
            <w:r>
              <w:rPr>
                <w:rFonts w:ascii=".AppleSystemUIFont" w:eastAsia="Times New Roman" w:hAnsi=".AppleSystemUIFont" w:cs="Aptos"/>
                <w:b/>
                <w:bCs/>
                <w:kern w:val="0"/>
                <w:sz w:val="20"/>
                <w:szCs w:val="20"/>
                <w14:ligatures w14:val="none"/>
              </w:rPr>
              <w:t>Parameters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ACC4DC" w14:textId="760E1FDA" w:rsidR="003D355E" w:rsidRDefault="003D355E" w:rsidP="00684435">
            <w:pPr>
              <w:rPr>
                <w:rFonts w:ascii=".AppleSystemUIFont" w:eastAsia="Times New Roman" w:hAnsi=".AppleSystemUIFont" w:cs="Aptos"/>
                <w:b/>
                <w:bCs/>
                <w:kern w:val="0"/>
                <w:sz w:val="20"/>
                <w:szCs w:val="20"/>
                <w14:ligatures w14:val="none"/>
              </w:rPr>
            </w:pPr>
            <w:r>
              <w:rPr>
                <w:rFonts w:ascii=".AppleSystemUIFont" w:eastAsia="Times New Roman" w:hAnsi=".AppleSystemUIFont" w:cs="Aptos"/>
                <w:b/>
                <w:bCs/>
                <w:kern w:val="0"/>
                <w:sz w:val="20"/>
                <w:szCs w:val="20"/>
                <w14:ligatures w14:val="none"/>
              </w:rPr>
              <w:t>Value</w:t>
            </w:r>
          </w:p>
        </w:tc>
      </w:tr>
      <w:tr w:rsidR="00607103" w14:paraId="060785A2"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76B846" w14:textId="77777777" w:rsidR="003D355E" w:rsidRDefault="003D355E"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labile/refractory ratio according to organic percentages</w:t>
            </w:r>
            <w:sdt>
              <w:sdtPr>
                <w:rPr>
                  <w:rFonts w:ascii=".AppleSystemUIFont" w:eastAsia="Times New Roman" w:hAnsi=".AppleSystemUIFont" w:cs="Aptos"/>
                  <w:color w:val="000000"/>
                  <w:kern w:val="0"/>
                  <w:sz w:val="20"/>
                  <w:szCs w:val="20"/>
                  <w14:ligatures w14:val="none"/>
                </w:rPr>
                <w:tag w:val="MENDELEY_CITATION_v3_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"/>
                <w:id w:val="-464277686"/>
                <w:placeholder>
                  <w:docPart w:val="E8796AC697BBA245ACBDB8A9AD50B4B4"/>
                </w:placeholder>
              </w:sdtPr>
              <w:sdtContent>
                <w:r w:rsidRPr="00C411CA">
                  <w:rPr>
                    <w:rFonts w:ascii=".AppleSystemUIFont" w:eastAsia="Times New Roman" w:hAnsi=".AppleSystemUIFont" w:cs="Aptos"/>
                    <w:color w:val="000000"/>
                    <w:kern w:val="0"/>
                    <w:sz w:val="20"/>
                    <w:szCs w:val="20"/>
                    <w14:ligatures w14:val="none"/>
                  </w:rPr>
                  <w:t>(Unger et al., 2016)</w:t>
                </w:r>
              </w:sdtContent>
            </w:sdt>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88613F" w14:textId="77777777" w:rsidR="003D355E" w:rsidRDefault="003D355E" w:rsidP="00684435">
            <w:pPr>
              <w:rPr>
                <w:rFonts w:ascii=".AppleSystemUIFont" w:eastAsia="Times New Roman" w:hAnsi=".AppleSystemUIFont" w:cs="Aptos"/>
                <w:kern w:val="0"/>
                <w:sz w:val="20"/>
                <w:szCs w:val="20"/>
                <w14:ligatures w14:val="none"/>
              </w:rPr>
            </w:pPr>
          </w:p>
        </w:tc>
      </w:tr>
      <w:tr w:rsidR="003D355E" w14:paraId="062F446B"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CF8FD10" w14:textId="25759C40" w:rsidR="003D355E" w:rsidRDefault="00CA041A" w:rsidP="00684435">
            <w:pPr>
              <w:rPr>
                <w:rFonts w:ascii=".AppleSystemUIFont" w:eastAsia="Times New Roman" w:hAnsi=".AppleSystemUIFont" w:cs="Aptos"/>
                <w:kern w:val="0"/>
                <w:sz w:val="20"/>
                <w:szCs w:val="20"/>
                <w14:ligatures w14:val="none"/>
              </w:rPr>
            </w:pPr>
            <w:r w:rsidRPr="00CA041A">
              <w:rPr>
                <w:rFonts w:ascii=".AppleSystemUIFont" w:eastAsia="Times New Roman" w:hAnsi=".AppleSystemUIFont" w:cs="Aptos"/>
                <w:kern w:val="0"/>
                <w:sz w:val="20"/>
                <w:szCs w:val="20"/>
                <w14:ligatures w14:val="none"/>
              </w:rPr>
              <w:t>SR</w:t>
            </w:r>
            <w:r>
              <w:rPr>
                <w:rFonts w:ascii=".AppleSystemUIFont" w:eastAsia="Times New Roman" w:hAnsi=".AppleSystemUIFont" w:cs="Aptos"/>
                <w:kern w:val="0"/>
                <w:sz w:val="20"/>
                <w:szCs w:val="20"/>
                <w14:ligatures w14:val="none"/>
              </w:rPr>
              <w:t xml:space="preserve">25: </w:t>
            </w:r>
            <w:r w:rsidR="003D355E" w:rsidRPr="00CA041A">
              <w:rPr>
                <w:rFonts w:ascii=".AppleSystemUIFont" w:eastAsia="Times New Roman" w:hAnsi=".AppleSystemUIFont" w:cs="Aptos"/>
                <w:kern w:val="0"/>
                <w:sz w:val="20"/>
                <w:szCs w:val="20"/>
                <w14:ligatures w14:val="none"/>
              </w:rPr>
              <w:t>Soil</w:t>
            </w:r>
            <w:r w:rsidR="003D355E">
              <w:rPr>
                <w:rFonts w:ascii=".AppleSystemUIFont" w:eastAsia="Times New Roman" w:hAnsi=".AppleSystemUIFont" w:cs="Aptos"/>
                <w:kern w:val="0"/>
                <w:sz w:val="20"/>
                <w:szCs w:val="20"/>
                <w14:ligatures w14:val="none"/>
              </w:rPr>
              <w:t xml:space="preserve"> respiration rate at 25 </w:t>
            </w:r>
            <w:proofErr w:type="gramStart"/>
            <w:r w:rsidR="003D355E">
              <w:rPr>
                <w:rFonts w:ascii=".AppleSystemUIFont" w:eastAsia="Times New Roman" w:hAnsi=".AppleSystemUIFont" w:cs="Aptos"/>
                <w:kern w:val="0"/>
                <w:sz w:val="20"/>
                <w:szCs w:val="20"/>
                <w14:ligatures w14:val="none"/>
              </w:rPr>
              <w:t>degree</w:t>
            </w:r>
            <w:proofErr w:type="gramEnd"/>
            <w:r w:rsidR="003D355E">
              <w:rPr>
                <w:rFonts w:ascii=".AppleSystemUIFont" w:eastAsia="Times New Roman" w:hAnsi=".AppleSystemUIFont" w:cs="Aptos"/>
                <w:kern w:val="0"/>
                <w:sz w:val="20"/>
                <w:szCs w:val="20"/>
                <w14:ligatures w14:val="none"/>
              </w:rPr>
              <w:t xml:space="preserve"> Celsius</w:t>
            </w:r>
            <w:r>
              <w:rPr>
                <w:rFonts w:ascii=".AppleSystemUIFont" w:eastAsia="Times New Roman" w:hAnsi=".AppleSystemUIFont" w:cs="Aptos"/>
                <w:kern w:val="0"/>
                <w:sz w:val="20"/>
                <w:szCs w:val="20"/>
                <w14:ligatures w14:val="none"/>
              </w:rPr>
              <w:t xml:space="preserve"> with 75% soil moisture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111A6B" w14:textId="2AE23FBA" w:rsidR="003D355E" w:rsidRDefault="003D355E"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2.68</w:t>
            </w:r>
            <w:r w:rsidR="00CA041A">
              <w:rPr>
                <w:rFonts w:ascii=".AppleSystemUIFont" w:eastAsia="Times New Roman" w:hAnsi=".AppleSystemUIFont" w:cs="Aptos"/>
                <w:kern w:val="0"/>
                <w:sz w:val="20"/>
                <w:szCs w:val="20"/>
                <w14:ligatures w14:val="none"/>
              </w:rPr>
              <w:t xml:space="preserve"> ug of CO2 per hour</w:t>
            </w:r>
          </w:p>
        </w:tc>
      </w:tr>
      <w:tr w:rsidR="00CA041A" w14:paraId="29E30919"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527431" w14:textId="669E4316" w:rsidR="00CA041A" w:rsidRDefault="00CA041A"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Q10: Soil respiration temperature sensitivity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4053FD" w14:textId="60809E9F" w:rsidR="00CA041A" w:rsidRDefault="00CA041A"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2</w:t>
            </w:r>
          </w:p>
        </w:tc>
      </w:tr>
      <w:tr w:rsidR="00CA041A" w14:paraId="09E9D101"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365F35" w14:textId="31B6D2B7" w:rsidR="00CA041A" w:rsidRDefault="00357661" w:rsidP="00684435">
            <w:pPr>
              <w:rPr>
                <w:rFonts w:ascii=".AppleSystemUIFont" w:eastAsia="Times New Roman" w:hAnsi=".AppleSystemUIFont" w:cs="Aptos"/>
                <w:kern w:val="0"/>
                <w:sz w:val="20"/>
                <w:szCs w:val="20"/>
                <w14:ligatures w14:val="none"/>
              </w:rPr>
            </w:pPr>
            <m:oMath>
              <m:sSub>
                <m:sSubPr>
                  <m:ctrlPr>
                    <w:rPr>
                      <w:rFonts w:ascii="Cambria Math" w:hAnsi="Cambria Math"/>
                      <w:i/>
                      <w:color w:val="000000"/>
                    </w:rPr>
                  </m:ctrlPr>
                </m:sSubPr>
                <m:e>
                  <m:r>
                    <w:rPr>
                      <w:rFonts w:ascii="Cambria Math" w:hAnsi="Cambria Math"/>
                      <w:color w:val="000000"/>
                    </w:rPr>
                    <m:t>Km</m:t>
                  </m:r>
                </m:e>
                <m:sub>
                  <m:r>
                    <w:rPr>
                      <w:rFonts w:ascii="Cambria Math" w:hAnsi="Cambria Math"/>
                      <w:color w:val="000000"/>
                    </w:rPr>
                    <m:t>O2</m:t>
                  </m:r>
                </m:sub>
              </m:sSub>
            </m:oMath>
            <w:r w:rsidR="00CA041A">
              <w:rPr>
                <w:rFonts w:ascii=".AppleSystemUIFont" w:eastAsia="Times New Roman" w:hAnsi=".AppleSystemUIFont" w:cs="Aptos"/>
                <w:kern w:val="0"/>
                <w:sz w:val="20"/>
                <w:szCs w:val="20"/>
                <w14:ligatures w14:val="none"/>
              </w:rPr>
              <w:t>: Half saturation concentration for O2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5EF5702" w14:textId="31E9AAE9" w:rsidR="00CA041A" w:rsidRPr="00CA041A" w:rsidRDefault="00CA041A"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2590 mmol/m</w:t>
            </w:r>
            <w:r>
              <w:rPr>
                <w:rFonts w:ascii=".AppleSystemUIFont" w:eastAsia="Times New Roman" w:hAnsi=".AppleSystemUIFont" w:cs="Aptos"/>
                <w:kern w:val="0"/>
                <w:sz w:val="20"/>
                <w:szCs w:val="20"/>
                <w:vertAlign w:val="superscript"/>
                <w14:ligatures w14:val="none"/>
              </w:rPr>
              <w:t>3</w:t>
            </w:r>
          </w:p>
        </w:tc>
      </w:tr>
      <w:tr w:rsidR="00357661" w14:paraId="131F6F00"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3294FBE" w14:textId="56EB67D1" w:rsidR="00357661" w:rsidRPr="00B91FCF" w:rsidRDefault="00357661" w:rsidP="00684435">
            <w:pPr>
              <w:rPr>
                <w:rFonts w:ascii="Times New Roman" w:eastAsia="SimSun" w:hAnsi="Times New Roman" w:cs="Times New Roman"/>
                <w:color w:val="000000"/>
              </w:rPr>
            </w:pPr>
            <w:r>
              <w:rPr>
                <w:color w:val="000000"/>
              </w:rPr>
              <w:t>Km_NH4</w:t>
            </w:r>
            <w:r>
              <w:rPr>
                <w:color w:val="000000"/>
              </w:rPr>
              <w:t xml:space="preserve"> for nitrification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2E4EB30" w14:textId="48895F3C" w:rsidR="00357661" w:rsidRDefault="00357661" w:rsidP="00684435">
            <w:pPr>
              <w:rPr>
                <w:rFonts w:ascii=".AppleSystemUIFont" w:eastAsia="Times New Roman" w:hAnsi=".AppleSystemUIFont" w:cs="Aptos"/>
                <w:kern w:val="0"/>
                <w:sz w:val="20"/>
                <w:szCs w:val="20"/>
                <w14:ligatures w14:val="none"/>
              </w:rPr>
            </w:pPr>
            <w:r>
              <w:rPr>
                <w:color w:val="000000"/>
              </w:rPr>
              <w:t xml:space="preserve"> 15 mg/L </w:t>
            </w:r>
          </w:p>
        </w:tc>
      </w:tr>
      <w:tr w:rsidR="00357661" w14:paraId="7698FFB6"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F27693" w14:textId="31FB5D87" w:rsidR="00357661" w:rsidRDefault="00357661" w:rsidP="00684435">
            <w:pPr>
              <w:rPr>
                <w:color w:val="000000"/>
              </w:rPr>
            </w:pPr>
            <w:r>
              <w:rPr>
                <w:color w:val="000000"/>
              </w:rPr>
              <w:t xml:space="preserve">Km_O2 </w:t>
            </w:r>
            <w:r w:rsidR="00FF0D08">
              <w:rPr>
                <w:color w:val="000000"/>
              </w:rPr>
              <w:t>for nitrification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BBBEF2" w14:textId="027C32FA" w:rsidR="00357661" w:rsidRDefault="00357661" w:rsidP="00684435">
            <w:pPr>
              <w:rPr>
                <w:color w:val="000000"/>
              </w:rPr>
            </w:pPr>
            <w:r>
              <w:rPr>
                <w:color w:val="000000"/>
              </w:rPr>
              <w:t xml:space="preserve">0.8 mg/L </w:t>
            </w:r>
          </w:p>
        </w:tc>
      </w:tr>
      <w:tr w:rsidR="00FF0D08" w14:paraId="4B28A286"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271FCC8" w14:textId="226408EE" w:rsidR="00FF0D08" w:rsidRDefault="00FF0D08" w:rsidP="00684435">
            <w:pPr>
              <w:rPr>
                <w:color w:val="000000"/>
              </w:rPr>
            </w:pPr>
            <w:r>
              <w:t>Vmax</w:t>
            </w:r>
            <w:r>
              <w:t xml:space="preserve"> for regular denitrification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FB5CEC" w14:textId="01555C90" w:rsidR="00FF0D08" w:rsidRDefault="00FF0D08" w:rsidP="00684435">
            <w:pPr>
              <w:rPr>
                <w:color w:val="000000"/>
              </w:rPr>
            </w:pPr>
            <w:r>
              <w:t xml:space="preserve">2.09 mg of N/L/hour </w:t>
            </w:r>
          </w:p>
        </w:tc>
      </w:tr>
      <w:tr w:rsidR="00FF0D08" w14:paraId="081FC36B"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7D6ED7F" w14:textId="5EA00C65" w:rsidR="00FF0D08" w:rsidRDefault="00FF0D08" w:rsidP="00684435">
            <w:r>
              <w:t>DNRA/Total Denitrification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B61F5CE" w14:textId="06D9CCD2" w:rsidR="00FF0D08" w:rsidRDefault="00FF0D08" w:rsidP="00684435">
            <w:r>
              <w:t>0.48</w:t>
            </w:r>
          </w:p>
        </w:tc>
      </w:tr>
      <w:tr w:rsidR="00FF0D08" w14:paraId="2ABCEF2C"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E6C802" w14:textId="1C7874D9" w:rsidR="00FF0D08" w:rsidRDefault="00FF0D08" w:rsidP="00684435">
            <w:r>
              <w:t>Km_NO3</w:t>
            </w:r>
            <w:r>
              <w:t xml:space="preserve">: Half saturation rate of NO3 for regular denitrification </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93A20F" w14:textId="29DD38ED" w:rsidR="00FF0D08" w:rsidRDefault="00FF0D08" w:rsidP="00684435">
            <w:r>
              <w:t>2.6 mg of N/L</w:t>
            </w:r>
          </w:p>
        </w:tc>
      </w:tr>
      <w:tr w:rsidR="00357661" w14:paraId="53D49EB5"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EE218B6" w14:textId="1E1CD728" w:rsidR="00357661" w:rsidRPr="00B91FCF" w:rsidRDefault="00357661" w:rsidP="00684435">
            <w:pPr>
              <w:rPr>
                <w:rFonts w:ascii="Times New Roman" w:eastAsia="SimSun" w:hAnsi="Times New Roman" w:cs="Times New Roman"/>
                <w:color w:val="000000"/>
              </w:rPr>
            </w:pPr>
            <w:r>
              <w:rPr>
                <w:rFonts w:ascii="Times New Roman" w:eastAsia="SimSun" w:hAnsi="Times New Roman" w:cs="Times New Roman"/>
                <w:color w:val="000000"/>
              </w:rPr>
              <w:lastRenderedPageBreak/>
              <w:t>Vmax for nitrification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DAED75" w14:textId="2ACCAF62" w:rsidR="00357661" w:rsidRDefault="00357661" w:rsidP="00684435">
            <w:pPr>
              <w:rPr>
                <w:rFonts w:ascii=".AppleSystemUIFont" w:eastAsia="Times New Roman" w:hAnsi=".AppleSystemUIFont" w:cs="Aptos"/>
                <w:kern w:val="0"/>
                <w:sz w:val="20"/>
                <w:szCs w:val="20"/>
                <w14:ligatures w14:val="none"/>
              </w:rPr>
            </w:pPr>
            <w:r>
              <w:rPr>
                <w:color w:val="000000"/>
              </w:rPr>
              <w:t xml:space="preserve">30 mg/L/day </w:t>
            </w:r>
          </w:p>
        </w:tc>
      </w:tr>
      <w:tr w:rsidR="00607103" w14:paraId="127F580E"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78A6C98" w14:textId="77777777" w:rsidR="00771A6D" w:rsidRDefault="00771A6D" w:rsidP="00684435">
            <w:r>
              <w:rPr>
                <w:color w:val="000000"/>
              </w:rPr>
              <w:t>Vmax for sulfate reduction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474DE43" w14:textId="77777777" w:rsidR="00771A6D" w:rsidRDefault="00771A6D" w:rsidP="00684435">
            <w:r>
              <w:rPr>
                <w:color w:val="000000"/>
              </w:rPr>
              <w:t xml:space="preserve">39.3 nmol/cm3/hour </w:t>
            </w:r>
          </w:p>
        </w:tc>
      </w:tr>
      <w:tr w:rsidR="00771A6D" w14:paraId="72CFC376"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574C6EE" w14:textId="0C14DF26" w:rsidR="00771A6D" w:rsidRDefault="00771A6D" w:rsidP="00684435">
            <w:pPr>
              <w:rPr>
                <w:rFonts w:ascii="Times New Roman" w:eastAsia="SimSun" w:hAnsi="Times New Roman" w:cs="Times New Roman"/>
                <w:color w:val="000000"/>
              </w:rPr>
            </w:pPr>
            <w:r>
              <w:rPr>
                <w:color w:val="000000"/>
              </w:rPr>
              <w:t>Km_SO4</w:t>
            </w:r>
            <w:r>
              <w:rPr>
                <w:color w:val="000000"/>
              </w:rPr>
              <w:t xml:space="preserve"> for sulfate reduction</w:t>
            </w:r>
            <w:r>
              <w:rPr>
                <w:color w:val="000000"/>
              </w:rPr>
              <w:t>=nmol/L</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C004E7C" w14:textId="65F9755E" w:rsidR="00771A6D" w:rsidRDefault="00771A6D" w:rsidP="00684435">
            <w:pPr>
              <w:rPr>
                <w:color w:val="000000"/>
              </w:rPr>
            </w:pPr>
            <w:r>
              <w:rPr>
                <w:color w:val="000000"/>
              </w:rPr>
              <w:t>0.95 nmol/L</w:t>
            </w:r>
          </w:p>
        </w:tc>
      </w:tr>
      <w:tr w:rsidR="00607103" w14:paraId="26336516"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BE6538" w14:textId="77777777" w:rsidR="003D355E" w:rsidRDefault="003D355E"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 xml:space="preserve">marsh uptake of N partition between nh4 and no3 (modeled like phytoplankton) </w:t>
            </w:r>
            <w:r w:rsidRPr="001430A8">
              <w:rPr>
                <w:rFonts w:ascii="Courier New" w:eastAsia="SimSun" w:hAnsi="Courier New" w:cs="Courier New"/>
                <w:color w:val="000000" w:themeColor="text1"/>
                <w:kern w:val="0"/>
                <w:sz w:val="32"/>
                <w:szCs w:val="32"/>
                <w14:ligatures w14:val="none"/>
              </w:rPr>
              <w:t xml:space="preserve">Pg:132 </w:t>
            </w:r>
            <w:proofErr w:type="gramStart"/>
            <w:r w:rsidRPr="001430A8">
              <w:rPr>
                <w:rFonts w:ascii="Courier New" w:eastAsia="SimSun" w:hAnsi="Courier New" w:cs="Courier New"/>
                <w:color w:val="000000" w:themeColor="text1"/>
                <w:kern w:val="0"/>
                <w:sz w:val="32"/>
                <w:szCs w:val="32"/>
                <w14:ligatures w14:val="none"/>
              </w:rPr>
              <w:t>Eq(</w:t>
            </w:r>
            <w:proofErr w:type="gramEnd"/>
            <w:r w:rsidRPr="001430A8">
              <w:rPr>
                <w:rFonts w:ascii="Courier New" w:eastAsia="SimSun" w:hAnsi="Courier New" w:cs="Courier New"/>
                <w:color w:val="000000" w:themeColor="text1"/>
                <w:kern w:val="0"/>
                <w:sz w:val="32"/>
                <w:szCs w:val="32"/>
                <w14:ligatures w14:val="none"/>
              </w:rPr>
              <w:t>4.2.12)</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3DE2D3" w14:textId="6306CA72" w:rsidR="003D355E" w:rsidRDefault="003D355E" w:rsidP="00684435">
            <w:pPr>
              <w:rPr>
                <w:rFonts w:ascii=".AppleSystemUIFont" w:eastAsia="Times New Roman" w:hAnsi=".AppleSystemUIFont" w:cs="Aptos"/>
                <w:kern w:val="0"/>
                <w:sz w:val="20"/>
                <w:szCs w:val="20"/>
                <w14:ligatures w14:val="none"/>
              </w:rPr>
            </w:pPr>
          </w:p>
        </w:tc>
      </w:tr>
      <w:tr w:rsidR="00607103" w14:paraId="36D5AD2F"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B9CBD2" w14:textId="49B1B42A" w:rsidR="003D355E" w:rsidRDefault="00607103" w:rsidP="00684435">
            <w:pPr>
              <w:rPr>
                <w:rFonts w:ascii=".AppleSystemUIFont" w:eastAsia="Times New Roman" w:hAnsi=".AppleSystemUIFont" w:cs="Aptos"/>
                <w:kern w:val="0"/>
                <w:sz w:val="20"/>
                <w:szCs w:val="20"/>
                <w14:ligatures w14:val="none"/>
              </w:rPr>
            </w:pPr>
            <m:oMath>
              <m:sSub>
                <m:sSubPr>
                  <m:ctrlPr>
                    <w:rPr>
                      <w:rFonts w:ascii="Cambria Math" w:eastAsia="Times New Roman" w:hAnsi="Cambria Math" w:cs="Aptos"/>
                      <w:i/>
                      <w:kern w:val="0"/>
                      <w:sz w:val="20"/>
                      <w:szCs w:val="20"/>
                      <w14:ligatures w14:val="none"/>
                    </w:rPr>
                  </m:ctrlPr>
                </m:sSubPr>
                <m:e>
                  <m:r>
                    <w:rPr>
                      <w:rFonts w:ascii="Cambria Math" w:eastAsia="Times New Roman" w:hAnsi="Cambria Math" w:cs="Aptos"/>
                      <w:kern w:val="0"/>
                      <w:sz w:val="20"/>
                      <w:szCs w:val="20"/>
                      <w14:ligatures w14:val="none"/>
                    </w:rPr>
                    <m:t>a</m:t>
                  </m:r>
                </m:e>
                <m:sub>
                  <m:r>
                    <w:rPr>
                      <w:rFonts w:ascii="Cambria Math" w:eastAsia="Times New Roman" w:hAnsi="Cambria Math" w:cs="Aptos"/>
                      <w:kern w:val="0"/>
                      <w:sz w:val="20"/>
                      <w:szCs w:val="20"/>
                      <w14:ligatures w14:val="none"/>
                    </w:rPr>
                    <m:t>i</m:t>
                  </m:r>
                </m:sub>
              </m:sSub>
            </m:oMath>
            <w:r>
              <w:rPr>
                <w:rFonts w:ascii=".AppleSystemUIFont" w:eastAsia="Times New Roman" w:hAnsi=".AppleSystemUIFont" w:cs="Aptos"/>
                <w:kern w:val="0"/>
                <w:sz w:val="20"/>
                <w:szCs w:val="20"/>
                <w14:ligatures w14:val="none"/>
              </w:rPr>
              <w:t xml:space="preserve">: </w:t>
            </w:r>
            <w:proofErr w:type="gramStart"/>
            <w:r>
              <w:rPr>
                <w:rFonts w:ascii=".AppleSystemUIFont" w:eastAsia="Times New Roman" w:hAnsi=".AppleSystemUIFont" w:cs="Aptos"/>
                <w:kern w:val="0"/>
                <w:sz w:val="20"/>
                <w:szCs w:val="20"/>
                <w14:ligatures w14:val="none"/>
              </w:rPr>
              <w:t>pre exponential</w:t>
            </w:r>
            <w:proofErr w:type="gramEnd"/>
            <w:r>
              <w:rPr>
                <w:rFonts w:ascii=".AppleSystemUIFont" w:eastAsia="Times New Roman" w:hAnsi=".AppleSystemUIFont" w:cs="Aptos"/>
                <w:kern w:val="0"/>
                <w:sz w:val="20"/>
                <w:szCs w:val="20"/>
                <w14:ligatures w14:val="none"/>
              </w:rPr>
              <w:t xml:space="preserve"> factor for </w:t>
            </w:r>
            <w:r w:rsidR="003D355E">
              <w:rPr>
                <w:rFonts w:ascii=".AppleSystemUIFont" w:eastAsia="Times New Roman" w:hAnsi=".AppleSystemUIFont" w:cs="Aptos"/>
                <w:kern w:val="0"/>
                <w:sz w:val="20"/>
                <w:szCs w:val="20"/>
                <w14:ligatures w14:val="none"/>
              </w:rPr>
              <w:t>methanogenesis</w:t>
            </w:r>
            <w:sdt>
              <w:sdtPr>
                <w:rPr>
                  <w:rFonts w:ascii=".AppleSystemUIFont" w:eastAsia="Times New Roman" w:hAnsi=".AppleSystemUIFont" w:cs="Aptos"/>
                  <w:color w:val="000000"/>
                  <w:kern w:val="0"/>
                  <w:sz w:val="20"/>
                  <w:szCs w:val="20"/>
                  <w14:ligatures w14:val="none"/>
                </w:rPr>
                <w:tag w:val="MENDELEY_CITATION_v3_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"/>
                <w:id w:val="-709886515"/>
                <w:placeholder>
                  <w:docPart w:val="E8796AC697BBA245ACBDB8A9AD50B4B4"/>
                </w:placeholder>
              </w:sdtPr>
              <w:sdtContent>
                <w:r w:rsidR="003D355E" w:rsidRPr="00C411CA">
                  <w:rPr>
                    <w:rFonts w:ascii=".AppleSystemUIFont" w:eastAsia="Times New Roman" w:hAnsi=".AppleSystemUIFont" w:cs="Aptos"/>
                    <w:color w:val="000000"/>
                    <w:kern w:val="0"/>
                    <w:sz w:val="20"/>
                    <w:szCs w:val="20"/>
                    <w14:ligatures w14:val="none"/>
                  </w:rPr>
                  <w:t>(Oikawa et al., 2024)</w:t>
                </w:r>
              </w:sdtContent>
            </w:sdt>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CCEE10" w14:textId="0E812F87" w:rsidR="003D355E" w:rsidRPr="002C213B" w:rsidRDefault="002C213B" w:rsidP="00684435">
            <w:pPr>
              <w:rPr>
                <w:rFonts w:ascii=".AppleSystemUIFont" w:eastAsia="Times New Roman" w:hAnsi=".AppleSystemUIFont" w:cs="Aptos"/>
                <w:kern w:val="0"/>
                <w:sz w:val="20"/>
                <w:szCs w:val="20"/>
                <w:vertAlign w:val="superscript"/>
                <w14:ligatures w14:val="none"/>
              </w:rPr>
            </w:pPr>
            <w:r>
              <w:rPr>
                <w:rFonts w:ascii=".AppleSystemUIFont" w:eastAsia="Times New Roman" w:hAnsi=".AppleSystemUIFont" w:cs="Aptos"/>
                <w:kern w:val="0"/>
                <w:sz w:val="20"/>
                <w:szCs w:val="20"/>
                <w14:ligatures w14:val="none"/>
              </w:rPr>
              <w:t>6.2</w:t>
            </w:r>
            <w:r>
              <w:rPr>
                <w:rFonts w:ascii=".AppleSystemUIFont" w:eastAsia="Times New Roman" w:hAnsi=".AppleSystemUIFont" w:cs="Aptos"/>
                <w:kern w:val="0"/>
                <w:sz w:val="20"/>
                <w:szCs w:val="20"/>
                <w14:ligatures w14:val="none"/>
              </w:rPr>
              <w:sym w:font="Symbol" w:char="F0B4"/>
            </w:r>
            <w:r>
              <w:rPr>
                <w:rFonts w:ascii=".AppleSystemUIFont" w:eastAsia="Times New Roman" w:hAnsi=".AppleSystemUIFont" w:cs="Aptos"/>
                <w:kern w:val="0"/>
                <w:sz w:val="20"/>
                <w:szCs w:val="20"/>
                <w14:ligatures w14:val="none"/>
              </w:rPr>
              <w:t>10</w:t>
            </w:r>
            <w:r>
              <w:rPr>
                <w:rFonts w:ascii=".AppleSystemUIFont" w:eastAsia="Times New Roman" w:hAnsi=".AppleSystemUIFont" w:cs="Aptos"/>
                <w:kern w:val="0"/>
                <w:sz w:val="20"/>
                <w:szCs w:val="20"/>
                <w:vertAlign w:val="superscript"/>
                <w14:ligatures w14:val="none"/>
              </w:rPr>
              <w:t>14</w:t>
            </w:r>
          </w:p>
        </w:tc>
      </w:tr>
      <w:tr w:rsidR="002C213B" w14:paraId="7811B24C"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CF65F7" w14:textId="7EA46F7E" w:rsidR="002C213B" w:rsidRDefault="002C213B"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E</w:t>
            </w:r>
            <m:oMath>
              <m:sSub>
                <m:sSubPr>
                  <m:ctrlPr>
                    <w:rPr>
                      <w:rFonts w:ascii="Cambria Math" w:eastAsia="Times New Roman" w:hAnsi="Cambria Math" w:cs="Aptos"/>
                      <w:i/>
                      <w:kern w:val="0"/>
                      <w:sz w:val="20"/>
                      <w:szCs w:val="20"/>
                      <w14:ligatures w14:val="none"/>
                    </w:rPr>
                  </m:ctrlPr>
                </m:sSubPr>
                <m:e>
                  <m:r>
                    <w:rPr>
                      <w:rFonts w:ascii="Cambria Math" w:eastAsia="Times New Roman" w:hAnsi="Cambria Math" w:cs="Aptos"/>
                      <w:kern w:val="0"/>
                      <w:sz w:val="20"/>
                      <w:szCs w:val="20"/>
                      <w14:ligatures w14:val="none"/>
                    </w:rPr>
                    <m:t>a</m:t>
                  </m:r>
                </m:e>
                <m:sub>
                  <m:r>
                    <w:rPr>
                      <w:rFonts w:ascii="Cambria Math" w:eastAsia="Times New Roman" w:hAnsi="Cambria Math" w:cs="Aptos"/>
                      <w:kern w:val="0"/>
                      <w:sz w:val="20"/>
                      <w:szCs w:val="20"/>
                      <w14:ligatures w14:val="none"/>
                    </w:rPr>
                    <m:t>i</m:t>
                  </m:r>
                </m:sub>
              </m:sSub>
            </m:oMath>
            <w:r>
              <w:rPr>
                <w:rFonts w:ascii=".AppleSystemUIFont" w:eastAsia="Times New Roman" w:hAnsi=".AppleSystemUIFont" w:cs="Aptos"/>
                <w:kern w:val="0"/>
                <w:sz w:val="20"/>
                <w:szCs w:val="20"/>
                <w14:ligatures w14:val="none"/>
              </w:rPr>
              <w:t xml:space="preserve">: </w:t>
            </w:r>
            <w:r w:rsidRPr="002C213B">
              <w:rPr>
                <w:rFonts w:ascii=".AppleSystemUIFont" w:eastAsia="Times New Roman" w:hAnsi=".AppleSystemUIFont" w:cs="Aptos"/>
                <w:kern w:val="0"/>
                <w:sz w:val="20"/>
                <w:szCs w:val="20"/>
                <w14:ligatures w14:val="none"/>
              </w:rPr>
              <w:t>activation energy of the enzymatic rea</w:t>
            </w:r>
            <w:r w:rsidR="00035218">
              <w:rPr>
                <w:rFonts w:ascii=".AppleSystemUIFont" w:eastAsia="Times New Roman" w:hAnsi=".AppleSystemUIFont" w:cs="Aptos"/>
                <w:kern w:val="0"/>
                <w:sz w:val="20"/>
                <w:szCs w:val="20"/>
                <w14:ligatures w14:val="none"/>
              </w:rPr>
              <w:t>c</w:t>
            </w:r>
            <w:r w:rsidRPr="002C213B">
              <w:rPr>
                <w:rFonts w:ascii=".AppleSystemUIFont" w:eastAsia="Times New Roman" w:hAnsi=".AppleSystemUIFont" w:cs="Aptos"/>
                <w:kern w:val="0"/>
                <w:sz w:val="20"/>
                <w:szCs w:val="20"/>
                <w14:ligatures w14:val="none"/>
              </w:rPr>
              <w:t>tion with the substrate</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F8763F0" w14:textId="149999CD" w:rsidR="002C213B" w:rsidRDefault="002C213B"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86.9</w:t>
            </w:r>
          </w:p>
        </w:tc>
      </w:tr>
      <w:tr w:rsidR="002C213B" w14:paraId="265AD425"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3586F2E" w14:textId="1BBEB7F8" w:rsidR="002C213B" w:rsidRDefault="002C213B"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 xml:space="preserve">R: </w:t>
            </w:r>
            <w:r w:rsidRPr="002C213B">
              <w:rPr>
                <w:rFonts w:ascii=".AppleSystemUIFont" w:eastAsia="Times New Roman" w:hAnsi=".AppleSystemUIFont" w:cs="Aptos"/>
                <w:kern w:val="0"/>
                <w:sz w:val="20"/>
                <w:szCs w:val="20"/>
                <w14:ligatures w14:val="none"/>
              </w:rPr>
              <w:t>universal gas</w:t>
            </w:r>
            <w:r w:rsidR="00035218">
              <w:rPr>
                <w:rFonts w:ascii=".AppleSystemUIFont" w:eastAsia="Times New Roman" w:hAnsi=".AppleSystemUIFont" w:cs="Aptos"/>
                <w:kern w:val="0"/>
                <w:sz w:val="20"/>
                <w:szCs w:val="20"/>
                <w14:ligatures w14:val="none"/>
              </w:rPr>
              <w:t xml:space="preserve"> </w:t>
            </w:r>
            <w:r w:rsidRPr="002C213B">
              <w:rPr>
                <w:rFonts w:ascii=".AppleSystemUIFont" w:eastAsia="Times New Roman" w:hAnsi=".AppleSystemUIFont" w:cs="Aptos"/>
                <w:kern w:val="0"/>
                <w:sz w:val="20"/>
                <w:szCs w:val="20"/>
                <w14:ligatures w14:val="none"/>
              </w:rPr>
              <w:t>constant</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2ADF347" w14:textId="7AC091C0" w:rsidR="002C213B" w:rsidRDefault="002C213B"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8.314</w:t>
            </w:r>
          </w:p>
        </w:tc>
      </w:tr>
      <w:tr w:rsidR="00880DAA" w14:paraId="5D742725"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37E1E9E" w14:textId="32A4D32B" w:rsidR="00880DAA" w:rsidRDefault="00880DAA" w:rsidP="00684435">
            <w:pPr>
              <w:rPr>
                <w:rFonts w:ascii=".AppleSystemUIFont" w:eastAsia="Times New Roman" w:hAnsi=".AppleSystemUIFont" w:cs="Aptos"/>
                <w:kern w:val="0"/>
                <w:sz w:val="20"/>
                <w:szCs w:val="20"/>
                <w14:ligatures w14:val="none"/>
              </w:rPr>
            </w:pPr>
            <m:oMath>
              <m:sSub>
                <m:sSubPr>
                  <m:ctrlPr>
                    <w:rPr>
                      <w:rFonts w:ascii="Cambria Math" w:eastAsia="Times New Roman" w:hAnsi="Cambria Math" w:cs="Aptos"/>
                      <w:i/>
                      <w:kern w:val="0"/>
                      <w:sz w:val="20"/>
                      <w:szCs w:val="20"/>
                      <w14:ligatures w14:val="none"/>
                    </w:rPr>
                  </m:ctrlPr>
                </m:sSubPr>
                <m:e>
                  <m:r>
                    <w:rPr>
                      <w:rFonts w:ascii="Cambria Math" w:eastAsia="Times New Roman" w:hAnsi="Cambria Math" w:cs="Aptos"/>
                      <w:kern w:val="0"/>
                      <w:sz w:val="20"/>
                      <w:szCs w:val="20"/>
                      <w14:ligatures w14:val="none"/>
                    </w:rPr>
                    <m:t>K</m:t>
                  </m:r>
                  <m:r>
                    <w:rPr>
                      <w:rFonts w:ascii="Cambria Math" w:eastAsia="Times New Roman" w:hAnsi="Cambria Math" w:cs="Aptos"/>
                      <w:kern w:val="0"/>
                      <w:sz w:val="20"/>
                      <w:szCs w:val="20"/>
                      <w14:ligatures w14:val="none"/>
                    </w:rPr>
                    <m:t>m</m:t>
                  </m:r>
                </m:e>
                <m:sub>
                  <m:r>
                    <w:rPr>
                      <w:rFonts w:ascii="Cambria Math" w:eastAsia="Times New Roman" w:hAnsi="Cambria Math" w:cs="Aptos"/>
                      <w:kern w:val="0"/>
                      <w:sz w:val="20"/>
                      <w:szCs w:val="20"/>
                      <w14:ligatures w14:val="none"/>
                    </w:rPr>
                    <m:t>labile</m:t>
                  </m:r>
                </m:sub>
              </m:sSub>
            </m:oMath>
            <w:r>
              <w:rPr>
                <w:rFonts w:ascii=".AppleSystemUIFont" w:eastAsia="Times New Roman" w:hAnsi=".AppleSystemUIFont" w:cs="Aptos"/>
                <w:kern w:val="0"/>
                <w:sz w:val="20"/>
                <w:szCs w:val="20"/>
                <w14:ligatures w14:val="none"/>
              </w:rPr>
              <w:t xml:space="preserve">: </w:t>
            </w:r>
            <w:r w:rsidR="004156C2">
              <w:rPr>
                <w:rFonts w:ascii=".AppleSystemUIFont" w:eastAsia="Times New Roman" w:hAnsi=".AppleSystemUIFont" w:cs="Aptos"/>
                <w:kern w:val="0"/>
                <w:sz w:val="20"/>
                <w:szCs w:val="20"/>
                <w14:ligatures w14:val="none"/>
              </w:rPr>
              <w:t>Half saturation rate of soil organic carbon for methanogenesis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695F26" w14:textId="2FB3BDA8" w:rsidR="00880DAA" w:rsidRDefault="00880DAA" w:rsidP="00684435">
            <w:pPr>
              <w:rPr>
                <w:rFonts w:ascii=".AppleSystemUIFont" w:eastAsia="Times New Roman" w:hAnsi=".AppleSystemUIFont" w:cs="Aptos"/>
                <w:kern w:val="0"/>
                <w:sz w:val="20"/>
                <w:szCs w:val="20"/>
                <w14:ligatures w14:val="none"/>
              </w:rPr>
            </w:pPr>
            <w:r>
              <w:t>23.5</w:t>
            </w:r>
            <w:r>
              <w:t xml:space="preserve"> </w:t>
            </w:r>
            <w:r>
              <w:t>g</w:t>
            </w:r>
            <w:r>
              <w:t xml:space="preserve"> of </w:t>
            </w:r>
            <w:r>
              <w:t>C</w:t>
            </w:r>
            <w:r>
              <w:t>/</w:t>
            </w:r>
            <w:r>
              <w:t>m</w:t>
            </w:r>
            <w:r>
              <w:rPr>
                <w:vertAlign w:val="superscript"/>
              </w:rPr>
              <w:t>3</w:t>
            </w:r>
          </w:p>
        </w:tc>
      </w:tr>
      <w:tr w:rsidR="002C213B" w14:paraId="6610F7C2"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2B41A84" w14:textId="67F7B644" w:rsidR="002C213B" w:rsidRDefault="002C213B" w:rsidP="00684435">
            <w:pPr>
              <w:rPr>
                <w:rFonts w:ascii=".AppleSystemUIFont" w:eastAsia="Times New Roman" w:hAnsi=".AppleSystemUIFont" w:cs="Aptos"/>
                <w:kern w:val="0"/>
                <w:sz w:val="20"/>
                <w:szCs w:val="20"/>
                <w14:ligatures w14:val="none"/>
              </w:rPr>
            </w:pPr>
            <m:oMath>
              <m:sSub>
                <m:sSubPr>
                  <m:ctrlPr>
                    <w:rPr>
                      <w:rFonts w:ascii="Cambria Math" w:eastAsia="Times New Roman" w:hAnsi="Cambria Math" w:cs="Aptos"/>
                      <w:i/>
                      <w:kern w:val="0"/>
                      <w:sz w:val="20"/>
                      <w:szCs w:val="20"/>
                      <w14:ligatures w14:val="none"/>
                    </w:rPr>
                  </m:ctrlPr>
                </m:sSubPr>
                <m:e>
                  <m:r>
                    <w:rPr>
                      <w:rFonts w:ascii="Cambria Math" w:eastAsia="Times New Roman" w:hAnsi="Cambria Math" w:cs="Aptos"/>
                      <w:kern w:val="0"/>
                      <w:sz w:val="20"/>
                      <w:szCs w:val="20"/>
                      <w14:ligatures w14:val="none"/>
                    </w:rPr>
                    <m:t>KI</m:t>
                  </m:r>
                </m:e>
                <m:sub>
                  <m:r>
                    <w:rPr>
                      <w:rFonts w:ascii="Cambria Math" w:eastAsia="Times New Roman" w:hAnsi="Cambria Math" w:cs="Aptos"/>
                      <w:kern w:val="0"/>
                      <w:sz w:val="20"/>
                      <w:szCs w:val="20"/>
                      <w14:ligatures w14:val="none"/>
                    </w:rPr>
                    <m:t>NO3</m:t>
                  </m:r>
                </m:sub>
              </m:sSub>
            </m:oMath>
            <w:r>
              <w:rPr>
                <w:rFonts w:ascii=".AppleSystemUIFont" w:eastAsia="Times New Roman" w:hAnsi=".AppleSystemUIFont" w:cs="Aptos"/>
                <w:kern w:val="0"/>
                <w:sz w:val="20"/>
                <w:szCs w:val="20"/>
                <w14:ligatures w14:val="none"/>
              </w:rPr>
              <w:t>: Inhibition coefficient</w:t>
            </w:r>
            <w:r w:rsidR="008E49A6">
              <w:rPr>
                <w:rFonts w:ascii=".AppleSystemUIFont" w:eastAsia="Times New Roman" w:hAnsi=".AppleSystemUIFont" w:cs="Aptos"/>
                <w:kern w:val="0"/>
                <w:sz w:val="20"/>
                <w:szCs w:val="20"/>
                <w14:ligatures w14:val="none"/>
              </w:rPr>
              <w:t xml:space="preserve"> of NO3</w:t>
            </w:r>
            <w:r>
              <w:rPr>
                <w:rFonts w:ascii=".AppleSystemUIFont" w:eastAsia="Times New Roman" w:hAnsi=".AppleSystemUIFont" w:cs="Aptos"/>
                <w:kern w:val="0"/>
                <w:sz w:val="20"/>
                <w:szCs w:val="20"/>
                <w14:ligatures w14:val="none"/>
              </w:rPr>
              <w:t xml:space="preserve"> for methanogenesis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269F60B" w14:textId="3672AEA0" w:rsidR="002C213B" w:rsidRDefault="008E49A6"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0.1 mg/L</w:t>
            </w:r>
            <w:r w:rsidR="002C213B">
              <w:rPr>
                <w:rFonts w:ascii=".AppleSystemUIFont" w:eastAsia="Times New Roman" w:hAnsi=".AppleSystemUIFont" w:cs="Aptos"/>
                <w:kern w:val="0"/>
                <w:sz w:val="20"/>
                <w:szCs w:val="20"/>
                <w14:ligatures w14:val="none"/>
              </w:rPr>
              <w:t xml:space="preserve"> </w:t>
            </w:r>
          </w:p>
        </w:tc>
      </w:tr>
      <w:tr w:rsidR="008E49A6" w14:paraId="5C2EF244"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AE845E" w14:textId="6BDCF630" w:rsidR="008E49A6" w:rsidRPr="00D61D60" w:rsidRDefault="008E49A6" w:rsidP="00684435">
            <w:pPr>
              <w:rPr>
                <w:rFonts w:ascii="Times New Roman" w:eastAsia="SimSun" w:hAnsi="Times New Roman" w:cs="Times New Roman"/>
                <w:kern w:val="0"/>
                <w:sz w:val="20"/>
                <w:szCs w:val="20"/>
                <w14:ligatures w14:val="none"/>
              </w:rPr>
            </w:pPr>
            <m:oMath>
              <m:sSub>
                <m:sSubPr>
                  <m:ctrlPr>
                    <w:rPr>
                      <w:rFonts w:ascii="Cambria Math" w:eastAsia="Times New Roman" w:hAnsi="Cambria Math" w:cs="Aptos"/>
                      <w:i/>
                      <w:kern w:val="0"/>
                      <w:sz w:val="20"/>
                      <w:szCs w:val="20"/>
                      <w14:ligatures w14:val="none"/>
                    </w:rPr>
                  </m:ctrlPr>
                </m:sSubPr>
                <m:e>
                  <m:r>
                    <w:rPr>
                      <w:rFonts w:ascii="Cambria Math" w:eastAsia="Times New Roman" w:hAnsi="Cambria Math" w:cs="Aptos"/>
                      <w:kern w:val="0"/>
                      <w:sz w:val="20"/>
                      <w:szCs w:val="20"/>
                      <w14:ligatures w14:val="none"/>
                    </w:rPr>
                    <m:t>KI</m:t>
                  </m:r>
                </m:e>
                <m:sub>
                  <m:r>
                    <w:rPr>
                      <w:rFonts w:ascii="Cambria Math" w:eastAsia="Times New Roman" w:hAnsi="Cambria Math" w:cs="Aptos"/>
                      <w:kern w:val="0"/>
                      <w:sz w:val="20"/>
                      <w:szCs w:val="20"/>
                      <w14:ligatures w14:val="none"/>
                    </w:rPr>
                    <m:t>SO4</m:t>
                  </m:r>
                </m:sub>
              </m:sSub>
            </m:oMath>
            <w:r>
              <w:rPr>
                <w:rFonts w:ascii="Times New Roman" w:eastAsia="SimSun" w:hAnsi="Times New Roman" w:cs="Times New Roman"/>
                <w:kern w:val="0"/>
                <w:sz w:val="20"/>
                <w:szCs w:val="20"/>
                <w14:ligatures w14:val="none"/>
              </w:rPr>
              <w:t xml:space="preserve">: </w:t>
            </w:r>
            <w:r>
              <w:rPr>
                <w:rFonts w:ascii=".AppleSystemUIFont" w:eastAsia="Times New Roman" w:hAnsi=".AppleSystemUIFont" w:cs="Aptos"/>
                <w:kern w:val="0"/>
                <w:sz w:val="20"/>
                <w:szCs w:val="20"/>
                <w14:ligatures w14:val="none"/>
              </w:rPr>
              <w:t xml:space="preserve">Inhibition coefficient of </w:t>
            </w:r>
            <w:r>
              <w:rPr>
                <w:rFonts w:ascii=".AppleSystemUIFont" w:eastAsia="Times New Roman" w:hAnsi=".AppleSystemUIFont" w:cs="Aptos"/>
                <w:kern w:val="0"/>
                <w:sz w:val="20"/>
                <w:szCs w:val="20"/>
                <w14:ligatures w14:val="none"/>
              </w:rPr>
              <w:t>SO4</w:t>
            </w:r>
            <w:r>
              <w:rPr>
                <w:rFonts w:ascii=".AppleSystemUIFont" w:eastAsia="Times New Roman" w:hAnsi=".AppleSystemUIFont" w:cs="Aptos"/>
                <w:kern w:val="0"/>
                <w:sz w:val="20"/>
                <w:szCs w:val="20"/>
                <w14:ligatures w14:val="none"/>
              </w:rPr>
              <w:t xml:space="preserve"> for methanogenesis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D18D1A2" w14:textId="25DE102A" w:rsidR="008E49A6" w:rsidRDefault="008E49A6"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486.41 mg/L</w:t>
            </w:r>
          </w:p>
        </w:tc>
      </w:tr>
      <w:tr w:rsidR="00607103" w14:paraId="7639D8F2" w14:textId="77777777" w:rsidTr="00684435">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61C7F4" w14:textId="77777777" w:rsidR="003D355E" w:rsidRDefault="003D355E"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so4 to salinity (from Jeremy)</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840BA5A" w14:textId="4B37CBFB" w:rsidR="003D355E" w:rsidRDefault="00771A6D" w:rsidP="00684435">
            <w:pPr>
              <w:rPr>
                <w:rFonts w:ascii=".AppleSystemUIFont" w:eastAsia="Times New Roman" w:hAnsi=".AppleSystemUIFont" w:cs="Aptos"/>
                <w:kern w:val="0"/>
                <w:sz w:val="20"/>
                <w:szCs w:val="20"/>
                <w14:ligatures w14:val="none"/>
              </w:rPr>
            </w:pPr>
            <w:r>
              <w:rPr>
                <w:rFonts w:ascii=".AppleSystemUIFont" w:eastAsia="Times New Roman" w:hAnsi=".AppleSystemUIFont" w:cs="Aptos"/>
                <w:kern w:val="0"/>
                <w:sz w:val="20"/>
                <w:szCs w:val="20"/>
                <w14:ligatures w14:val="none"/>
              </w:rPr>
              <w:t>27/190</w:t>
            </w:r>
            <w:r w:rsidR="00035218">
              <w:rPr>
                <w:rFonts w:ascii=".AppleSystemUIFont" w:eastAsia="Times New Roman" w:hAnsi=".AppleSystemUIFont" w:cs="Aptos"/>
                <w:kern w:val="0"/>
                <w:sz w:val="20"/>
                <w:szCs w:val="20"/>
                <w14:ligatures w14:val="none"/>
              </w:rPr>
              <w:sym w:font="Symbol" w:char="F0B4"/>
            </w:r>
            <w:r>
              <w:rPr>
                <w:rFonts w:ascii=".AppleSystemUIFont" w:eastAsia="Times New Roman" w:hAnsi=".AppleSystemUIFont" w:cs="Aptos"/>
                <w:kern w:val="0"/>
                <w:sz w:val="20"/>
                <w:szCs w:val="20"/>
                <w14:ligatures w14:val="none"/>
              </w:rPr>
              <w:t>607.455 from ppm to mg/L</w:t>
            </w:r>
          </w:p>
        </w:tc>
      </w:tr>
    </w:tbl>
    <w:p w14:paraId="748D4FD3" w14:textId="77777777" w:rsidR="003D355E" w:rsidRDefault="003D355E" w:rsidP="00DB04D1"/>
    <w:p w14:paraId="3925D0BD" w14:textId="77777777" w:rsidR="00E36285" w:rsidRDefault="00E36285" w:rsidP="00DB04D1"/>
    <w:p w14:paraId="3B3EFD39" w14:textId="77777777" w:rsidR="00DB04D1" w:rsidRDefault="00DB04D1" w:rsidP="00351DC6">
      <w:pPr>
        <w:jc w:val="both"/>
        <w:rPr>
          <w:color w:val="000000"/>
        </w:rPr>
      </w:pPr>
    </w:p>
    <w:p w14:paraId="0EEC4CD9" w14:textId="3A1B9671" w:rsidR="002D1A94" w:rsidRDefault="002D1A94" w:rsidP="00351DC6">
      <w:pPr>
        <w:jc w:val="both"/>
        <w:rPr>
          <w:color w:val="000000"/>
        </w:rPr>
      </w:pPr>
      <w:r>
        <w:rPr>
          <w:color w:val="000000"/>
        </w:rPr>
        <w:t xml:space="preserve"> </w:t>
      </w:r>
    </w:p>
    <w:p w14:paraId="2EE758ED" w14:textId="3F3B8220" w:rsidR="00B23205" w:rsidRPr="00351DC6" w:rsidRDefault="00B23205" w:rsidP="00351DC6">
      <w:pPr>
        <w:jc w:val="both"/>
        <w:rPr>
          <w:color w:val="000000"/>
        </w:rPr>
      </w:pPr>
      <w:r>
        <w:br w:type="page"/>
      </w:r>
    </w:p>
    <w:p w14:paraId="5ADE964E" w14:textId="00666BDF" w:rsidR="00B23205" w:rsidRDefault="00B23205">
      <w:r>
        <w:lastRenderedPageBreak/>
        <w:t>References:</w:t>
      </w:r>
    </w:p>
    <w:sdt>
      <w:sdtPr>
        <w:rPr>
          <w:color w:val="000000"/>
        </w:rPr>
        <w:tag w:val="MENDELEY_BIBLIOGRAPHY"/>
        <w:id w:val="1363635641"/>
        <w:placeholder>
          <w:docPart w:val="DefaultPlaceholder_-1854013440"/>
        </w:placeholder>
      </w:sdtPr>
      <w:sdtContent>
        <w:p w14:paraId="325777F4" w14:textId="77777777" w:rsidR="00C411CA" w:rsidRDefault="00C411CA">
          <w:pPr>
            <w:autoSpaceDE w:val="0"/>
            <w:autoSpaceDN w:val="0"/>
            <w:ind w:hanging="480"/>
            <w:divId w:val="553582944"/>
            <w:rPr>
              <w:rFonts w:eastAsia="Times New Roman"/>
              <w:kern w:val="0"/>
              <w:sz w:val="24"/>
              <w:szCs w:val="24"/>
              <w14:ligatures w14:val="none"/>
            </w:rPr>
          </w:pPr>
          <w:r>
            <w:rPr>
              <w:rFonts w:eastAsia="Times New Roman"/>
            </w:rPr>
            <w:t xml:space="preserve">Kirschbaum, M. U. F. (1995). The temperature dependence of soil organic matter decomposition, and the effect of global warming on soil organic C storage. </w:t>
          </w:r>
          <w:r>
            <w:rPr>
              <w:rFonts w:eastAsia="Times New Roman"/>
              <w:i/>
              <w:iCs/>
            </w:rPr>
            <w:t>Soil Biology and Biochemistry</w:t>
          </w:r>
          <w:r>
            <w:rPr>
              <w:rFonts w:eastAsia="Times New Roman"/>
            </w:rPr>
            <w:t xml:space="preserve">, </w:t>
          </w:r>
          <w:r>
            <w:rPr>
              <w:rFonts w:eastAsia="Times New Roman"/>
              <w:i/>
              <w:iCs/>
            </w:rPr>
            <w:t>27</w:t>
          </w:r>
          <w:r>
            <w:rPr>
              <w:rFonts w:eastAsia="Times New Roman"/>
            </w:rPr>
            <w:t>(6), 753–760. https://doi.org/10.1016/0038-0717(94)00242-S</w:t>
          </w:r>
        </w:p>
        <w:p w14:paraId="60A1A8C6" w14:textId="77777777" w:rsidR="00C411CA" w:rsidRDefault="00C411CA">
          <w:pPr>
            <w:autoSpaceDE w:val="0"/>
            <w:autoSpaceDN w:val="0"/>
            <w:ind w:hanging="480"/>
            <w:divId w:val="1947274747"/>
            <w:rPr>
              <w:rFonts w:eastAsia="Times New Roman"/>
            </w:rPr>
          </w:pPr>
          <w:r>
            <w:rPr>
              <w:rFonts w:eastAsia="Times New Roman"/>
            </w:rPr>
            <w:t xml:space="preserve">Li, X., Gao, D., Hou, L., &amp; Liu, M. (2019). Soil substrates rather than gene abundance dominate DNRA capacity in the Spartina alterniflora ecotones of estuarine and intertidal wetlands. </w:t>
          </w:r>
          <w:r>
            <w:rPr>
              <w:rFonts w:eastAsia="Times New Roman"/>
              <w:i/>
              <w:iCs/>
            </w:rPr>
            <w:t>Plant and Soil</w:t>
          </w:r>
          <w:r>
            <w:rPr>
              <w:rFonts w:eastAsia="Times New Roman"/>
            </w:rPr>
            <w:t xml:space="preserve">, </w:t>
          </w:r>
          <w:r>
            <w:rPr>
              <w:rFonts w:eastAsia="Times New Roman"/>
              <w:i/>
              <w:iCs/>
            </w:rPr>
            <w:t>436</w:t>
          </w:r>
          <w:r>
            <w:rPr>
              <w:rFonts w:eastAsia="Times New Roman"/>
            </w:rPr>
            <w:t>(1–2), 123–140. https://doi.org/10.1007/s11104-018-03914-w</w:t>
          </w:r>
        </w:p>
        <w:p w14:paraId="34D4ABAB" w14:textId="77777777" w:rsidR="00C411CA" w:rsidRDefault="00C411CA">
          <w:pPr>
            <w:autoSpaceDE w:val="0"/>
            <w:autoSpaceDN w:val="0"/>
            <w:ind w:hanging="480"/>
            <w:divId w:val="1217618931"/>
            <w:rPr>
              <w:rFonts w:eastAsia="Times New Roman"/>
            </w:rPr>
          </w:pPr>
          <w:r>
            <w:rPr>
              <w:rFonts w:eastAsia="Times New Roman"/>
            </w:rPr>
            <w:t xml:space="preserve">Meyer, N., Welp, G., &amp; Amelung, W. (2018). The Temperature Sensitivity (Q10) of Soil Respiration: Controlling Factors and Spatial Prediction at Regional Scale Based on Environmental Soil Classes. </w:t>
          </w:r>
          <w:r>
            <w:rPr>
              <w:rFonts w:eastAsia="Times New Roman"/>
              <w:i/>
              <w:iCs/>
            </w:rPr>
            <w:t>Global Biogeochemical Cycles</w:t>
          </w:r>
          <w:r>
            <w:rPr>
              <w:rFonts w:eastAsia="Times New Roman"/>
            </w:rPr>
            <w:t xml:space="preserve">, </w:t>
          </w:r>
          <w:r>
            <w:rPr>
              <w:rFonts w:eastAsia="Times New Roman"/>
              <w:i/>
              <w:iCs/>
            </w:rPr>
            <w:t>32</w:t>
          </w:r>
          <w:r>
            <w:rPr>
              <w:rFonts w:eastAsia="Times New Roman"/>
            </w:rPr>
            <w:t>(2), 306–323. https://doi.org/10.1002/2017GB005644</w:t>
          </w:r>
        </w:p>
        <w:p w14:paraId="5DCA7CA3" w14:textId="77777777" w:rsidR="00C411CA" w:rsidRDefault="00C411CA">
          <w:pPr>
            <w:autoSpaceDE w:val="0"/>
            <w:autoSpaceDN w:val="0"/>
            <w:ind w:hanging="480"/>
            <w:divId w:val="1280719477"/>
            <w:rPr>
              <w:rFonts w:eastAsia="Times New Roman"/>
            </w:rPr>
          </w:pPr>
          <w:r>
            <w:rPr>
              <w:rFonts w:eastAsia="Times New Roman"/>
            </w:rPr>
            <w:t xml:space="preserve">Moyano, F. E., Vasilyeva, N., Bouckaert, L., Cook, F., Craine, J., Curiel Yuste, J., Don, A., </w:t>
          </w:r>
          <w:proofErr w:type="spellStart"/>
          <w:r>
            <w:rPr>
              <w:rFonts w:eastAsia="Times New Roman"/>
            </w:rPr>
            <w:t>Epron</w:t>
          </w:r>
          <w:proofErr w:type="spellEnd"/>
          <w:r>
            <w:rPr>
              <w:rFonts w:eastAsia="Times New Roman"/>
            </w:rPr>
            <w:t xml:space="preserve">, D., Formanek, P., </w:t>
          </w:r>
          <w:proofErr w:type="spellStart"/>
          <w:r>
            <w:rPr>
              <w:rFonts w:eastAsia="Times New Roman"/>
            </w:rPr>
            <w:t>Franzluebbers</w:t>
          </w:r>
          <w:proofErr w:type="spellEnd"/>
          <w:r>
            <w:rPr>
              <w:rFonts w:eastAsia="Times New Roman"/>
            </w:rPr>
            <w:t xml:space="preserve">, A., Ilstedt, U., </w:t>
          </w:r>
          <w:proofErr w:type="spellStart"/>
          <w:r>
            <w:rPr>
              <w:rFonts w:eastAsia="Times New Roman"/>
            </w:rPr>
            <w:t>Kätterer</w:t>
          </w:r>
          <w:proofErr w:type="spellEnd"/>
          <w:r>
            <w:rPr>
              <w:rFonts w:eastAsia="Times New Roman"/>
            </w:rPr>
            <w:t xml:space="preserve">, T., Orchard, V., Reichstein, M., Rey, A., </w:t>
          </w:r>
          <w:proofErr w:type="spellStart"/>
          <w:r>
            <w:rPr>
              <w:rFonts w:eastAsia="Times New Roman"/>
            </w:rPr>
            <w:t>Ruamps</w:t>
          </w:r>
          <w:proofErr w:type="spellEnd"/>
          <w:r>
            <w:rPr>
              <w:rFonts w:eastAsia="Times New Roman"/>
            </w:rPr>
            <w:t xml:space="preserve">, L., </w:t>
          </w:r>
          <w:proofErr w:type="spellStart"/>
          <w:r>
            <w:rPr>
              <w:rFonts w:eastAsia="Times New Roman"/>
            </w:rPr>
            <w:t>Subke</w:t>
          </w:r>
          <w:proofErr w:type="spellEnd"/>
          <w:r>
            <w:rPr>
              <w:rFonts w:eastAsia="Times New Roman"/>
            </w:rPr>
            <w:t xml:space="preserve">, J.-A., Thomsen, I. K., &amp; Chenu, C. (2012). The moisture response of soil heterotrophic respiration: interaction with soil properties. </w:t>
          </w:r>
          <w:proofErr w:type="spellStart"/>
          <w:r>
            <w:rPr>
              <w:rFonts w:eastAsia="Times New Roman"/>
              <w:i/>
              <w:iCs/>
            </w:rPr>
            <w:t>Biogeosciences</w:t>
          </w:r>
          <w:proofErr w:type="spellEnd"/>
          <w:r>
            <w:rPr>
              <w:rFonts w:eastAsia="Times New Roman"/>
            </w:rPr>
            <w:t xml:space="preserve">, </w:t>
          </w:r>
          <w:r>
            <w:rPr>
              <w:rFonts w:eastAsia="Times New Roman"/>
              <w:i/>
              <w:iCs/>
            </w:rPr>
            <w:t>9</w:t>
          </w:r>
          <w:r>
            <w:rPr>
              <w:rFonts w:eastAsia="Times New Roman"/>
            </w:rPr>
            <w:t>(3), 1173–1182. https://doi.org/10.5194/bg-9-1173-2012</w:t>
          </w:r>
        </w:p>
        <w:p w14:paraId="3C1C57ED" w14:textId="77777777" w:rsidR="00C411CA" w:rsidRDefault="00C411CA">
          <w:pPr>
            <w:autoSpaceDE w:val="0"/>
            <w:autoSpaceDN w:val="0"/>
            <w:ind w:hanging="480"/>
            <w:divId w:val="595753824"/>
            <w:rPr>
              <w:rFonts w:eastAsia="Times New Roman"/>
            </w:rPr>
          </w:pPr>
          <w:r>
            <w:rPr>
              <w:rFonts w:eastAsia="Times New Roman"/>
            </w:rPr>
            <w:t>Oikawa, P. Y., Sihi, D., Forbrich, I., Fluet‐Chouinard, E., Najarro, M., Thomas, O., Shahan, J., Arias‐Ortiz, A., Russell, S., Knox, S. H., McNicol, G., Wolfe, J., Windham‐Myers, L., Stuart‐</w:t>
          </w:r>
          <w:proofErr w:type="spellStart"/>
          <w:r>
            <w:rPr>
              <w:rFonts w:eastAsia="Times New Roman"/>
            </w:rPr>
            <w:t>Haentjens</w:t>
          </w:r>
          <w:proofErr w:type="spellEnd"/>
          <w:r>
            <w:rPr>
              <w:rFonts w:eastAsia="Times New Roman"/>
            </w:rPr>
            <w:t xml:space="preserve">, E., Bridgham, S. D., Needelman, B., Vargas, R., Schäfer, K., Ward, E. J., … Holmquist, J. (2024). A New Coupled Biogeochemical Modeling Approach Provides Accurate Predictions of Methane and Carbon Dioxide Fluxes Across Diverse Tidal Wetlands. </w:t>
          </w:r>
          <w:r>
            <w:rPr>
              <w:rFonts w:eastAsia="Times New Roman"/>
              <w:i/>
              <w:iCs/>
            </w:rPr>
            <w:t xml:space="preserve">Journal of Geophysical Research: </w:t>
          </w:r>
          <w:proofErr w:type="spellStart"/>
          <w:r>
            <w:rPr>
              <w:rFonts w:eastAsia="Times New Roman"/>
              <w:i/>
              <w:iCs/>
            </w:rPr>
            <w:t>Biogeosciences</w:t>
          </w:r>
          <w:proofErr w:type="spellEnd"/>
          <w:r>
            <w:rPr>
              <w:rFonts w:eastAsia="Times New Roman"/>
            </w:rPr>
            <w:t xml:space="preserve">, </w:t>
          </w:r>
          <w:r>
            <w:rPr>
              <w:rFonts w:eastAsia="Times New Roman"/>
              <w:i/>
              <w:iCs/>
            </w:rPr>
            <w:t>129</w:t>
          </w:r>
          <w:r>
            <w:rPr>
              <w:rFonts w:eastAsia="Times New Roman"/>
            </w:rPr>
            <w:t>(10). https://doi.org/10.1029/2023JG007943</w:t>
          </w:r>
        </w:p>
        <w:p w14:paraId="2665E95A" w14:textId="77777777" w:rsidR="00C411CA" w:rsidRDefault="00C411CA">
          <w:pPr>
            <w:autoSpaceDE w:val="0"/>
            <w:autoSpaceDN w:val="0"/>
            <w:ind w:hanging="480"/>
            <w:divId w:val="1967156207"/>
            <w:rPr>
              <w:rFonts w:eastAsia="Times New Roman"/>
            </w:rPr>
          </w:pPr>
          <w:r>
            <w:rPr>
              <w:rFonts w:eastAsia="Times New Roman"/>
            </w:rPr>
            <w:t xml:space="preserve">Orchard, V. A., &amp; Cook, F. J. (1983). Relationship between soil respiration and soil moisture. </w:t>
          </w:r>
          <w:r>
            <w:rPr>
              <w:rFonts w:eastAsia="Times New Roman"/>
              <w:i/>
              <w:iCs/>
            </w:rPr>
            <w:t>Soil Biology and Biochemistry</w:t>
          </w:r>
          <w:r>
            <w:rPr>
              <w:rFonts w:eastAsia="Times New Roman"/>
            </w:rPr>
            <w:t xml:space="preserve">, </w:t>
          </w:r>
          <w:r>
            <w:rPr>
              <w:rFonts w:eastAsia="Times New Roman"/>
              <w:i/>
              <w:iCs/>
            </w:rPr>
            <w:t>15</w:t>
          </w:r>
          <w:r>
            <w:rPr>
              <w:rFonts w:eastAsia="Times New Roman"/>
            </w:rPr>
            <w:t>(4), 447–453. https://doi.org/10.1016/0038-0717(83)90010-X</w:t>
          </w:r>
        </w:p>
        <w:p w14:paraId="2EB5FBC3" w14:textId="77777777" w:rsidR="00C411CA" w:rsidRDefault="00C411CA">
          <w:pPr>
            <w:autoSpaceDE w:val="0"/>
            <w:autoSpaceDN w:val="0"/>
            <w:ind w:hanging="480"/>
            <w:divId w:val="129247999"/>
            <w:rPr>
              <w:rFonts w:eastAsia="Times New Roman"/>
            </w:rPr>
          </w:pPr>
          <w:r>
            <w:rPr>
              <w:rFonts w:eastAsia="Times New Roman"/>
            </w:rPr>
            <w:lastRenderedPageBreak/>
            <w:t xml:space="preserve">Richards, C. M., &amp; </w:t>
          </w:r>
          <w:proofErr w:type="spellStart"/>
          <w:r>
            <w:rPr>
              <w:rFonts w:eastAsia="Times New Roman"/>
            </w:rPr>
            <w:t>Pallud</w:t>
          </w:r>
          <w:proofErr w:type="spellEnd"/>
          <w:r>
            <w:rPr>
              <w:rFonts w:eastAsia="Times New Roman"/>
            </w:rPr>
            <w:t xml:space="preserve">, C. (2016). Kinetics of sulfate reduction and sulfide precipitation rates in sediments of a bar-built estuary (Pescadero, California). </w:t>
          </w:r>
          <w:r>
            <w:rPr>
              <w:rFonts w:eastAsia="Times New Roman"/>
              <w:i/>
              <w:iCs/>
            </w:rPr>
            <w:t>Water Research</w:t>
          </w:r>
          <w:r>
            <w:rPr>
              <w:rFonts w:eastAsia="Times New Roman"/>
            </w:rPr>
            <w:t xml:space="preserve">, </w:t>
          </w:r>
          <w:r>
            <w:rPr>
              <w:rFonts w:eastAsia="Times New Roman"/>
              <w:i/>
              <w:iCs/>
            </w:rPr>
            <w:t>94</w:t>
          </w:r>
          <w:r>
            <w:rPr>
              <w:rFonts w:eastAsia="Times New Roman"/>
            </w:rPr>
            <w:t>, 86–102. https://doi.org/10.1016/j.watres.2016.01.044</w:t>
          </w:r>
        </w:p>
        <w:p w14:paraId="1688280E" w14:textId="77777777" w:rsidR="00C411CA" w:rsidRDefault="00C411CA">
          <w:pPr>
            <w:autoSpaceDE w:val="0"/>
            <w:autoSpaceDN w:val="0"/>
            <w:ind w:hanging="480"/>
            <w:divId w:val="1750419001"/>
            <w:rPr>
              <w:rFonts w:eastAsia="Times New Roman"/>
            </w:rPr>
          </w:pPr>
          <w:r>
            <w:rPr>
              <w:rFonts w:eastAsia="Times New Roman"/>
            </w:rPr>
            <w:t xml:space="preserve">Shah, D. B., &amp; Coulman, G. A. (1978). Kinetics of nitrification and denitrification reactions. </w:t>
          </w:r>
          <w:r>
            <w:rPr>
              <w:rFonts w:eastAsia="Times New Roman"/>
              <w:i/>
              <w:iCs/>
            </w:rPr>
            <w:t>Biotechnology and Bioengineering</w:t>
          </w:r>
          <w:r>
            <w:rPr>
              <w:rFonts w:eastAsia="Times New Roman"/>
            </w:rPr>
            <w:t xml:space="preserve">, </w:t>
          </w:r>
          <w:r>
            <w:rPr>
              <w:rFonts w:eastAsia="Times New Roman"/>
              <w:i/>
              <w:iCs/>
            </w:rPr>
            <w:t>20</w:t>
          </w:r>
          <w:r>
            <w:rPr>
              <w:rFonts w:eastAsia="Times New Roman"/>
            </w:rPr>
            <w:t>(1), 43–72. https://doi.org/10.1002/bit.260200105</w:t>
          </w:r>
        </w:p>
        <w:p w14:paraId="00756E1E" w14:textId="77777777" w:rsidR="00C411CA" w:rsidRDefault="00C411CA">
          <w:pPr>
            <w:autoSpaceDE w:val="0"/>
            <w:autoSpaceDN w:val="0"/>
            <w:ind w:hanging="480"/>
            <w:divId w:val="1066755688"/>
            <w:rPr>
              <w:rFonts w:eastAsia="Times New Roman"/>
            </w:rPr>
          </w:pPr>
          <w:r>
            <w:rPr>
              <w:rFonts w:eastAsia="Times New Roman"/>
            </w:rPr>
            <w:t xml:space="preserve">Sierra, J., &amp; Renault, P. (1995). Oxygen consumption by soil microorganisms as affected by oxygen and carbon dioxide levels. </w:t>
          </w:r>
          <w:r>
            <w:rPr>
              <w:rFonts w:eastAsia="Times New Roman"/>
              <w:i/>
              <w:iCs/>
            </w:rPr>
            <w:t>Applied Soil Ecology</w:t>
          </w:r>
          <w:r>
            <w:rPr>
              <w:rFonts w:eastAsia="Times New Roman"/>
            </w:rPr>
            <w:t xml:space="preserve">, </w:t>
          </w:r>
          <w:r>
            <w:rPr>
              <w:rFonts w:eastAsia="Times New Roman"/>
              <w:i/>
              <w:iCs/>
            </w:rPr>
            <w:t>2</w:t>
          </w:r>
          <w:r>
            <w:rPr>
              <w:rFonts w:eastAsia="Times New Roman"/>
            </w:rPr>
            <w:t>(3), 175–184. https://doi.org/10.1016/0929-1393(95)00051-L</w:t>
          </w:r>
        </w:p>
        <w:p w14:paraId="340E1DE3" w14:textId="77777777" w:rsidR="00C411CA" w:rsidRDefault="00C411CA">
          <w:pPr>
            <w:autoSpaceDE w:val="0"/>
            <w:autoSpaceDN w:val="0"/>
            <w:ind w:hanging="480"/>
            <w:divId w:val="629941681"/>
            <w:rPr>
              <w:rFonts w:eastAsia="Times New Roman"/>
            </w:rPr>
          </w:pPr>
          <w:r>
            <w:rPr>
              <w:rFonts w:eastAsia="Times New Roman"/>
            </w:rPr>
            <w:t xml:space="preserve">Testa, J. M., Brady, D. C., Di Toro, D. M., Boynton, W. R., Cornwell, J. C., &amp; Kemp, W. M. (2013). Sediment flux modeling: Simulating nitrogen, phosphorus, and silica cycles. </w:t>
          </w:r>
          <w:r>
            <w:rPr>
              <w:rFonts w:eastAsia="Times New Roman"/>
              <w:i/>
              <w:iCs/>
            </w:rPr>
            <w:t>Estuarine, Coastal and Shelf Science</w:t>
          </w:r>
          <w:r>
            <w:rPr>
              <w:rFonts w:eastAsia="Times New Roman"/>
            </w:rPr>
            <w:t xml:space="preserve">, </w:t>
          </w:r>
          <w:r>
            <w:rPr>
              <w:rFonts w:eastAsia="Times New Roman"/>
              <w:i/>
              <w:iCs/>
            </w:rPr>
            <w:t>131</w:t>
          </w:r>
          <w:r>
            <w:rPr>
              <w:rFonts w:eastAsia="Times New Roman"/>
            </w:rPr>
            <w:t>, 245–263. https://doi.org/10.1016/j.ecss.2013.06.014</w:t>
          </w:r>
        </w:p>
        <w:p w14:paraId="1C9D4EA8" w14:textId="77777777" w:rsidR="00C411CA" w:rsidRDefault="00C411CA">
          <w:pPr>
            <w:autoSpaceDE w:val="0"/>
            <w:autoSpaceDN w:val="0"/>
            <w:ind w:hanging="480"/>
            <w:divId w:val="728721825"/>
            <w:rPr>
              <w:rFonts w:eastAsia="Times New Roman"/>
            </w:rPr>
          </w:pPr>
          <w:r>
            <w:rPr>
              <w:rFonts w:eastAsia="Times New Roman"/>
            </w:rPr>
            <w:t xml:space="preserve">Unger, V., Elsey-Quirk, T., Sommerfield, C., &amp; Velinsky, D. (2016). Stability of organic carbon accumulating in Spartina alterniflora-dominated salt marshes of the Mid-Atlantic U.S. </w:t>
          </w:r>
          <w:r>
            <w:rPr>
              <w:rFonts w:eastAsia="Times New Roman"/>
              <w:i/>
              <w:iCs/>
            </w:rPr>
            <w:t>Estuarine, Coastal and Shelf Science</w:t>
          </w:r>
          <w:r>
            <w:rPr>
              <w:rFonts w:eastAsia="Times New Roman"/>
            </w:rPr>
            <w:t xml:space="preserve">, </w:t>
          </w:r>
          <w:r>
            <w:rPr>
              <w:rFonts w:eastAsia="Times New Roman"/>
              <w:i/>
              <w:iCs/>
            </w:rPr>
            <w:t>182</w:t>
          </w:r>
          <w:r>
            <w:rPr>
              <w:rFonts w:eastAsia="Times New Roman"/>
            </w:rPr>
            <w:t>, 179–189. https://doi.org/10.1016/j.ecss.2016.10.001</w:t>
          </w:r>
        </w:p>
        <w:p w14:paraId="2681B56C" w14:textId="59DF430E" w:rsidR="004E788F" w:rsidRDefault="00C411CA">
          <w:r>
            <w:rPr>
              <w:rFonts w:eastAsia="Times New Roman"/>
            </w:rPr>
            <w:t> </w:t>
          </w:r>
        </w:p>
      </w:sdtContent>
    </w:sdt>
    <w:p w14:paraId="17EDFCDE" w14:textId="77777777" w:rsidR="00B23205" w:rsidRDefault="00B23205"/>
    <w:sectPr w:rsidR="00B23205" w:rsidSect="00566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ppleSystemUIFont">
    <w:altName w:val="Cambria"/>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05"/>
    <w:rsid w:val="0002262C"/>
    <w:rsid w:val="00035218"/>
    <w:rsid w:val="000763A6"/>
    <w:rsid w:val="001B796A"/>
    <w:rsid w:val="001D2F25"/>
    <w:rsid w:val="001F5A49"/>
    <w:rsid w:val="00211105"/>
    <w:rsid w:val="002414A3"/>
    <w:rsid w:val="00272C11"/>
    <w:rsid w:val="002C213B"/>
    <w:rsid w:val="002D1A94"/>
    <w:rsid w:val="002D3585"/>
    <w:rsid w:val="002E34F8"/>
    <w:rsid w:val="0033269E"/>
    <w:rsid w:val="00351DC6"/>
    <w:rsid w:val="00357661"/>
    <w:rsid w:val="0036034B"/>
    <w:rsid w:val="003B1AE7"/>
    <w:rsid w:val="003D355E"/>
    <w:rsid w:val="003E05D7"/>
    <w:rsid w:val="004156C2"/>
    <w:rsid w:val="00440788"/>
    <w:rsid w:val="00462F7B"/>
    <w:rsid w:val="004E788F"/>
    <w:rsid w:val="00566891"/>
    <w:rsid w:val="00607103"/>
    <w:rsid w:val="00771A6D"/>
    <w:rsid w:val="00860DD7"/>
    <w:rsid w:val="00880DAA"/>
    <w:rsid w:val="008E49A6"/>
    <w:rsid w:val="008E566A"/>
    <w:rsid w:val="00A551BA"/>
    <w:rsid w:val="00AD10BA"/>
    <w:rsid w:val="00AD2872"/>
    <w:rsid w:val="00B05251"/>
    <w:rsid w:val="00B23205"/>
    <w:rsid w:val="00C411CA"/>
    <w:rsid w:val="00C4596A"/>
    <w:rsid w:val="00CA041A"/>
    <w:rsid w:val="00D079BD"/>
    <w:rsid w:val="00D11DB7"/>
    <w:rsid w:val="00D324B4"/>
    <w:rsid w:val="00D37E3E"/>
    <w:rsid w:val="00DB04D1"/>
    <w:rsid w:val="00E36285"/>
    <w:rsid w:val="00E74D13"/>
    <w:rsid w:val="00F739E3"/>
    <w:rsid w:val="00FD1802"/>
    <w:rsid w:val="00FF0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C327"/>
  <w15:chartTrackingRefBased/>
  <w15:docId w15:val="{E928BDA6-4172-6B41-80A6-957E68F6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kern w:val="2"/>
        <w:sz w:val="22"/>
        <w:szCs w:val="22"/>
        <w:lang w:val="en-US" w:eastAsia="zh-CN" w:bidi="ar-SA"/>
        <w14:ligatures w14:val="standardContextual"/>
      </w:rPr>
    </w:rPrDefault>
    <w:pPrDefault>
      <w:pPr>
        <w:spacing w:after="20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4D1"/>
  </w:style>
  <w:style w:type="paragraph" w:styleId="Heading1">
    <w:name w:val="heading 1"/>
    <w:basedOn w:val="Normal"/>
    <w:next w:val="Normal"/>
    <w:link w:val="Heading1Char"/>
    <w:uiPriority w:val="9"/>
    <w:qFormat/>
    <w:rsid w:val="003E05D7"/>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3E05D7"/>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3E05D7"/>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3E05D7"/>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3E05D7"/>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3E05D7"/>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3E05D7"/>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E05D7"/>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E05D7"/>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5D7"/>
    <w:rPr>
      <w:smallCaps/>
      <w:spacing w:val="5"/>
      <w:sz w:val="36"/>
      <w:szCs w:val="36"/>
    </w:rPr>
  </w:style>
  <w:style w:type="character" w:customStyle="1" w:styleId="Heading2Char">
    <w:name w:val="Heading 2 Char"/>
    <w:basedOn w:val="DefaultParagraphFont"/>
    <w:link w:val="Heading2"/>
    <w:uiPriority w:val="9"/>
    <w:rsid w:val="003E05D7"/>
    <w:rPr>
      <w:smallCaps/>
      <w:sz w:val="28"/>
      <w:szCs w:val="28"/>
    </w:rPr>
  </w:style>
  <w:style w:type="character" w:customStyle="1" w:styleId="Heading3Char">
    <w:name w:val="Heading 3 Char"/>
    <w:basedOn w:val="DefaultParagraphFont"/>
    <w:link w:val="Heading3"/>
    <w:uiPriority w:val="9"/>
    <w:rsid w:val="003E05D7"/>
    <w:rPr>
      <w:i/>
      <w:iCs/>
      <w:smallCaps/>
      <w:spacing w:val="5"/>
      <w:sz w:val="26"/>
      <w:szCs w:val="26"/>
    </w:rPr>
  </w:style>
  <w:style w:type="character" w:customStyle="1" w:styleId="Heading4Char">
    <w:name w:val="Heading 4 Char"/>
    <w:basedOn w:val="DefaultParagraphFont"/>
    <w:link w:val="Heading4"/>
    <w:uiPriority w:val="9"/>
    <w:semiHidden/>
    <w:rsid w:val="003E05D7"/>
    <w:rPr>
      <w:b/>
      <w:bCs/>
      <w:spacing w:val="5"/>
      <w:sz w:val="24"/>
      <w:szCs w:val="24"/>
    </w:rPr>
  </w:style>
  <w:style w:type="character" w:customStyle="1" w:styleId="Heading5Char">
    <w:name w:val="Heading 5 Char"/>
    <w:basedOn w:val="DefaultParagraphFont"/>
    <w:link w:val="Heading5"/>
    <w:uiPriority w:val="9"/>
    <w:semiHidden/>
    <w:rsid w:val="003E05D7"/>
    <w:rPr>
      <w:i/>
      <w:iCs/>
      <w:sz w:val="24"/>
      <w:szCs w:val="24"/>
    </w:rPr>
  </w:style>
  <w:style w:type="character" w:customStyle="1" w:styleId="Heading6Char">
    <w:name w:val="Heading 6 Char"/>
    <w:basedOn w:val="DefaultParagraphFont"/>
    <w:link w:val="Heading6"/>
    <w:uiPriority w:val="9"/>
    <w:semiHidden/>
    <w:rsid w:val="003E05D7"/>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E05D7"/>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E05D7"/>
    <w:rPr>
      <w:b/>
      <w:bCs/>
      <w:color w:val="7F7F7F" w:themeColor="text1" w:themeTint="80"/>
      <w:sz w:val="20"/>
      <w:szCs w:val="20"/>
    </w:rPr>
  </w:style>
  <w:style w:type="character" w:customStyle="1" w:styleId="Heading9Char">
    <w:name w:val="Heading 9 Char"/>
    <w:basedOn w:val="DefaultParagraphFont"/>
    <w:link w:val="Heading9"/>
    <w:uiPriority w:val="9"/>
    <w:semiHidden/>
    <w:rsid w:val="003E05D7"/>
    <w:rPr>
      <w:b/>
      <w:bCs/>
      <w:i/>
      <w:iCs/>
      <w:color w:val="7F7F7F" w:themeColor="text1" w:themeTint="80"/>
      <w:sz w:val="18"/>
      <w:szCs w:val="18"/>
    </w:rPr>
  </w:style>
  <w:style w:type="paragraph" w:styleId="Title">
    <w:name w:val="Title"/>
    <w:basedOn w:val="Normal"/>
    <w:next w:val="Normal"/>
    <w:link w:val="TitleChar"/>
    <w:uiPriority w:val="10"/>
    <w:qFormat/>
    <w:rsid w:val="003E05D7"/>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3E05D7"/>
    <w:rPr>
      <w:smallCaps/>
      <w:sz w:val="52"/>
      <w:szCs w:val="52"/>
    </w:rPr>
  </w:style>
  <w:style w:type="paragraph" w:styleId="Subtitle">
    <w:name w:val="Subtitle"/>
    <w:basedOn w:val="Normal"/>
    <w:next w:val="Normal"/>
    <w:link w:val="SubtitleChar"/>
    <w:uiPriority w:val="11"/>
    <w:qFormat/>
    <w:rsid w:val="003E05D7"/>
    <w:rPr>
      <w:i/>
      <w:iCs/>
      <w:smallCaps/>
      <w:spacing w:val="10"/>
      <w:sz w:val="28"/>
      <w:szCs w:val="28"/>
    </w:rPr>
  </w:style>
  <w:style w:type="character" w:customStyle="1" w:styleId="SubtitleChar">
    <w:name w:val="Subtitle Char"/>
    <w:basedOn w:val="DefaultParagraphFont"/>
    <w:link w:val="Subtitle"/>
    <w:uiPriority w:val="11"/>
    <w:rsid w:val="003E05D7"/>
    <w:rPr>
      <w:i/>
      <w:iCs/>
      <w:smallCaps/>
      <w:spacing w:val="10"/>
      <w:sz w:val="28"/>
      <w:szCs w:val="28"/>
    </w:rPr>
  </w:style>
  <w:style w:type="character" w:styleId="Strong">
    <w:name w:val="Strong"/>
    <w:uiPriority w:val="22"/>
    <w:qFormat/>
    <w:rsid w:val="003E05D7"/>
    <w:rPr>
      <w:b/>
      <w:bCs/>
    </w:rPr>
  </w:style>
  <w:style w:type="character" w:styleId="Emphasis">
    <w:name w:val="Emphasis"/>
    <w:uiPriority w:val="20"/>
    <w:qFormat/>
    <w:rsid w:val="003E05D7"/>
    <w:rPr>
      <w:b/>
      <w:bCs/>
      <w:i/>
      <w:iCs/>
      <w:spacing w:val="10"/>
    </w:rPr>
  </w:style>
  <w:style w:type="paragraph" w:styleId="NoSpacing">
    <w:name w:val="No Spacing"/>
    <w:basedOn w:val="Normal"/>
    <w:uiPriority w:val="1"/>
    <w:qFormat/>
    <w:rsid w:val="003E05D7"/>
    <w:pPr>
      <w:spacing w:after="0" w:line="240" w:lineRule="auto"/>
    </w:pPr>
  </w:style>
  <w:style w:type="paragraph" w:styleId="ListParagraph">
    <w:name w:val="List Paragraph"/>
    <w:basedOn w:val="Normal"/>
    <w:uiPriority w:val="34"/>
    <w:qFormat/>
    <w:rsid w:val="003E05D7"/>
    <w:pPr>
      <w:ind w:left="720"/>
      <w:contextualSpacing/>
    </w:pPr>
  </w:style>
  <w:style w:type="paragraph" w:styleId="Quote">
    <w:name w:val="Quote"/>
    <w:basedOn w:val="Normal"/>
    <w:next w:val="Normal"/>
    <w:link w:val="QuoteChar"/>
    <w:uiPriority w:val="29"/>
    <w:qFormat/>
    <w:rsid w:val="003E05D7"/>
    <w:rPr>
      <w:i/>
      <w:iCs/>
    </w:rPr>
  </w:style>
  <w:style w:type="character" w:customStyle="1" w:styleId="QuoteChar">
    <w:name w:val="Quote Char"/>
    <w:basedOn w:val="DefaultParagraphFont"/>
    <w:link w:val="Quote"/>
    <w:uiPriority w:val="29"/>
    <w:rsid w:val="003E05D7"/>
    <w:rPr>
      <w:i/>
      <w:iCs/>
    </w:rPr>
  </w:style>
  <w:style w:type="paragraph" w:styleId="IntenseQuote">
    <w:name w:val="Intense Quote"/>
    <w:basedOn w:val="Normal"/>
    <w:next w:val="Normal"/>
    <w:link w:val="IntenseQuoteChar"/>
    <w:uiPriority w:val="30"/>
    <w:qFormat/>
    <w:rsid w:val="003E05D7"/>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3E05D7"/>
    <w:rPr>
      <w:i/>
      <w:iCs/>
    </w:rPr>
  </w:style>
  <w:style w:type="character" w:styleId="SubtleEmphasis">
    <w:name w:val="Subtle Emphasis"/>
    <w:uiPriority w:val="19"/>
    <w:qFormat/>
    <w:rsid w:val="003E05D7"/>
    <w:rPr>
      <w:i/>
      <w:iCs/>
    </w:rPr>
  </w:style>
  <w:style w:type="character" w:styleId="IntenseEmphasis">
    <w:name w:val="Intense Emphasis"/>
    <w:uiPriority w:val="21"/>
    <w:qFormat/>
    <w:rsid w:val="003E05D7"/>
    <w:rPr>
      <w:b/>
      <w:bCs/>
      <w:i/>
      <w:iCs/>
    </w:rPr>
  </w:style>
  <w:style w:type="character" w:styleId="SubtleReference">
    <w:name w:val="Subtle Reference"/>
    <w:basedOn w:val="DefaultParagraphFont"/>
    <w:uiPriority w:val="31"/>
    <w:qFormat/>
    <w:rsid w:val="003E05D7"/>
    <w:rPr>
      <w:smallCaps/>
    </w:rPr>
  </w:style>
  <w:style w:type="character" w:styleId="IntenseReference">
    <w:name w:val="Intense Reference"/>
    <w:uiPriority w:val="32"/>
    <w:qFormat/>
    <w:rsid w:val="003E05D7"/>
    <w:rPr>
      <w:b/>
      <w:bCs/>
      <w:smallCaps/>
    </w:rPr>
  </w:style>
  <w:style w:type="character" w:styleId="BookTitle">
    <w:name w:val="Book Title"/>
    <w:basedOn w:val="DefaultParagraphFont"/>
    <w:uiPriority w:val="33"/>
    <w:qFormat/>
    <w:rsid w:val="003E05D7"/>
    <w:rPr>
      <w:i/>
      <w:iCs/>
      <w:smallCaps/>
      <w:spacing w:val="5"/>
    </w:rPr>
  </w:style>
  <w:style w:type="paragraph" w:styleId="TOCHeading">
    <w:name w:val="TOC Heading"/>
    <w:basedOn w:val="Heading1"/>
    <w:next w:val="Normal"/>
    <w:uiPriority w:val="39"/>
    <w:semiHidden/>
    <w:unhideWhenUsed/>
    <w:qFormat/>
    <w:rsid w:val="003E05D7"/>
    <w:pPr>
      <w:outlineLvl w:val="9"/>
    </w:pPr>
  </w:style>
  <w:style w:type="character" w:styleId="PlaceholderText">
    <w:name w:val="Placeholder Text"/>
    <w:basedOn w:val="DefaultParagraphFont"/>
    <w:uiPriority w:val="99"/>
    <w:semiHidden/>
    <w:rsid w:val="00B232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1792">
      <w:marLeft w:val="480"/>
      <w:marRight w:val="0"/>
      <w:marTop w:val="0"/>
      <w:marBottom w:val="0"/>
      <w:divBdr>
        <w:top w:val="none" w:sz="0" w:space="0" w:color="auto"/>
        <w:left w:val="none" w:sz="0" w:space="0" w:color="auto"/>
        <w:bottom w:val="none" w:sz="0" w:space="0" w:color="auto"/>
        <w:right w:val="none" w:sz="0" w:space="0" w:color="auto"/>
      </w:divBdr>
    </w:div>
    <w:div w:id="58090906">
      <w:marLeft w:val="480"/>
      <w:marRight w:val="0"/>
      <w:marTop w:val="0"/>
      <w:marBottom w:val="0"/>
      <w:divBdr>
        <w:top w:val="none" w:sz="0" w:space="0" w:color="auto"/>
        <w:left w:val="none" w:sz="0" w:space="0" w:color="auto"/>
        <w:bottom w:val="none" w:sz="0" w:space="0" w:color="auto"/>
        <w:right w:val="none" w:sz="0" w:space="0" w:color="auto"/>
      </w:divBdr>
    </w:div>
    <w:div w:id="91827556">
      <w:marLeft w:val="480"/>
      <w:marRight w:val="0"/>
      <w:marTop w:val="0"/>
      <w:marBottom w:val="0"/>
      <w:divBdr>
        <w:top w:val="none" w:sz="0" w:space="0" w:color="auto"/>
        <w:left w:val="none" w:sz="0" w:space="0" w:color="auto"/>
        <w:bottom w:val="none" w:sz="0" w:space="0" w:color="auto"/>
        <w:right w:val="none" w:sz="0" w:space="0" w:color="auto"/>
      </w:divBdr>
    </w:div>
    <w:div w:id="117528702">
      <w:marLeft w:val="480"/>
      <w:marRight w:val="0"/>
      <w:marTop w:val="0"/>
      <w:marBottom w:val="0"/>
      <w:divBdr>
        <w:top w:val="none" w:sz="0" w:space="0" w:color="auto"/>
        <w:left w:val="none" w:sz="0" w:space="0" w:color="auto"/>
        <w:bottom w:val="none" w:sz="0" w:space="0" w:color="auto"/>
        <w:right w:val="none" w:sz="0" w:space="0" w:color="auto"/>
      </w:divBdr>
    </w:div>
    <w:div w:id="124157266">
      <w:marLeft w:val="480"/>
      <w:marRight w:val="0"/>
      <w:marTop w:val="0"/>
      <w:marBottom w:val="0"/>
      <w:divBdr>
        <w:top w:val="none" w:sz="0" w:space="0" w:color="auto"/>
        <w:left w:val="none" w:sz="0" w:space="0" w:color="auto"/>
        <w:bottom w:val="none" w:sz="0" w:space="0" w:color="auto"/>
        <w:right w:val="none" w:sz="0" w:space="0" w:color="auto"/>
      </w:divBdr>
    </w:div>
    <w:div w:id="124468203">
      <w:marLeft w:val="480"/>
      <w:marRight w:val="0"/>
      <w:marTop w:val="0"/>
      <w:marBottom w:val="0"/>
      <w:divBdr>
        <w:top w:val="none" w:sz="0" w:space="0" w:color="auto"/>
        <w:left w:val="none" w:sz="0" w:space="0" w:color="auto"/>
        <w:bottom w:val="none" w:sz="0" w:space="0" w:color="auto"/>
        <w:right w:val="none" w:sz="0" w:space="0" w:color="auto"/>
      </w:divBdr>
    </w:div>
    <w:div w:id="129247999">
      <w:marLeft w:val="480"/>
      <w:marRight w:val="0"/>
      <w:marTop w:val="0"/>
      <w:marBottom w:val="0"/>
      <w:divBdr>
        <w:top w:val="none" w:sz="0" w:space="0" w:color="auto"/>
        <w:left w:val="none" w:sz="0" w:space="0" w:color="auto"/>
        <w:bottom w:val="none" w:sz="0" w:space="0" w:color="auto"/>
        <w:right w:val="none" w:sz="0" w:space="0" w:color="auto"/>
      </w:divBdr>
    </w:div>
    <w:div w:id="135145995">
      <w:marLeft w:val="480"/>
      <w:marRight w:val="0"/>
      <w:marTop w:val="0"/>
      <w:marBottom w:val="0"/>
      <w:divBdr>
        <w:top w:val="none" w:sz="0" w:space="0" w:color="auto"/>
        <w:left w:val="none" w:sz="0" w:space="0" w:color="auto"/>
        <w:bottom w:val="none" w:sz="0" w:space="0" w:color="auto"/>
        <w:right w:val="none" w:sz="0" w:space="0" w:color="auto"/>
      </w:divBdr>
    </w:div>
    <w:div w:id="186599697">
      <w:marLeft w:val="480"/>
      <w:marRight w:val="0"/>
      <w:marTop w:val="0"/>
      <w:marBottom w:val="0"/>
      <w:divBdr>
        <w:top w:val="none" w:sz="0" w:space="0" w:color="auto"/>
        <w:left w:val="none" w:sz="0" w:space="0" w:color="auto"/>
        <w:bottom w:val="none" w:sz="0" w:space="0" w:color="auto"/>
        <w:right w:val="none" w:sz="0" w:space="0" w:color="auto"/>
      </w:divBdr>
    </w:div>
    <w:div w:id="214196496">
      <w:marLeft w:val="480"/>
      <w:marRight w:val="0"/>
      <w:marTop w:val="0"/>
      <w:marBottom w:val="0"/>
      <w:divBdr>
        <w:top w:val="none" w:sz="0" w:space="0" w:color="auto"/>
        <w:left w:val="none" w:sz="0" w:space="0" w:color="auto"/>
        <w:bottom w:val="none" w:sz="0" w:space="0" w:color="auto"/>
        <w:right w:val="none" w:sz="0" w:space="0" w:color="auto"/>
      </w:divBdr>
    </w:div>
    <w:div w:id="240987658">
      <w:marLeft w:val="480"/>
      <w:marRight w:val="0"/>
      <w:marTop w:val="0"/>
      <w:marBottom w:val="0"/>
      <w:divBdr>
        <w:top w:val="none" w:sz="0" w:space="0" w:color="auto"/>
        <w:left w:val="none" w:sz="0" w:space="0" w:color="auto"/>
        <w:bottom w:val="none" w:sz="0" w:space="0" w:color="auto"/>
        <w:right w:val="none" w:sz="0" w:space="0" w:color="auto"/>
      </w:divBdr>
    </w:div>
    <w:div w:id="242223305">
      <w:marLeft w:val="480"/>
      <w:marRight w:val="0"/>
      <w:marTop w:val="0"/>
      <w:marBottom w:val="0"/>
      <w:divBdr>
        <w:top w:val="none" w:sz="0" w:space="0" w:color="auto"/>
        <w:left w:val="none" w:sz="0" w:space="0" w:color="auto"/>
        <w:bottom w:val="none" w:sz="0" w:space="0" w:color="auto"/>
        <w:right w:val="none" w:sz="0" w:space="0" w:color="auto"/>
      </w:divBdr>
    </w:div>
    <w:div w:id="248006462">
      <w:marLeft w:val="480"/>
      <w:marRight w:val="0"/>
      <w:marTop w:val="0"/>
      <w:marBottom w:val="0"/>
      <w:divBdr>
        <w:top w:val="none" w:sz="0" w:space="0" w:color="auto"/>
        <w:left w:val="none" w:sz="0" w:space="0" w:color="auto"/>
        <w:bottom w:val="none" w:sz="0" w:space="0" w:color="auto"/>
        <w:right w:val="none" w:sz="0" w:space="0" w:color="auto"/>
      </w:divBdr>
    </w:div>
    <w:div w:id="271743401">
      <w:marLeft w:val="480"/>
      <w:marRight w:val="0"/>
      <w:marTop w:val="0"/>
      <w:marBottom w:val="0"/>
      <w:divBdr>
        <w:top w:val="none" w:sz="0" w:space="0" w:color="auto"/>
        <w:left w:val="none" w:sz="0" w:space="0" w:color="auto"/>
        <w:bottom w:val="none" w:sz="0" w:space="0" w:color="auto"/>
        <w:right w:val="none" w:sz="0" w:space="0" w:color="auto"/>
      </w:divBdr>
    </w:div>
    <w:div w:id="278031871">
      <w:marLeft w:val="480"/>
      <w:marRight w:val="0"/>
      <w:marTop w:val="0"/>
      <w:marBottom w:val="0"/>
      <w:divBdr>
        <w:top w:val="none" w:sz="0" w:space="0" w:color="auto"/>
        <w:left w:val="none" w:sz="0" w:space="0" w:color="auto"/>
        <w:bottom w:val="none" w:sz="0" w:space="0" w:color="auto"/>
        <w:right w:val="none" w:sz="0" w:space="0" w:color="auto"/>
      </w:divBdr>
    </w:div>
    <w:div w:id="283736607">
      <w:marLeft w:val="480"/>
      <w:marRight w:val="0"/>
      <w:marTop w:val="0"/>
      <w:marBottom w:val="0"/>
      <w:divBdr>
        <w:top w:val="none" w:sz="0" w:space="0" w:color="auto"/>
        <w:left w:val="none" w:sz="0" w:space="0" w:color="auto"/>
        <w:bottom w:val="none" w:sz="0" w:space="0" w:color="auto"/>
        <w:right w:val="none" w:sz="0" w:space="0" w:color="auto"/>
      </w:divBdr>
    </w:div>
    <w:div w:id="296878778">
      <w:marLeft w:val="480"/>
      <w:marRight w:val="0"/>
      <w:marTop w:val="0"/>
      <w:marBottom w:val="0"/>
      <w:divBdr>
        <w:top w:val="none" w:sz="0" w:space="0" w:color="auto"/>
        <w:left w:val="none" w:sz="0" w:space="0" w:color="auto"/>
        <w:bottom w:val="none" w:sz="0" w:space="0" w:color="auto"/>
        <w:right w:val="none" w:sz="0" w:space="0" w:color="auto"/>
      </w:divBdr>
    </w:div>
    <w:div w:id="320893284">
      <w:marLeft w:val="480"/>
      <w:marRight w:val="0"/>
      <w:marTop w:val="0"/>
      <w:marBottom w:val="0"/>
      <w:divBdr>
        <w:top w:val="none" w:sz="0" w:space="0" w:color="auto"/>
        <w:left w:val="none" w:sz="0" w:space="0" w:color="auto"/>
        <w:bottom w:val="none" w:sz="0" w:space="0" w:color="auto"/>
        <w:right w:val="none" w:sz="0" w:space="0" w:color="auto"/>
      </w:divBdr>
    </w:div>
    <w:div w:id="372314268">
      <w:marLeft w:val="480"/>
      <w:marRight w:val="0"/>
      <w:marTop w:val="0"/>
      <w:marBottom w:val="0"/>
      <w:divBdr>
        <w:top w:val="none" w:sz="0" w:space="0" w:color="auto"/>
        <w:left w:val="none" w:sz="0" w:space="0" w:color="auto"/>
        <w:bottom w:val="none" w:sz="0" w:space="0" w:color="auto"/>
        <w:right w:val="none" w:sz="0" w:space="0" w:color="auto"/>
      </w:divBdr>
    </w:div>
    <w:div w:id="381757447">
      <w:marLeft w:val="480"/>
      <w:marRight w:val="0"/>
      <w:marTop w:val="0"/>
      <w:marBottom w:val="0"/>
      <w:divBdr>
        <w:top w:val="none" w:sz="0" w:space="0" w:color="auto"/>
        <w:left w:val="none" w:sz="0" w:space="0" w:color="auto"/>
        <w:bottom w:val="none" w:sz="0" w:space="0" w:color="auto"/>
        <w:right w:val="none" w:sz="0" w:space="0" w:color="auto"/>
      </w:divBdr>
    </w:div>
    <w:div w:id="393620549">
      <w:bodyDiv w:val="1"/>
      <w:marLeft w:val="0"/>
      <w:marRight w:val="0"/>
      <w:marTop w:val="0"/>
      <w:marBottom w:val="0"/>
      <w:divBdr>
        <w:top w:val="none" w:sz="0" w:space="0" w:color="auto"/>
        <w:left w:val="none" w:sz="0" w:space="0" w:color="auto"/>
        <w:bottom w:val="none" w:sz="0" w:space="0" w:color="auto"/>
        <w:right w:val="none" w:sz="0" w:space="0" w:color="auto"/>
      </w:divBdr>
    </w:div>
    <w:div w:id="422382204">
      <w:marLeft w:val="480"/>
      <w:marRight w:val="0"/>
      <w:marTop w:val="0"/>
      <w:marBottom w:val="0"/>
      <w:divBdr>
        <w:top w:val="none" w:sz="0" w:space="0" w:color="auto"/>
        <w:left w:val="none" w:sz="0" w:space="0" w:color="auto"/>
        <w:bottom w:val="none" w:sz="0" w:space="0" w:color="auto"/>
        <w:right w:val="none" w:sz="0" w:space="0" w:color="auto"/>
      </w:divBdr>
    </w:div>
    <w:div w:id="430205257">
      <w:marLeft w:val="480"/>
      <w:marRight w:val="0"/>
      <w:marTop w:val="0"/>
      <w:marBottom w:val="0"/>
      <w:divBdr>
        <w:top w:val="none" w:sz="0" w:space="0" w:color="auto"/>
        <w:left w:val="none" w:sz="0" w:space="0" w:color="auto"/>
        <w:bottom w:val="none" w:sz="0" w:space="0" w:color="auto"/>
        <w:right w:val="none" w:sz="0" w:space="0" w:color="auto"/>
      </w:divBdr>
    </w:div>
    <w:div w:id="436222051">
      <w:marLeft w:val="480"/>
      <w:marRight w:val="0"/>
      <w:marTop w:val="0"/>
      <w:marBottom w:val="0"/>
      <w:divBdr>
        <w:top w:val="none" w:sz="0" w:space="0" w:color="auto"/>
        <w:left w:val="none" w:sz="0" w:space="0" w:color="auto"/>
        <w:bottom w:val="none" w:sz="0" w:space="0" w:color="auto"/>
        <w:right w:val="none" w:sz="0" w:space="0" w:color="auto"/>
      </w:divBdr>
    </w:div>
    <w:div w:id="442849414">
      <w:marLeft w:val="480"/>
      <w:marRight w:val="0"/>
      <w:marTop w:val="0"/>
      <w:marBottom w:val="0"/>
      <w:divBdr>
        <w:top w:val="none" w:sz="0" w:space="0" w:color="auto"/>
        <w:left w:val="none" w:sz="0" w:space="0" w:color="auto"/>
        <w:bottom w:val="none" w:sz="0" w:space="0" w:color="auto"/>
        <w:right w:val="none" w:sz="0" w:space="0" w:color="auto"/>
      </w:divBdr>
    </w:div>
    <w:div w:id="448748129">
      <w:marLeft w:val="480"/>
      <w:marRight w:val="0"/>
      <w:marTop w:val="0"/>
      <w:marBottom w:val="0"/>
      <w:divBdr>
        <w:top w:val="none" w:sz="0" w:space="0" w:color="auto"/>
        <w:left w:val="none" w:sz="0" w:space="0" w:color="auto"/>
        <w:bottom w:val="none" w:sz="0" w:space="0" w:color="auto"/>
        <w:right w:val="none" w:sz="0" w:space="0" w:color="auto"/>
      </w:divBdr>
    </w:div>
    <w:div w:id="475881800">
      <w:marLeft w:val="480"/>
      <w:marRight w:val="0"/>
      <w:marTop w:val="0"/>
      <w:marBottom w:val="0"/>
      <w:divBdr>
        <w:top w:val="none" w:sz="0" w:space="0" w:color="auto"/>
        <w:left w:val="none" w:sz="0" w:space="0" w:color="auto"/>
        <w:bottom w:val="none" w:sz="0" w:space="0" w:color="auto"/>
        <w:right w:val="none" w:sz="0" w:space="0" w:color="auto"/>
      </w:divBdr>
    </w:div>
    <w:div w:id="483089253">
      <w:marLeft w:val="480"/>
      <w:marRight w:val="0"/>
      <w:marTop w:val="0"/>
      <w:marBottom w:val="0"/>
      <w:divBdr>
        <w:top w:val="none" w:sz="0" w:space="0" w:color="auto"/>
        <w:left w:val="none" w:sz="0" w:space="0" w:color="auto"/>
        <w:bottom w:val="none" w:sz="0" w:space="0" w:color="auto"/>
        <w:right w:val="none" w:sz="0" w:space="0" w:color="auto"/>
      </w:divBdr>
    </w:div>
    <w:div w:id="504634750">
      <w:marLeft w:val="480"/>
      <w:marRight w:val="0"/>
      <w:marTop w:val="0"/>
      <w:marBottom w:val="0"/>
      <w:divBdr>
        <w:top w:val="none" w:sz="0" w:space="0" w:color="auto"/>
        <w:left w:val="none" w:sz="0" w:space="0" w:color="auto"/>
        <w:bottom w:val="none" w:sz="0" w:space="0" w:color="auto"/>
        <w:right w:val="none" w:sz="0" w:space="0" w:color="auto"/>
      </w:divBdr>
    </w:div>
    <w:div w:id="509872939">
      <w:marLeft w:val="480"/>
      <w:marRight w:val="0"/>
      <w:marTop w:val="0"/>
      <w:marBottom w:val="0"/>
      <w:divBdr>
        <w:top w:val="none" w:sz="0" w:space="0" w:color="auto"/>
        <w:left w:val="none" w:sz="0" w:space="0" w:color="auto"/>
        <w:bottom w:val="none" w:sz="0" w:space="0" w:color="auto"/>
        <w:right w:val="none" w:sz="0" w:space="0" w:color="auto"/>
      </w:divBdr>
    </w:div>
    <w:div w:id="510798427">
      <w:marLeft w:val="480"/>
      <w:marRight w:val="0"/>
      <w:marTop w:val="0"/>
      <w:marBottom w:val="0"/>
      <w:divBdr>
        <w:top w:val="none" w:sz="0" w:space="0" w:color="auto"/>
        <w:left w:val="none" w:sz="0" w:space="0" w:color="auto"/>
        <w:bottom w:val="none" w:sz="0" w:space="0" w:color="auto"/>
        <w:right w:val="none" w:sz="0" w:space="0" w:color="auto"/>
      </w:divBdr>
    </w:div>
    <w:div w:id="515458118">
      <w:marLeft w:val="480"/>
      <w:marRight w:val="0"/>
      <w:marTop w:val="0"/>
      <w:marBottom w:val="0"/>
      <w:divBdr>
        <w:top w:val="none" w:sz="0" w:space="0" w:color="auto"/>
        <w:left w:val="none" w:sz="0" w:space="0" w:color="auto"/>
        <w:bottom w:val="none" w:sz="0" w:space="0" w:color="auto"/>
        <w:right w:val="none" w:sz="0" w:space="0" w:color="auto"/>
      </w:divBdr>
    </w:div>
    <w:div w:id="518543918">
      <w:marLeft w:val="480"/>
      <w:marRight w:val="0"/>
      <w:marTop w:val="0"/>
      <w:marBottom w:val="0"/>
      <w:divBdr>
        <w:top w:val="none" w:sz="0" w:space="0" w:color="auto"/>
        <w:left w:val="none" w:sz="0" w:space="0" w:color="auto"/>
        <w:bottom w:val="none" w:sz="0" w:space="0" w:color="auto"/>
        <w:right w:val="none" w:sz="0" w:space="0" w:color="auto"/>
      </w:divBdr>
    </w:div>
    <w:div w:id="545726370">
      <w:marLeft w:val="480"/>
      <w:marRight w:val="0"/>
      <w:marTop w:val="0"/>
      <w:marBottom w:val="0"/>
      <w:divBdr>
        <w:top w:val="none" w:sz="0" w:space="0" w:color="auto"/>
        <w:left w:val="none" w:sz="0" w:space="0" w:color="auto"/>
        <w:bottom w:val="none" w:sz="0" w:space="0" w:color="auto"/>
        <w:right w:val="none" w:sz="0" w:space="0" w:color="auto"/>
      </w:divBdr>
    </w:div>
    <w:div w:id="553582944">
      <w:marLeft w:val="480"/>
      <w:marRight w:val="0"/>
      <w:marTop w:val="0"/>
      <w:marBottom w:val="0"/>
      <w:divBdr>
        <w:top w:val="none" w:sz="0" w:space="0" w:color="auto"/>
        <w:left w:val="none" w:sz="0" w:space="0" w:color="auto"/>
        <w:bottom w:val="none" w:sz="0" w:space="0" w:color="auto"/>
        <w:right w:val="none" w:sz="0" w:space="0" w:color="auto"/>
      </w:divBdr>
    </w:div>
    <w:div w:id="564528184">
      <w:marLeft w:val="480"/>
      <w:marRight w:val="0"/>
      <w:marTop w:val="0"/>
      <w:marBottom w:val="0"/>
      <w:divBdr>
        <w:top w:val="none" w:sz="0" w:space="0" w:color="auto"/>
        <w:left w:val="none" w:sz="0" w:space="0" w:color="auto"/>
        <w:bottom w:val="none" w:sz="0" w:space="0" w:color="auto"/>
        <w:right w:val="none" w:sz="0" w:space="0" w:color="auto"/>
      </w:divBdr>
    </w:div>
    <w:div w:id="595753824">
      <w:marLeft w:val="480"/>
      <w:marRight w:val="0"/>
      <w:marTop w:val="0"/>
      <w:marBottom w:val="0"/>
      <w:divBdr>
        <w:top w:val="none" w:sz="0" w:space="0" w:color="auto"/>
        <w:left w:val="none" w:sz="0" w:space="0" w:color="auto"/>
        <w:bottom w:val="none" w:sz="0" w:space="0" w:color="auto"/>
        <w:right w:val="none" w:sz="0" w:space="0" w:color="auto"/>
      </w:divBdr>
    </w:div>
    <w:div w:id="629941681">
      <w:marLeft w:val="480"/>
      <w:marRight w:val="0"/>
      <w:marTop w:val="0"/>
      <w:marBottom w:val="0"/>
      <w:divBdr>
        <w:top w:val="none" w:sz="0" w:space="0" w:color="auto"/>
        <w:left w:val="none" w:sz="0" w:space="0" w:color="auto"/>
        <w:bottom w:val="none" w:sz="0" w:space="0" w:color="auto"/>
        <w:right w:val="none" w:sz="0" w:space="0" w:color="auto"/>
      </w:divBdr>
    </w:div>
    <w:div w:id="646397073">
      <w:marLeft w:val="480"/>
      <w:marRight w:val="0"/>
      <w:marTop w:val="0"/>
      <w:marBottom w:val="0"/>
      <w:divBdr>
        <w:top w:val="none" w:sz="0" w:space="0" w:color="auto"/>
        <w:left w:val="none" w:sz="0" w:space="0" w:color="auto"/>
        <w:bottom w:val="none" w:sz="0" w:space="0" w:color="auto"/>
        <w:right w:val="none" w:sz="0" w:space="0" w:color="auto"/>
      </w:divBdr>
    </w:div>
    <w:div w:id="646668924">
      <w:marLeft w:val="480"/>
      <w:marRight w:val="0"/>
      <w:marTop w:val="0"/>
      <w:marBottom w:val="0"/>
      <w:divBdr>
        <w:top w:val="none" w:sz="0" w:space="0" w:color="auto"/>
        <w:left w:val="none" w:sz="0" w:space="0" w:color="auto"/>
        <w:bottom w:val="none" w:sz="0" w:space="0" w:color="auto"/>
        <w:right w:val="none" w:sz="0" w:space="0" w:color="auto"/>
      </w:divBdr>
    </w:div>
    <w:div w:id="696543899">
      <w:marLeft w:val="480"/>
      <w:marRight w:val="0"/>
      <w:marTop w:val="0"/>
      <w:marBottom w:val="0"/>
      <w:divBdr>
        <w:top w:val="none" w:sz="0" w:space="0" w:color="auto"/>
        <w:left w:val="none" w:sz="0" w:space="0" w:color="auto"/>
        <w:bottom w:val="none" w:sz="0" w:space="0" w:color="auto"/>
        <w:right w:val="none" w:sz="0" w:space="0" w:color="auto"/>
      </w:divBdr>
    </w:div>
    <w:div w:id="728721825">
      <w:marLeft w:val="480"/>
      <w:marRight w:val="0"/>
      <w:marTop w:val="0"/>
      <w:marBottom w:val="0"/>
      <w:divBdr>
        <w:top w:val="none" w:sz="0" w:space="0" w:color="auto"/>
        <w:left w:val="none" w:sz="0" w:space="0" w:color="auto"/>
        <w:bottom w:val="none" w:sz="0" w:space="0" w:color="auto"/>
        <w:right w:val="none" w:sz="0" w:space="0" w:color="auto"/>
      </w:divBdr>
    </w:div>
    <w:div w:id="751392784">
      <w:marLeft w:val="480"/>
      <w:marRight w:val="0"/>
      <w:marTop w:val="0"/>
      <w:marBottom w:val="0"/>
      <w:divBdr>
        <w:top w:val="none" w:sz="0" w:space="0" w:color="auto"/>
        <w:left w:val="none" w:sz="0" w:space="0" w:color="auto"/>
        <w:bottom w:val="none" w:sz="0" w:space="0" w:color="auto"/>
        <w:right w:val="none" w:sz="0" w:space="0" w:color="auto"/>
      </w:divBdr>
    </w:div>
    <w:div w:id="762841376">
      <w:marLeft w:val="480"/>
      <w:marRight w:val="0"/>
      <w:marTop w:val="0"/>
      <w:marBottom w:val="0"/>
      <w:divBdr>
        <w:top w:val="none" w:sz="0" w:space="0" w:color="auto"/>
        <w:left w:val="none" w:sz="0" w:space="0" w:color="auto"/>
        <w:bottom w:val="none" w:sz="0" w:space="0" w:color="auto"/>
        <w:right w:val="none" w:sz="0" w:space="0" w:color="auto"/>
      </w:divBdr>
    </w:div>
    <w:div w:id="770708372">
      <w:marLeft w:val="480"/>
      <w:marRight w:val="0"/>
      <w:marTop w:val="0"/>
      <w:marBottom w:val="0"/>
      <w:divBdr>
        <w:top w:val="none" w:sz="0" w:space="0" w:color="auto"/>
        <w:left w:val="none" w:sz="0" w:space="0" w:color="auto"/>
        <w:bottom w:val="none" w:sz="0" w:space="0" w:color="auto"/>
        <w:right w:val="none" w:sz="0" w:space="0" w:color="auto"/>
      </w:divBdr>
    </w:div>
    <w:div w:id="786313990">
      <w:marLeft w:val="480"/>
      <w:marRight w:val="0"/>
      <w:marTop w:val="0"/>
      <w:marBottom w:val="0"/>
      <w:divBdr>
        <w:top w:val="none" w:sz="0" w:space="0" w:color="auto"/>
        <w:left w:val="none" w:sz="0" w:space="0" w:color="auto"/>
        <w:bottom w:val="none" w:sz="0" w:space="0" w:color="auto"/>
        <w:right w:val="none" w:sz="0" w:space="0" w:color="auto"/>
      </w:divBdr>
    </w:div>
    <w:div w:id="791629745">
      <w:marLeft w:val="480"/>
      <w:marRight w:val="0"/>
      <w:marTop w:val="0"/>
      <w:marBottom w:val="0"/>
      <w:divBdr>
        <w:top w:val="none" w:sz="0" w:space="0" w:color="auto"/>
        <w:left w:val="none" w:sz="0" w:space="0" w:color="auto"/>
        <w:bottom w:val="none" w:sz="0" w:space="0" w:color="auto"/>
        <w:right w:val="none" w:sz="0" w:space="0" w:color="auto"/>
      </w:divBdr>
    </w:div>
    <w:div w:id="799810230">
      <w:marLeft w:val="480"/>
      <w:marRight w:val="0"/>
      <w:marTop w:val="0"/>
      <w:marBottom w:val="0"/>
      <w:divBdr>
        <w:top w:val="none" w:sz="0" w:space="0" w:color="auto"/>
        <w:left w:val="none" w:sz="0" w:space="0" w:color="auto"/>
        <w:bottom w:val="none" w:sz="0" w:space="0" w:color="auto"/>
        <w:right w:val="none" w:sz="0" w:space="0" w:color="auto"/>
      </w:divBdr>
    </w:div>
    <w:div w:id="809788007">
      <w:marLeft w:val="480"/>
      <w:marRight w:val="0"/>
      <w:marTop w:val="0"/>
      <w:marBottom w:val="0"/>
      <w:divBdr>
        <w:top w:val="none" w:sz="0" w:space="0" w:color="auto"/>
        <w:left w:val="none" w:sz="0" w:space="0" w:color="auto"/>
        <w:bottom w:val="none" w:sz="0" w:space="0" w:color="auto"/>
        <w:right w:val="none" w:sz="0" w:space="0" w:color="auto"/>
      </w:divBdr>
    </w:div>
    <w:div w:id="842671612">
      <w:marLeft w:val="480"/>
      <w:marRight w:val="0"/>
      <w:marTop w:val="0"/>
      <w:marBottom w:val="0"/>
      <w:divBdr>
        <w:top w:val="none" w:sz="0" w:space="0" w:color="auto"/>
        <w:left w:val="none" w:sz="0" w:space="0" w:color="auto"/>
        <w:bottom w:val="none" w:sz="0" w:space="0" w:color="auto"/>
        <w:right w:val="none" w:sz="0" w:space="0" w:color="auto"/>
      </w:divBdr>
    </w:div>
    <w:div w:id="857356783">
      <w:marLeft w:val="480"/>
      <w:marRight w:val="0"/>
      <w:marTop w:val="0"/>
      <w:marBottom w:val="0"/>
      <w:divBdr>
        <w:top w:val="none" w:sz="0" w:space="0" w:color="auto"/>
        <w:left w:val="none" w:sz="0" w:space="0" w:color="auto"/>
        <w:bottom w:val="none" w:sz="0" w:space="0" w:color="auto"/>
        <w:right w:val="none" w:sz="0" w:space="0" w:color="auto"/>
      </w:divBdr>
    </w:div>
    <w:div w:id="864293212">
      <w:marLeft w:val="480"/>
      <w:marRight w:val="0"/>
      <w:marTop w:val="0"/>
      <w:marBottom w:val="0"/>
      <w:divBdr>
        <w:top w:val="none" w:sz="0" w:space="0" w:color="auto"/>
        <w:left w:val="none" w:sz="0" w:space="0" w:color="auto"/>
        <w:bottom w:val="none" w:sz="0" w:space="0" w:color="auto"/>
        <w:right w:val="none" w:sz="0" w:space="0" w:color="auto"/>
      </w:divBdr>
    </w:div>
    <w:div w:id="898978844">
      <w:marLeft w:val="480"/>
      <w:marRight w:val="0"/>
      <w:marTop w:val="0"/>
      <w:marBottom w:val="0"/>
      <w:divBdr>
        <w:top w:val="none" w:sz="0" w:space="0" w:color="auto"/>
        <w:left w:val="none" w:sz="0" w:space="0" w:color="auto"/>
        <w:bottom w:val="none" w:sz="0" w:space="0" w:color="auto"/>
        <w:right w:val="none" w:sz="0" w:space="0" w:color="auto"/>
      </w:divBdr>
    </w:div>
    <w:div w:id="915359885">
      <w:marLeft w:val="480"/>
      <w:marRight w:val="0"/>
      <w:marTop w:val="0"/>
      <w:marBottom w:val="0"/>
      <w:divBdr>
        <w:top w:val="none" w:sz="0" w:space="0" w:color="auto"/>
        <w:left w:val="none" w:sz="0" w:space="0" w:color="auto"/>
        <w:bottom w:val="none" w:sz="0" w:space="0" w:color="auto"/>
        <w:right w:val="none" w:sz="0" w:space="0" w:color="auto"/>
      </w:divBdr>
    </w:div>
    <w:div w:id="918442685">
      <w:marLeft w:val="480"/>
      <w:marRight w:val="0"/>
      <w:marTop w:val="0"/>
      <w:marBottom w:val="0"/>
      <w:divBdr>
        <w:top w:val="none" w:sz="0" w:space="0" w:color="auto"/>
        <w:left w:val="none" w:sz="0" w:space="0" w:color="auto"/>
        <w:bottom w:val="none" w:sz="0" w:space="0" w:color="auto"/>
        <w:right w:val="none" w:sz="0" w:space="0" w:color="auto"/>
      </w:divBdr>
    </w:div>
    <w:div w:id="929192889">
      <w:marLeft w:val="480"/>
      <w:marRight w:val="0"/>
      <w:marTop w:val="0"/>
      <w:marBottom w:val="0"/>
      <w:divBdr>
        <w:top w:val="none" w:sz="0" w:space="0" w:color="auto"/>
        <w:left w:val="none" w:sz="0" w:space="0" w:color="auto"/>
        <w:bottom w:val="none" w:sz="0" w:space="0" w:color="auto"/>
        <w:right w:val="none" w:sz="0" w:space="0" w:color="auto"/>
      </w:divBdr>
    </w:div>
    <w:div w:id="932936673">
      <w:marLeft w:val="480"/>
      <w:marRight w:val="0"/>
      <w:marTop w:val="0"/>
      <w:marBottom w:val="0"/>
      <w:divBdr>
        <w:top w:val="none" w:sz="0" w:space="0" w:color="auto"/>
        <w:left w:val="none" w:sz="0" w:space="0" w:color="auto"/>
        <w:bottom w:val="none" w:sz="0" w:space="0" w:color="auto"/>
        <w:right w:val="none" w:sz="0" w:space="0" w:color="auto"/>
      </w:divBdr>
    </w:div>
    <w:div w:id="955795508">
      <w:marLeft w:val="480"/>
      <w:marRight w:val="0"/>
      <w:marTop w:val="0"/>
      <w:marBottom w:val="0"/>
      <w:divBdr>
        <w:top w:val="none" w:sz="0" w:space="0" w:color="auto"/>
        <w:left w:val="none" w:sz="0" w:space="0" w:color="auto"/>
        <w:bottom w:val="none" w:sz="0" w:space="0" w:color="auto"/>
        <w:right w:val="none" w:sz="0" w:space="0" w:color="auto"/>
      </w:divBdr>
    </w:div>
    <w:div w:id="963778793">
      <w:marLeft w:val="480"/>
      <w:marRight w:val="0"/>
      <w:marTop w:val="0"/>
      <w:marBottom w:val="0"/>
      <w:divBdr>
        <w:top w:val="none" w:sz="0" w:space="0" w:color="auto"/>
        <w:left w:val="none" w:sz="0" w:space="0" w:color="auto"/>
        <w:bottom w:val="none" w:sz="0" w:space="0" w:color="auto"/>
        <w:right w:val="none" w:sz="0" w:space="0" w:color="auto"/>
      </w:divBdr>
    </w:div>
    <w:div w:id="968828025">
      <w:marLeft w:val="480"/>
      <w:marRight w:val="0"/>
      <w:marTop w:val="0"/>
      <w:marBottom w:val="0"/>
      <w:divBdr>
        <w:top w:val="none" w:sz="0" w:space="0" w:color="auto"/>
        <w:left w:val="none" w:sz="0" w:space="0" w:color="auto"/>
        <w:bottom w:val="none" w:sz="0" w:space="0" w:color="auto"/>
        <w:right w:val="none" w:sz="0" w:space="0" w:color="auto"/>
      </w:divBdr>
    </w:div>
    <w:div w:id="978993099">
      <w:marLeft w:val="480"/>
      <w:marRight w:val="0"/>
      <w:marTop w:val="0"/>
      <w:marBottom w:val="0"/>
      <w:divBdr>
        <w:top w:val="none" w:sz="0" w:space="0" w:color="auto"/>
        <w:left w:val="none" w:sz="0" w:space="0" w:color="auto"/>
        <w:bottom w:val="none" w:sz="0" w:space="0" w:color="auto"/>
        <w:right w:val="none" w:sz="0" w:space="0" w:color="auto"/>
      </w:divBdr>
    </w:div>
    <w:div w:id="989287218">
      <w:marLeft w:val="480"/>
      <w:marRight w:val="0"/>
      <w:marTop w:val="0"/>
      <w:marBottom w:val="0"/>
      <w:divBdr>
        <w:top w:val="none" w:sz="0" w:space="0" w:color="auto"/>
        <w:left w:val="none" w:sz="0" w:space="0" w:color="auto"/>
        <w:bottom w:val="none" w:sz="0" w:space="0" w:color="auto"/>
        <w:right w:val="none" w:sz="0" w:space="0" w:color="auto"/>
      </w:divBdr>
    </w:div>
    <w:div w:id="995576579">
      <w:marLeft w:val="480"/>
      <w:marRight w:val="0"/>
      <w:marTop w:val="0"/>
      <w:marBottom w:val="0"/>
      <w:divBdr>
        <w:top w:val="none" w:sz="0" w:space="0" w:color="auto"/>
        <w:left w:val="none" w:sz="0" w:space="0" w:color="auto"/>
        <w:bottom w:val="none" w:sz="0" w:space="0" w:color="auto"/>
        <w:right w:val="none" w:sz="0" w:space="0" w:color="auto"/>
      </w:divBdr>
    </w:div>
    <w:div w:id="1005208473">
      <w:marLeft w:val="480"/>
      <w:marRight w:val="0"/>
      <w:marTop w:val="0"/>
      <w:marBottom w:val="0"/>
      <w:divBdr>
        <w:top w:val="none" w:sz="0" w:space="0" w:color="auto"/>
        <w:left w:val="none" w:sz="0" w:space="0" w:color="auto"/>
        <w:bottom w:val="none" w:sz="0" w:space="0" w:color="auto"/>
        <w:right w:val="none" w:sz="0" w:space="0" w:color="auto"/>
      </w:divBdr>
    </w:div>
    <w:div w:id="1007514378">
      <w:marLeft w:val="480"/>
      <w:marRight w:val="0"/>
      <w:marTop w:val="0"/>
      <w:marBottom w:val="0"/>
      <w:divBdr>
        <w:top w:val="none" w:sz="0" w:space="0" w:color="auto"/>
        <w:left w:val="none" w:sz="0" w:space="0" w:color="auto"/>
        <w:bottom w:val="none" w:sz="0" w:space="0" w:color="auto"/>
        <w:right w:val="none" w:sz="0" w:space="0" w:color="auto"/>
      </w:divBdr>
    </w:div>
    <w:div w:id="1015036311">
      <w:marLeft w:val="480"/>
      <w:marRight w:val="0"/>
      <w:marTop w:val="0"/>
      <w:marBottom w:val="0"/>
      <w:divBdr>
        <w:top w:val="none" w:sz="0" w:space="0" w:color="auto"/>
        <w:left w:val="none" w:sz="0" w:space="0" w:color="auto"/>
        <w:bottom w:val="none" w:sz="0" w:space="0" w:color="auto"/>
        <w:right w:val="none" w:sz="0" w:space="0" w:color="auto"/>
      </w:divBdr>
    </w:div>
    <w:div w:id="1022052202">
      <w:marLeft w:val="480"/>
      <w:marRight w:val="0"/>
      <w:marTop w:val="0"/>
      <w:marBottom w:val="0"/>
      <w:divBdr>
        <w:top w:val="none" w:sz="0" w:space="0" w:color="auto"/>
        <w:left w:val="none" w:sz="0" w:space="0" w:color="auto"/>
        <w:bottom w:val="none" w:sz="0" w:space="0" w:color="auto"/>
        <w:right w:val="none" w:sz="0" w:space="0" w:color="auto"/>
      </w:divBdr>
    </w:div>
    <w:div w:id="1027490270">
      <w:marLeft w:val="480"/>
      <w:marRight w:val="0"/>
      <w:marTop w:val="0"/>
      <w:marBottom w:val="0"/>
      <w:divBdr>
        <w:top w:val="none" w:sz="0" w:space="0" w:color="auto"/>
        <w:left w:val="none" w:sz="0" w:space="0" w:color="auto"/>
        <w:bottom w:val="none" w:sz="0" w:space="0" w:color="auto"/>
        <w:right w:val="none" w:sz="0" w:space="0" w:color="auto"/>
      </w:divBdr>
    </w:div>
    <w:div w:id="1029526789">
      <w:marLeft w:val="480"/>
      <w:marRight w:val="0"/>
      <w:marTop w:val="0"/>
      <w:marBottom w:val="0"/>
      <w:divBdr>
        <w:top w:val="none" w:sz="0" w:space="0" w:color="auto"/>
        <w:left w:val="none" w:sz="0" w:space="0" w:color="auto"/>
        <w:bottom w:val="none" w:sz="0" w:space="0" w:color="auto"/>
        <w:right w:val="none" w:sz="0" w:space="0" w:color="auto"/>
      </w:divBdr>
    </w:div>
    <w:div w:id="1033312112">
      <w:marLeft w:val="480"/>
      <w:marRight w:val="0"/>
      <w:marTop w:val="0"/>
      <w:marBottom w:val="0"/>
      <w:divBdr>
        <w:top w:val="none" w:sz="0" w:space="0" w:color="auto"/>
        <w:left w:val="none" w:sz="0" w:space="0" w:color="auto"/>
        <w:bottom w:val="none" w:sz="0" w:space="0" w:color="auto"/>
        <w:right w:val="none" w:sz="0" w:space="0" w:color="auto"/>
      </w:divBdr>
    </w:div>
    <w:div w:id="1054039679">
      <w:marLeft w:val="480"/>
      <w:marRight w:val="0"/>
      <w:marTop w:val="0"/>
      <w:marBottom w:val="0"/>
      <w:divBdr>
        <w:top w:val="none" w:sz="0" w:space="0" w:color="auto"/>
        <w:left w:val="none" w:sz="0" w:space="0" w:color="auto"/>
        <w:bottom w:val="none" w:sz="0" w:space="0" w:color="auto"/>
        <w:right w:val="none" w:sz="0" w:space="0" w:color="auto"/>
      </w:divBdr>
    </w:div>
    <w:div w:id="1065838543">
      <w:marLeft w:val="480"/>
      <w:marRight w:val="0"/>
      <w:marTop w:val="0"/>
      <w:marBottom w:val="0"/>
      <w:divBdr>
        <w:top w:val="none" w:sz="0" w:space="0" w:color="auto"/>
        <w:left w:val="none" w:sz="0" w:space="0" w:color="auto"/>
        <w:bottom w:val="none" w:sz="0" w:space="0" w:color="auto"/>
        <w:right w:val="none" w:sz="0" w:space="0" w:color="auto"/>
      </w:divBdr>
    </w:div>
    <w:div w:id="1066755688">
      <w:marLeft w:val="480"/>
      <w:marRight w:val="0"/>
      <w:marTop w:val="0"/>
      <w:marBottom w:val="0"/>
      <w:divBdr>
        <w:top w:val="none" w:sz="0" w:space="0" w:color="auto"/>
        <w:left w:val="none" w:sz="0" w:space="0" w:color="auto"/>
        <w:bottom w:val="none" w:sz="0" w:space="0" w:color="auto"/>
        <w:right w:val="none" w:sz="0" w:space="0" w:color="auto"/>
      </w:divBdr>
    </w:div>
    <w:div w:id="1088387468">
      <w:marLeft w:val="480"/>
      <w:marRight w:val="0"/>
      <w:marTop w:val="0"/>
      <w:marBottom w:val="0"/>
      <w:divBdr>
        <w:top w:val="none" w:sz="0" w:space="0" w:color="auto"/>
        <w:left w:val="none" w:sz="0" w:space="0" w:color="auto"/>
        <w:bottom w:val="none" w:sz="0" w:space="0" w:color="auto"/>
        <w:right w:val="none" w:sz="0" w:space="0" w:color="auto"/>
      </w:divBdr>
    </w:div>
    <w:div w:id="1090933623">
      <w:marLeft w:val="480"/>
      <w:marRight w:val="0"/>
      <w:marTop w:val="0"/>
      <w:marBottom w:val="0"/>
      <w:divBdr>
        <w:top w:val="none" w:sz="0" w:space="0" w:color="auto"/>
        <w:left w:val="none" w:sz="0" w:space="0" w:color="auto"/>
        <w:bottom w:val="none" w:sz="0" w:space="0" w:color="auto"/>
        <w:right w:val="none" w:sz="0" w:space="0" w:color="auto"/>
      </w:divBdr>
    </w:div>
    <w:div w:id="1109932018">
      <w:marLeft w:val="480"/>
      <w:marRight w:val="0"/>
      <w:marTop w:val="0"/>
      <w:marBottom w:val="0"/>
      <w:divBdr>
        <w:top w:val="none" w:sz="0" w:space="0" w:color="auto"/>
        <w:left w:val="none" w:sz="0" w:space="0" w:color="auto"/>
        <w:bottom w:val="none" w:sz="0" w:space="0" w:color="auto"/>
        <w:right w:val="none" w:sz="0" w:space="0" w:color="auto"/>
      </w:divBdr>
    </w:div>
    <w:div w:id="1158964686">
      <w:marLeft w:val="480"/>
      <w:marRight w:val="0"/>
      <w:marTop w:val="0"/>
      <w:marBottom w:val="0"/>
      <w:divBdr>
        <w:top w:val="none" w:sz="0" w:space="0" w:color="auto"/>
        <w:left w:val="none" w:sz="0" w:space="0" w:color="auto"/>
        <w:bottom w:val="none" w:sz="0" w:space="0" w:color="auto"/>
        <w:right w:val="none" w:sz="0" w:space="0" w:color="auto"/>
      </w:divBdr>
    </w:div>
    <w:div w:id="1165126970">
      <w:marLeft w:val="480"/>
      <w:marRight w:val="0"/>
      <w:marTop w:val="0"/>
      <w:marBottom w:val="0"/>
      <w:divBdr>
        <w:top w:val="none" w:sz="0" w:space="0" w:color="auto"/>
        <w:left w:val="none" w:sz="0" w:space="0" w:color="auto"/>
        <w:bottom w:val="none" w:sz="0" w:space="0" w:color="auto"/>
        <w:right w:val="none" w:sz="0" w:space="0" w:color="auto"/>
      </w:divBdr>
    </w:div>
    <w:div w:id="1169908608">
      <w:marLeft w:val="480"/>
      <w:marRight w:val="0"/>
      <w:marTop w:val="0"/>
      <w:marBottom w:val="0"/>
      <w:divBdr>
        <w:top w:val="none" w:sz="0" w:space="0" w:color="auto"/>
        <w:left w:val="none" w:sz="0" w:space="0" w:color="auto"/>
        <w:bottom w:val="none" w:sz="0" w:space="0" w:color="auto"/>
        <w:right w:val="none" w:sz="0" w:space="0" w:color="auto"/>
      </w:divBdr>
    </w:div>
    <w:div w:id="1182166132">
      <w:marLeft w:val="480"/>
      <w:marRight w:val="0"/>
      <w:marTop w:val="0"/>
      <w:marBottom w:val="0"/>
      <w:divBdr>
        <w:top w:val="none" w:sz="0" w:space="0" w:color="auto"/>
        <w:left w:val="none" w:sz="0" w:space="0" w:color="auto"/>
        <w:bottom w:val="none" w:sz="0" w:space="0" w:color="auto"/>
        <w:right w:val="none" w:sz="0" w:space="0" w:color="auto"/>
      </w:divBdr>
    </w:div>
    <w:div w:id="1188058617">
      <w:marLeft w:val="480"/>
      <w:marRight w:val="0"/>
      <w:marTop w:val="0"/>
      <w:marBottom w:val="0"/>
      <w:divBdr>
        <w:top w:val="none" w:sz="0" w:space="0" w:color="auto"/>
        <w:left w:val="none" w:sz="0" w:space="0" w:color="auto"/>
        <w:bottom w:val="none" w:sz="0" w:space="0" w:color="auto"/>
        <w:right w:val="none" w:sz="0" w:space="0" w:color="auto"/>
      </w:divBdr>
    </w:div>
    <w:div w:id="1198354358">
      <w:marLeft w:val="480"/>
      <w:marRight w:val="0"/>
      <w:marTop w:val="0"/>
      <w:marBottom w:val="0"/>
      <w:divBdr>
        <w:top w:val="none" w:sz="0" w:space="0" w:color="auto"/>
        <w:left w:val="none" w:sz="0" w:space="0" w:color="auto"/>
        <w:bottom w:val="none" w:sz="0" w:space="0" w:color="auto"/>
        <w:right w:val="none" w:sz="0" w:space="0" w:color="auto"/>
      </w:divBdr>
    </w:div>
    <w:div w:id="1217618931">
      <w:marLeft w:val="480"/>
      <w:marRight w:val="0"/>
      <w:marTop w:val="0"/>
      <w:marBottom w:val="0"/>
      <w:divBdr>
        <w:top w:val="none" w:sz="0" w:space="0" w:color="auto"/>
        <w:left w:val="none" w:sz="0" w:space="0" w:color="auto"/>
        <w:bottom w:val="none" w:sz="0" w:space="0" w:color="auto"/>
        <w:right w:val="none" w:sz="0" w:space="0" w:color="auto"/>
      </w:divBdr>
    </w:div>
    <w:div w:id="1223444316">
      <w:marLeft w:val="480"/>
      <w:marRight w:val="0"/>
      <w:marTop w:val="0"/>
      <w:marBottom w:val="0"/>
      <w:divBdr>
        <w:top w:val="none" w:sz="0" w:space="0" w:color="auto"/>
        <w:left w:val="none" w:sz="0" w:space="0" w:color="auto"/>
        <w:bottom w:val="none" w:sz="0" w:space="0" w:color="auto"/>
        <w:right w:val="none" w:sz="0" w:space="0" w:color="auto"/>
      </w:divBdr>
    </w:div>
    <w:div w:id="1228153368">
      <w:marLeft w:val="480"/>
      <w:marRight w:val="0"/>
      <w:marTop w:val="0"/>
      <w:marBottom w:val="0"/>
      <w:divBdr>
        <w:top w:val="none" w:sz="0" w:space="0" w:color="auto"/>
        <w:left w:val="none" w:sz="0" w:space="0" w:color="auto"/>
        <w:bottom w:val="none" w:sz="0" w:space="0" w:color="auto"/>
        <w:right w:val="none" w:sz="0" w:space="0" w:color="auto"/>
      </w:divBdr>
    </w:div>
    <w:div w:id="1240677447">
      <w:marLeft w:val="480"/>
      <w:marRight w:val="0"/>
      <w:marTop w:val="0"/>
      <w:marBottom w:val="0"/>
      <w:divBdr>
        <w:top w:val="none" w:sz="0" w:space="0" w:color="auto"/>
        <w:left w:val="none" w:sz="0" w:space="0" w:color="auto"/>
        <w:bottom w:val="none" w:sz="0" w:space="0" w:color="auto"/>
        <w:right w:val="none" w:sz="0" w:space="0" w:color="auto"/>
      </w:divBdr>
    </w:div>
    <w:div w:id="1241676018">
      <w:marLeft w:val="480"/>
      <w:marRight w:val="0"/>
      <w:marTop w:val="0"/>
      <w:marBottom w:val="0"/>
      <w:divBdr>
        <w:top w:val="none" w:sz="0" w:space="0" w:color="auto"/>
        <w:left w:val="none" w:sz="0" w:space="0" w:color="auto"/>
        <w:bottom w:val="none" w:sz="0" w:space="0" w:color="auto"/>
        <w:right w:val="none" w:sz="0" w:space="0" w:color="auto"/>
      </w:divBdr>
    </w:div>
    <w:div w:id="1265111738">
      <w:marLeft w:val="480"/>
      <w:marRight w:val="0"/>
      <w:marTop w:val="0"/>
      <w:marBottom w:val="0"/>
      <w:divBdr>
        <w:top w:val="none" w:sz="0" w:space="0" w:color="auto"/>
        <w:left w:val="none" w:sz="0" w:space="0" w:color="auto"/>
        <w:bottom w:val="none" w:sz="0" w:space="0" w:color="auto"/>
        <w:right w:val="none" w:sz="0" w:space="0" w:color="auto"/>
      </w:divBdr>
    </w:div>
    <w:div w:id="1280719477">
      <w:marLeft w:val="480"/>
      <w:marRight w:val="0"/>
      <w:marTop w:val="0"/>
      <w:marBottom w:val="0"/>
      <w:divBdr>
        <w:top w:val="none" w:sz="0" w:space="0" w:color="auto"/>
        <w:left w:val="none" w:sz="0" w:space="0" w:color="auto"/>
        <w:bottom w:val="none" w:sz="0" w:space="0" w:color="auto"/>
        <w:right w:val="none" w:sz="0" w:space="0" w:color="auto"/>
      </w:divBdr>
    </w:div>
    <w:div w:id="1280992865">
      <w:marLeft w:val="480"/>
      <w:marRight w:val="0"/>
      <w:marTop w:val="0"/>
      <w:marBottom w:val="0"/>
      <w:divBdr>
        <w:top w:val="none" w:sz="0" w:space="0" w:color="auto"/>
        <w:left w:val="none" w:sz="0" w:space="0" w:color="auto"/>
        <w:bottom w:val="none" w:sz="0" w:space="0" w:color="auto"/>
        <w:right w:val="none" w:sz="0" w:space="0" w:color="auto"/>
      </w:divBdr>
    </w:div>
    <w:div w:id="1289312900">
      <w:marLeft w:val="480"/>
      <w:marRight w:val="0"/>
      <w:marTop w:val="0"/>
      <w:marBottom w:val="0"/>
      <w:divBdr>
        <w:top w:val="none" w:sz="0" w:space="0" w:color="auto"/>
        <w:left w:val="none" w:sz="0" w:space="0" w:color="auto"/>
        <w:bottom w:val="none" w:sz="0" w:space="0" w:color="auto"/>
        <w:right w:val="none" w:sz="0" w:space="0" w:color="auto"/>
      </w:divBdr>
    </w:div>
    <w:div w:id="1296789690">
      <w:marLeft w:val="480"/>
      <w:marRight w:val="0"/>
      <w:marTop w:val="0"/>
      <w:marBottom w:val="0"/>
      <w:divBdr>
        <w:top w:val="none" w:sz="0" w:space="0" w:color="auto"/>
        <w:left w:val="none" w:sz="0" w:space="0" w:color="auto"/>
        <w:bottom w:val="none" w:sz="0" w:space="0" w:color="auto"/>
        <w:right w:val="none" w:sz="0" w:space="0" w:color="auto"/>
      </w:divBdr>
    </w:div>
    <w:div w:id="1302615683">
      <w:marLeft w:val="480"/>
      <w:marRight w:val="0"/>
      <w:marTop w:val="0"/>
      <w:marBottom w:val="0"/>
      <w:divBdr>
        <w:top w:val="none" w:sz="0" w:space="0" w:color="auto"/>
        <w:left w:val="none" w:sz="0" w:space="0" w:color="auto"/>
        <w:bottom w:val="none" w:sz="0" w:space="0" w:color="auto"/>
        <w:right w:val="none" w:sz="0" w:space="0" w:color="auto"/>
      </w:divBdr>
    </w:div>
    <w:div w:id="1310205761">
      <w:marLeft w:val="480"/>
      <w:marRight w:val="0"/>
      <w:marTop w:val="0"/>
      <w:marBottom w:val="0"/>
      <w:divBdr>
        <w:top w:val="none" w:sz="0" w:space="0" w:color="auto"/>
        <w:left w:val="none" w:sz="0" w:space="0" w:color="auto"/>
        <w:bottom w:val="none" w:sz="0" w:space="0" w:color="auto"/>
        <w:right w:val="none" w:sz="0" w:space="0" w:color="auto"/>
      </w:divBdr>
    </w:div>
    <w:div w:id="1312829667">
      <w:marLeft w:val="480"/>
      <w:marRight w:val="0"/>
      <w:marTop w:val="0"/>
      <w:marBottom w:val="0"/>
      <w:divBdr>
        <w:top w:val="none" w:sz="0" w:space="0" w:color="auto"/>
        <w:left w:val="none" w:sz="0" w:space="0" w:color="auto"/>
        <w:bottom w:val="none" w:sz="0" w:space="0" w:color="auto"/>
        <w:right w:val="none" w:sz="0" w:space="0" w:color="auto"/>
      </w:divBdr>
    </w:div>
    <w:div w:id="1355956753">
      <w:marLeft w:val="480"/>
      <w:marRight w:val="0"/>
      <w:marTop w:val="0"/>
      <w:marBottom w:val="0"/>
      <w:divBdr>
        <w:top w:val="none" w:sz="0" w:space="0" w:color="auto"/>
        <w:left w:val="none" w:sz="0" w:space="0" w:color="auto"/>
        <w:bottom w:val="none" w:sz="0" w:space="0" w:color="auto"/>
        <w:right w:val="none" w:sz="0" w:space="0" w:color="auto"/>
      </w:divBdr>
    </w:div>
    <w:div w:id="1389185756">
      <w:marLeft w:val="480"/>
      <w:marRight w:val="0"/>
      <w:marTop w:val="0"/>
      <w:marBottom w:val="0"/>
      <w:divBdr>
        <w:top w:val="none" w:sz="0" w:space="0" w:color="auto"/>
        <w:left w:val="none" w:sz="0" w:space="0" w:color="auto"/>
        <w:bottom w:val="none" w:sz="0" w:space="0" w:color="auto"/>
        <w:right w:val="none" w:sz="0" w:space="0" w:color="auto"/>
      </w:divBdr>
    </w:div>
    <w:div w:id="1447964498">
      <w:marLeft w:val="480"/>
      <w:marRight w:val="0"/>
      <w:marTop w:val="0"/>
      <w:marBottom w:val="0"/>
      <w:divBdr>
        <w:top w:val="none" w:sz="0" w:space="0" w:color="auto"/>
        <w:left w:val="none" w:sz="0" w:space="0" w:color="auto"/>
        <w:bottom w:val="none" w:sz="0" w:space="0" w:color="auto"/>
        <w:right w:val="none" w:sz="0" w:space="0" w:color="auto"/>
      </w:divBdr>
    </w:div>
    <w:div w:id="1467553741">
      <w:marLeft w:val="480"/>
      <w:marRight w:val="0"/>
      <w:marTop w:val="0"/>
      <w:marBottom w:val="0"/>
      <w:divBdr>
        <w:top w:val="none" w:sz="0" w:space="0" w:color="auto"/>
        <w:left w:val="none" w:sz="0" w:space="0" w:color="auto"/>
        <w:bottom w:val="none" w:sz="0" w:space="0" w:color="auto"/>
        <w:right w:val="none" w:sz="0" w:space="0" w:color="auto"/>
      </w:divBdr>
    </w:div>
    <w:div w:id="1479376730">
      <w:marLeft w:val="480"/>
      <w:marRight w:val="0"/>
      <w:marTop w:val="0"/>
      <w:marBottom w:val="0"/>
      <w:divBdr>
        <w:top w:val="none" w:sz="0" w:space="0" w:color="auto"/>
        <w:left w:val="none" w:sz="0" w:space="0" w:color="auto"/>
        <w:bottom w:val="none" w:sz="0" w:space="0" w:color="auto"/>
        <w:right w:val="none" w:sz="0" w:space="0" w:color="auto"/>
      </w:divBdr>
    </w:div>
    <w:div w:id="1495685766">
      <w:marLeft w:val="480"/>
      <w:marRight w:val="0"/>
      <w:marTop w:val="0"/>
      <w:marBottom w:val="0"/>
      <w:divBdr>
        <w:top w:val="none" w:sz="0" w:space="0" w:color="auto"/>
        <w:left w:val="none" w:sz="0" w:space="0" w:color="auto"/>
        <w:bottom w:val="none" w:sz="0" w:space="0" w:color="auto"/>
        <w:right w:val="none" w:sz="0" w:space="0" w:color="auto"/>
      </w:divBdr>
    </w:div>
    <w:div w:id="1511868571">
      <w:marLeft w:val="480"/>
      <w:marRight w:val="0"/>
      <w:marTop w:val="0"/>
      <w:marBottom w:val="0"/>
      <w:divBdr>
        <w:top w:val="none" w:sz="0" w:space="0" w:color="auto"/>
        <w:left w:val="none" w:sz="0" w:space="0" w:color="auto"/>
        <w:bottom w:val="none" w:sz="0" w:space="0" w:color="auto"/>
        <w:right w:val="none" w:sz="0" w:space="0" w:color="auto"/>
      </w:divBdr>
    </w:div>
    <w:div w:id="1519395500">
      <w:marLeft w:val="480"/>
      <w:marRight w:val="0"/>
      <w:marTop w:val="0"/>
      <w:marBottom w:val="0"/>
      <w:divBdr>
        <w:top w:val="none" w:sz="0" w:space="0" w:color="auto"/>
        <w:left w:val="none" w:sz="0" w:space="0" w:color="auto"/>
        <w:bottom w:val="none" w:sz="0" w:space="0" w:color="auto"/>
        <w:right w:val="none" w:sz="0" w:space="0" w:color="auto"/>
      </w:divBdr>
    </w:div>
    <w:div w:id="1526677651">
      <w:marLeft w:val="480"/>
      <w:marRight w:val="0"/>
      <w:marTop w:val="0"/>
      <w:marBottom w:val="0"/>
      <w:divBdr>
        <w:top w:val="none" w:sz="0" w:space="0" w:color="auto"/>
        <w:left w:val="none" w:sz="0" w:space="0" w:color="auto"/>
        <w:bottom w:val="none" w:sz="0" w:space="0" w:color="auto"/>
        <w:right w:val="none" w:sz="0" w:space="0" w:color="auto"/>
      </w:divBdr>
    </w:div>
    <w:div w:id="1531607464">
      <w:marLeft w:val="480"/>
      <w:marRight w:val="0"/>
      <w:marTop w:val="0"/>
      <w:marBottom w:val="0"/>
      <w:divBdr>
        <w:top w:val="none" w:sz="0" w:space="0" w:color="auto"/>
        <w:left w:val="none" w:sz="0" w:space="0" w:color="auto"/>
        <w:bottom w:val="none" w:sz="0" w:space="0" w:color="auto"/>
        <w:right w:val="none" w:sz="0" w:space="0" w:color="auto"/>
      </w:divBdr>
    </w:div>
    <w:div w:id="1533760860">
      <w:marLeft w:val="480"/>
      <w:marRight w:val="0"/>
      <w:marTop w:val="0"/>
      <w:marBottom w:val="0"/>
      <w:divBdr>
        <w:top w:val="none" w:sz="0" w:space="0" w:color="auto"/>
        <w:left w:val="none" w:sz="0" w:space="0" w:color="auto"/>
        <w:bottom w:val="none" w:sz="0" w:space="0" w:color="auto"/>
        <w:right w:val="none" w:sz="0" w:space="0" w:color="auto"/>
      </w:divBdr>
    </w:div>
    <w:div w:id="1537428972">
      <w:marLeft w:val="480"/>
      <w:marRight w:val="0"/>
      <w:marTop w:val="0"/>
      <w:marBottom w:val="0"/>
      <w:divBdr>
        <w:top w:val="none" w:sz="0" w:space="0" w:color="auto"/>
        <w:left w:val="none" w:sz="0" w:space="0" w:color="auto"/>
        <w:bottom w:val="none" w:sz="0" w:space="0" w:color="auto"/>
        <w:right w:val="none" w:sz="0" w:space="0" w:color="auto"/>
      </w:divBdr>
    </w:div>
    <w:div w:id="1546483585">
      <w:marLeft w:val="480"/>
      <w:marRight w:val="0"/>
      <w:marTop w:val="0"/>
      <w:marBottom w:val="0"/>
      <w:divBdr>
        <w:top w:val="none" w:sz="0" w:space="0" w:color="auto"/>
        <w:left w:val="none" w:sz="0" w:space="0" w:color="auto"/>
        <w:bottom w:val="none" w:sz="0" w:space="0" w:color="auto"/>
        <w:right w:val="none" w:sz="0" w:space="0" w:color="auto"/>
      </w:divBdr>
    </w:div>
    <w:div w:id="1554122438">
      <w:marLeft w:val="480"/>
      <w:marRight w:val="0"/>
      <w:marTop w:val="0"/>
      <w:marBottom w:val="0"/>
      <w:divBdr>
        <w:top w:val="none" w:sz="0" w:space="0" w:color="auto"/>
        <w:left w:val="none" w:sz="0" w:space="0" w:color="auto"/>
        <w:bottom w:val="none" w:sz="0" w:space="0" w:color="auto"/>
        <w:right w:val="none" w:sz="0" w:space="0" w:color="auto"/>
      </w:divBdr>
    </w:div>
    <w:div w:id="1568608356">
      <w:marLeft w:val="480"/>
      <w:marRight w:val="0"/>
      <w:marTop w:val="0"/>
      <w:marBottom w:val="0"/>
      <w:divBdr>
        <w:top w:val="none" w:sz="0" w:space="0" w:color="auto"/>
        <w:left w:val="none" w:sz="0" w:space="0" w:color="auto"/>
        <w:bottom w:val="none" w:sz="0" w:space="0" w:color="auto"/>
        <w:right w:val="none" w:sz="0" w:space="0" w:color="auto"/>
      </w:divBdr>
    </w:div>
    <w:div w:id="1571891943">
      <w:marLeft w:val="480"/>
      <w:marRight w:val="0"/>
      <w:marTop w:val="0"/>
      <w:marBottom w:val="0"/>
      <w:divBdr>
        <w:top w:val="none" w:sz="0" w:space="0" w:color="auto"/>
        <w:left w:val="none" w:sz="0" w:space="0" w:color="auto"/>
        <w:bottom w:val="none" w:sz="0" w:space="0" w:color="auto"/>
        <w:right w:val="none" w:sz="0" w:space="0" w:color="auto"/>
      </w:divBdr>
    </w:div>
    <w:div w:id="1576086730">
      <w:marLeft w:val="480"/>
      <w:marRight w:val="0"/>
      <w:marTop w:val="0"/>
      <w:marBottom w:val="0"/>
      <w:divBdr>
        <w:top w:val="none" w:sz="0" w:space="0" w:color="auto"/>
        <w:left w:val="none" w:sz="0" w:space="0" w:color="auto"/>
        <w:bottom w:val="none" w:sz="0" w:space="0" w:color="auto"/>
        <w:right w:val="none" w:sz="0" w:space="0" w:color="auto"/>
      </w:divBdr>
    </w:div>
    <w:div w:id="1629510914">
      <w:marLeft w:val="480"/>
      <w:marRight w:val="0"/>
      <w:marTop w:val="0"/>
      <w:marBottom w:val="0"/>
      <w:divBdr>
        <w:top w:val="none" w:sz="0" w:space="0" w:color="auto"/>
        <w:left w:val="none" w:sz="0" w:space="0" w:color="auto"/>
        <w:bottom w:val="none" w:sz="0" w:space="0" w:color="auto"/>
        <w:right w:val="none" w:sz="0" w:space="0" w:color="auto"/>
      </w:divBdr>
    </w:div>
    <w:div w:id="1639145408">
      <w:marLeft w:val="480"/>
      <w:marRight w:val="0"/>
      <w:marTop w:val="0"/>
      <w:marBottom w:val="0"/>
      <w:divBdr>
        <w:top w:val="none" w:sz="0" w:space="0" w:color="auto"/>
        <w:left w:val="none" w:sz="0" w:space="0" w:color="auto"/>
        <w:bottom w:val="none" w:sz="0" w:space="0" w:color="auto"/>
        <w:right w:val="none" w:sz="0" w:space="0" w:color="auto"/>
      </w:divBdr>
    </w:div>
    <w:div w:id="1659192556">
      <w:marLeft w:val="480"/>
      <w:marRight w:val="0"/>
      <w:marTop w:val="0"/>
      <w:marBottom w:val="0"/>
      <w:divBdr>
        <w:top w:val="none" w:sz="0" w:space="0" w:color="auto"/>
        <w:left w:val="none" w:sz="0" w:space="0" w:color="auto"/>
        <w:bottom w:val="none" w:sz="0" w:space="0" w:color="auto"/>
        <w:right w:val="none" w:sz="0" w:space="0" w:color="auto"/>
      </w:divBdr>
    </w:div>
    <w:div w:id="1659914883">
      <w:marLeft w:val="480"/>
      <w:marRight w:val="0"/>
      <w:marTop w:val="0"/>
      <w:marBottom w:val="0"/>
      <w:divBdr>
        <w:top w:val="none" w:sz="0" w:space="0" w:color="auto"/>
        <w:left w:val="none" w:sz="0" w:space="0" w:color="auto"/>
        <w:bottom w:val="none" w:sz="0" w:space="0" w:color="auto"/>
        <w:right w:val="none" w:sz="0" w:space="0" w:color="auto"/>
      </w:divBdr>
    </w:div>
    <w:div w:id="1667631466">
      <w:marLeft w:val="480"/>
      <w:marRight w:val="0"/>
      <w:marTop w:val="0"/>
      <w:marBottom w:val="0"/>
      <w:divBdr>
        <w:top w:val="none" w:sz="0" w:space="0" w:color="auto"/>
        <w:left w:val="none" w:sz="0" w:space="0" w:color="auto"/>
        <w:bottom w:val="none" w:sz="0" w:space="0" w:color="auto"/>
        <w:right w:val="none" w:sz="0" w:space="0" w:color="auto"/>
      </w:divBdr>
    </w:div>
    <w:div w:id="1676613613">
      <w:marLeft w:val="480"/>
      <w:marRight w:val="0"/>
      <w:marTop w:val="0"/>
      <w:marBottom w:val="0"/>
      <w:divBdr>
        <w:top w:val="none" w:sz="0" w:space="0" w:color="auto"/>
        <w:left w:val="none" w:sz="0" w:space="0" w:color="auto"/>
        <w:bottom w:val="none" w:sz="0" w:space="0" w:color="auto"/>
        <w:right w:val="none" w:sz="0" w:space="0" w:color="auto"/>
      </w:divBdr>
    </w:div>
    <w:div w:id="1692876536">
      <w:marLeft w:val="480"/>
      <w:marRight w:val="0"/>
      <w:marTop w:val="0"/>
      <w:marBottom w:val="0"/>
      <w:divBdr>
        <w:top w:val="none" w:sz="0" w:space="0" w:color="auto"/>
        <w:left w:val="none" w:sz="0" w:space="0" w:color="auto"/>
        <w:bottom w:val="none" w:sz="0" w:space="0" w:color="auto"/>
        <w:right w:val="none" w:sz="0" w:space="0" w:color="auto"/>
      </w:divBdr>
    </w:div>
    <w:div w:id="1722973676">
      <w:marLeft w:val="480"/>
      <w:marRight w:val="0"/>
      <w:marTop w:val="0"/>
      <w:marBottom w:val="0"/>
      <w:divBdr>
        <w:top w:val="none" w:sz="0" w:space="0" w:color="auto"/>
        <w:left w:val="none" w:sz="0" w:space="0" w:color="auto"/>
        <w:bottom w:val="none" w:sz="0" w:space="0" w:color="auto"/>
        <w:right w:val="none" w:sz="0" w:space="0" w:color="auto"/>
      </w:divBdr>
    </w:div>
    <w:div w:id="1726176722">
      <w:marLeft w:val="480"/>
      <w:marRight w:val="0"/>
      <w:marTop w:val="0"/>
      <w:marBottom w:val="0"/>
      <w:divBdr>
        <w:top w:val="none" w:sz="0" w:space="0" w:color="auto"/>
        <w:left w:val="none" w:sz="0" w:space="0" w:color="auto"/>
        <w:bottom w:val="none" w:sz="0" w:space="0" w:color="auto"/>
        <w:right w:val="none" w:sz="0" w:space="0" w:color="auto"/>
      </w:divBdr>
    </w:div>
    <w:div w:id="1746075938">
      <w:marLeft w:val="480"/>
      <w:marRight w:val="0"/>
      <w:marTop w:val="0"/>
      <w:marBottom w:val="0"/>
      <w:divBdr>
        <w:top w:val="none" w:sz="0" w:space="0" w:color="auto"/>
        <w:left w:val="none" w:sz="0" w:space="0" w:color="auto"/>
        <w:bottom w:val="none" w:sz="0" w:space="0" w:color="auto"/>
        <w:right w:val="none" w:sz="0" w:space="0" w:color="auto"/>
      </w:divBdr>
    </w:div>
    <w:div w:id="1750419001">
      <w:marLeft w:val="480"/>
      <w:marRight w:val="0"/>
      <w:marTop w:val="0"/>
      <w:marBottom w:val="0"/>
      <w:divBdr>
        <w:top w:val="none" w:sz="0" w:space="0" w:color="auto"/>
        <w:left w:val="none" w:sz="0" w:space="0" w:color="auto"/>
        <w:bottom w:val="none" w:sz="0" w:space="0" w:color="auto"/>
        <w:right w:val="none" w:sz="0" w:space="0" w:color="auto"/>
      </w:divBdr>
    </w:div>
    <w:div w:id="1763911409">
      <w:marLeft w:val="480"/>
      <w:marRight w:val="0"/>
      <w:marTop w:val="0"/>
      <w:marBottom w:val="0"/>
      <w:divBdr>
        <w:top w:val="none" w:sz="0" w:space="0" w:color="auto"/>
        <w:left w:val="none" w:sz="0" w:space="0" w:color="auto"/>
        <w:bottom w:val="none" w:sz="0" w:space="0" w:color="auto"/>
        <w:right w:val="none" w:sz="0" w:space="0" w:color="auto"/>
      </w:divBdr>
    </w:div>
    <w:div w:id="1781795149">
      <w:marLeft w:val="480"/>
      <w:marRight w:val="0"/>
      <w:marTop w:val="0"/>
      <w:marBottom w:val="0"/>
      <w:divBdr>
        <w:top w:val="none" w:sz="0" w:space="0" w:color="auto"/>
        <w:left w:val="none" w:sz="0" w:space="0" w:color="auto"/>
        <w:bottom w:val="none" w:sz="0" w:space="0" w:color="auto"/>
        <w:right w:val="none" w:sz="0" w:space="0" w:color="auto"/>
      </w:divBdr>
    </w:div>
    <w:div w:id="1782917664">
      <w:marLeft w:val="480"/>
      <w:marRight w:val="0"/>
      <w:marTop w:val="0"/>
      <w:marBottom w:val="0"/>
      <w:divBdr>
        <w:top w:val="none" w:sz="0" w:space="0" w:color="auto"/>
        <w:left w:val="none" w:sz="0" w:space="0" w:color="auto"/>
        <w:bottom w:val="none" w:sz="0" w:space="0" w:color="auto"/>
        <w:right w:val="none" w:sz="0" w:space="0" w:color="auto"/>
      </w:divBdr>
    </w:div>
    <w:div w:id="1820876343">
      <w:marLeft w:val="480"/>
      <w:marRight w:val="0"/>
      <w:marTop w:val="0"/>
      <w:marBottom w:val="0"/>
      <w:divBdr>
        <w:top w:val="none" w:sz="0" w:space="0" w:color="auto"/>
        <w:left w:val="none" w:sz="0" w:space="0" w:color="auto"/>
        <w:bottom w:val="none" w:sz="0" w:space="0" w:color="auto"/>
        <w:right w:val="none" w:sz="0" w:space="0" w:color="auto"/>
      </w:divBdr>
    </w:div>
    <w:div w:id="1823157010">
      <w:marLeft w:val="480"/>
      <w:marRight w:val="0"/>
      <w:marTop w:val="0"/>
      <w:marBottom w:val="0"/>
      <w:divBdr>
        <w:top w:val="none" w:sz="0" w:space="0" w:color="auto"/>
        <w:left w:val="none" w:sz="0" w:space="0" w:color="auto"/>
        <w:bottom w:val="none" w:sz="0" w:space="0" w:color="auto"/>
        <w:right w:val="none" w:sz="0" w:space="0" w:color="auto"/>
      </w:divBdr>
    </w:div>
    <w:div w:id="1827937019">
      <w:marLeft w:val="480"/>
      <w:marRight w:val="0"/>
      <w:marTop w:val="0"/>
      <w:marBottom w:val="0"/>
      <w:divBdr>
        <w:top w:val="none" w:sz="0" w:space="0" w:color="auto"/>
        <w:left w:val="none" w:sz="0" w:space="0" w:color="auto"/>
        <w:bottom w:val="none" w:sz="0" w:space="0" w:color="auto"/>
        <w:right w:val="none" w:sz="0" w:space="0" w:color="auto"/>
      </w:divBdr>
    </w:div>
    <w:div w:id="1831214360">
      <w:marLeft w:val="480"/>
      <w:marRight w:val="0"/>
      <w:marTop w:val="0"/>
      <w:marBottom w:val="0"/>
      <w:divBdr>
        <w:top w:val="none" w:sz="0" w:space="0" w:color="auto"/>
        <w:left w:val="none" w:sz="0" w:space="0" w:color="auto"/>
        <w:bottom w:val="none" w:sz="0" w:space="0" w:color="auto"/>
        <w:right w:val="none" w:sz="0" w:space="0" w:color="auto"/>
      </w:divBdr>
    </w:div>
    <w:div w:id="1859734752">
      <w:marLeft w:val="480"/>
      <w:marRight w:val="0"/>
      <w:marTop w:val="0"/>
      <w:marBottom w:val="0"/>
      <w:divBdr>
        <w:top w:val="none" w:sz="0" w:space="0" w:color="auto"/>
        <w:left w:val="none" w:sz="0" w:space="0" w:color="auto"/>
        <w:bottom w:val="none" w:sz="0" w:space="0" w:color="auto"/>
        <w:right w:val="none" w:sz="0" w:space="0" w:color="auto"/>
      </w:divBdr>
    </w:div>
    <w:div w:id="1863518774">
      <w:marLeft w:val="480"/>
      <w:marRight w:val="0"/>
      <w:marTop w:val="0"/>
      <w:marBottom w:val="0"/>
      <w:divBdr>
        <w:top w:val="none" w:sz="0" w:space="0" w:color="auto"/>
        <w:left w:val="none" w:sz="0" w:space="0" w:color="auto"/>
        <w:bottom w:val="none" w:sz="0" w:space="0" w:color="auto"/>
        <w:right w:val="none" w:sz="0" w:space="0" w:color="auto"/>
      </w:divBdr>
    </w:div>
    <w:div w:id="1884442080">
      <w:marLeft w:val="480"/>
      <w:marRight w:val="0"/>
      <w:marTop w:val="0"/>
      <w:marBottom w:val="0"/>
      <w:divBdr>
        <w:top w:val="none" w:sz="0" w:space="0" w:color="auto"/>
        <w:left w:val="none" w:sz="0" w:space="0" w:color="auto"/>
        <w:bottom w:val="none" w:sz="0" w:space="0" w:color="auto"/>
        <w:right w:val="none" w:sz="0" w:space="0" w:color="auto"/>
      </w:divBdr>
    </w:div>
    <w:div w:id="1904490260">
      <w:marLeft w:val="480"/>
      <w:marRight w:val="0"/>
      <w:marTop w:val="0"/>
      <w:marBottom w:val="0"/>
      <w:divBdr>
        <w:top w:val="none" w:sz="0" w:space="0" w:color="auto"/>
        <w:left w:val="none" w:sz="0" w:space="0" w:color="auto"/>
        <w:bottom w:val="none" w:sz="0" w:space="0" w:color="auto"/>
        <w:right w:val="none" w:sz="0" w:space="0" w:color="auto"/>
      </w:divBdr>
    </w:div>
    <w:div w:id="1908492312">
      <w:marLeft w:val="480"/>
      <w:marRight w:val="0"/>
      <w:marTop w:val="0"/>
      <w:marBottom w:val="0"/>
      <w:divBdr>
        <w:top w:val="none" w:sz="0" w:space="0" w:color="auto"/>
        <w:left w:val="none" w:sz="0" w:space="0" w:color="auto"/>
        <w:bottom w:val="none" w:sz="0" w:space="0" w:color="auto"/>
        <w:right w:val="none" w:sz="0" w:space="0" w:color="auto"/>
      </w:divBdr>
    </w:div>
    <w:div w:id="1910575364">
      <w:bodyDiv w:val="1"/>
      <w:marLeft w:val="0"/>
      <w:marRight w:val="0"/>
      <w:marTop w:val="0"/>
      <w:marBottom w:val="0"/>
      <w:divBdr>
        <w:top w:val="none" w:sz="0" w:space="0" w:color="auto"/>
        <w:left w:val="none" w:sz="0" w:space="0" w:color="auto"/>
        <w:bottom w:val="none" w:sz="0" w:space="0" w:color="auto"/>
        <w:right w:val="none" w:sz="0" w:space="0" w:color="auto"/>
      </w:divBdr>
      <w:divsChild>
        <w:div w:id="1368526191">
          <w:marLeft w:val="480"/>
          <w:marRight w:val="0"/>
          <w:marTop w:val="0"/>
          <w:marBottom w:val="0"/>
          <w:divBdr>
            <w:top w:val="none" w:sz="0" w:space="0" w:color="auto"/>
            <w:left w:val="none" w:sz="0" w:space="0" w:color="auto"/>
            <w:bottom w:val="none" w:sz="0" w:space="0" w:color="auto"/>
            <w:right w:val="none" w:sz="0" w:space="0" w:color="auto"/>
          </w:divBdr>
        </w:div>
        <w:div w:id="2070835859">
          <w:marLeft w:val="480"/>
          <w:marRight w:val="0"/>
          <w:marTop w:val="0"/>
          <w:marBottom w:val="0"/>
          <w:divBdr>
            <w:top w:val="none" w:sz="0" w:space="0" w:color="auto"/>
            <w:left w:val="none" w:sz="0" w:space="0" w:color="auto"/>
            <w:bottom w:val="none" w:sz="0" w:space="0" w:color="auto"/>
            <w:right w:val="none" w:sz="0" w:space="0" w:color="auto"/>
          </w:divBdr>
        </w:div>
      </w:divsChild>
    </w:div>
    <w:div w:id="1947274747">
      <w:marLeft w:val="480"/>
      <w:marRight w:val="0"/>
      <w:marTop w:val="0"/>
      <w:marBottom w:val="0"/>
      <w:divBdr>
        <w:top w:val="none" w:sz="0" w:space="0" w:color="auto"/>
        <w:left w:val="none" w:sz="0" w:space="0" w:color="auto"/>
        <w:bottom w:val="none" w:sz="0" w:space="0" w:color="auto"/>
        <w:right w:val="none" w:sz="0" w:space="0" w:color="auto"/>
      </w:divBdr>
    </w:div>
    <w:div w:id="1952468434">
      <w:marLeft w:val="480"/>
      <w:marRight w:val="0"/>
      <w:marTop w:val="0"/>
      <w:marBottom w:val="0"/>
      <w:divBdr>
        <w:top w:val="none" w:sz="0" w:space="0" w:color="auto"/>
        <w:left w:val="none" w:sz="0" w:space="0" w:color="auto"/>
        <w:bottom w:val="none" w:sz="0" w:space="0" w:color="auto"/>
        <w:right w:val="none" w:sz="0" w:space="0" w:color="auto"/>
      </w:divBdr>
    </w:div>
    <w:div w:id="1958247516">
      <w:marLeft w:val="480"/>
      <w:marRight w:val="0"/>
      <w:marTop w:val="0"/>
      <w:marBottom w:val="0"/>
      <w:divBdr>
        <w:top w:val="none" w:sz="0" w:space="0" w:color="auto"/>
        <w:left w:val="none" w:sz="0" w:space="0" w:color="auto"/>
        <w:bottom w:val="none" w:sz="0" w:space="0" w:color="auto"/>
        <w:right w:val="none" w:sz="0" w:space="0" w:color="auto"/>
      </w:divBdr>
    </w:div>
    <w:div w:id="1967156207">
      <w:marLeft w:val="480"/>
      <w:marRight w:val="0"/>
      <w:marTop w:val="0"/>
      <w:marBottom w:val="0"/>
      <w:divBdr>
        <w:top w:val="none" w:sz="0" w:space="0" w:color="auto"/>
        <w:left w:val="none" w:sz="0" w:space="0" w:color="auto"/>
        <w:bottom w:val="none" w:sz="0" w:space="0" w:color="auto"/>
        <w:right w:val="none" w:sz="0" w:space="0" w:color="auto"/>
      </w:divBdr>
    </w:div>
    <w:div w:id="1970892490">
      <w:marLeft w:val="480"/>
      <w:marRight w:val="0"/>
      <w:marTop w:val="0"/>
      <w:marBottom w:val="0"/>
      <w:divBdr>
        <w:top w:val="none" w:sz="0" w:space="0" w:color="auto"/>
        <w:left w:val="none" w:sz="0" w:space="0" w:color="auto"/>
        <w:bottom w:val="none" w:sz="0" w:space="0" w:color="auto"/>
        <w:right w:val="none" w:sz="0" w:space="0" w:color="auto"/>
      </w:divBdr>
    </w:div>
    <w:div w:id="1979798840">
      <w:marLeft w:val="480"/>
      <w:marRight w:val="0"/>
      <w:marTop w:val="0"/>
      <w:marBottom w:val="0"/>
      <w:divBdr>
        <w:top w:val="none" w:sz="0" w:space="0" w:color="auto"/>
        <w:left w:val="none" w:sz="0" w:space="0" w:color="auto"/>
        <w:bottom w:val="none" w:sz="0" w:space="0" w:color="auto"/>
        <w:right w:val="none" w:sz="0" w:space="0" w:color="auto"/>
      </w:divBdr>
    </w:div>
    <w:div w:id="1986663102">
      <w:marLeft w:val="480"/>
      <w:marRight w:val="0"/>
      <w:marTop w:val="0"/>
      <w:marBottom w:val="0"/>
      <w:divBdr>
        <w:top w:val="none" w:sz="0" w:space="0" w:color="auto"/>
        <w:left w:val="none" w:sz="0" w:space="0" w:color="auto"/>
        <w:bottom w:val="none" w:sz="0" w:space="0" w:color="auto"/>
        <w:right w:val="none" w:sz="0" w:space="0" w:color="auto"/>
      </w:divBdr>
    </w:div>
    <w:div w:id="1987734388">
      <w:marLeft w:val="480"/>
      <w:marRight w:val="0"/>
      <w:marTop w:val="0"/>
      <w:marBottom w:val="0"/>
      <w:divBdr>
        <w:top w:val="none" w:sz="0" w:space="0" w:color="auto"/>
        <w:left w:val="none" w:sz="0" w:space="0" w:color="auto"/>
        <w:bottom w:val="none" w:sz="0" w:space="0" w:color="auto"/>
        <w:right w:val="none" w:sz="0" w:space="0" w:color="auto"/>
      </w:divBdr>
    </w:div>
    <w:div w:id="1994024424">
      <w:marLeft w:val="480"/>
      <w:marRight w:val="0"/>
      <w:marTop w:val="0"/>
      <w:marBottom w:val="0"/>
      <w:divBdr>
        <w:top w:val="none" w:sz="0" w:space="0" w:color="auto"/>
        <w:left w:val="none" w:sz="0" w:space="0" w:color="auto"/>
        <w:bottom w:val="none" w:sz="0" w:space="0" w:color="auto"/>
        <w:right w:val="none" w:sz="0" w:space="0" w:color="auto"/>
      </w:divBdr>
    </w:div>
    <w:div w:id="2005276651">
      <w:marLeft w:val="480"/>
      <w:marRight w:val="0"/>
      <w:marTop w:val="0"/>
      <w:marBottom w:val="0"/>
      <w:divBdr>
        <w:top w:val="none" w:sz="0" w:space="0" w:color="auto"/>
        <w:left w:val="none" w:sz="0" w:space="0" w:color="auto"/>
        <w:bottom w:val="none" w:sz="0" w:space="0" w:color="auto"/>
        <w:right w:val="none" w:sz="0" w:space="0" w:color="auto"/>
      </w:divBdr>
    </w:div>
    <w:div w:id="2023385934">
      <w:marLeft w:val="480"/>
      <w:marRight w:val="0"/>
      <w:marTop w:val="0"/>
      <w:marBottom w:val="0"/>
      <w:divBdr>
        <w:top w:val="none" w:sz="0" w:space="0" w:color="auto"/>
        <w:left w:val="none" w:sz="0" w:space="0" w:color="auto"/>
        <w:bottom w:val="none" w:sz="0" w:space="0" w:color="auto"/>
        <w:right w:val="none" w:sz="0" w:space="0" w:color="auto"/>
      </w:divBdr>
    </w:div>
    <w:div w:id="2076776057">
      <w:marLeft w:val="480"/>
      <w:marRight w:val="0"/>
      <w:marTop w:val="0"/>
      <w:marBottom w:val="0"/>
      <w:divBdr>
        <w:top w:val="none" w:sz="0" w:space="0" w:color="auto"/>
        <w:left w:val="none" w:sz="0" w:space="0" w:color="auto"/>
        <w:bottom w:val="none" w:sz="0" w:space="0" w:color="auto"/>
        <w:right w:val="none" w:sz="0" w:space="0" w:color="auto"/>
      </w:divBdr>
    </w:div>
    <w:div w:id="2095396900">
      <w:marLeft w:val="480"/>
      <w:marRight w:val="0"/>
      <w:marTop w:val="0"/>
      <w:marBottom w:val="0"/>
      <w:divBdr>
        <w:top w:val="none" w:sz="0" w:space="0" w:color="auto"/>
        <w:left w:val="none" w:sz="0" w:space="0" w:color="auto"/>
        <w:bottom w:val="none" w:sz="0" w:space="0" w:color="auto"/>
        <w:right w:val="none" w:sz="0" w:space="0" w:color="auto"/>
      </w:divBdr>
    </w:div>
    <w:div w:id="2120829411">
      <w:marLeft w:val="480"/>
      <w:marRight w:val="0"/>
      <w:marTop w:val="0"/>
      <w:marBottom w:val="0"/>
      <w:divBdr>
        <w:top w:val="none" w:sz="0" w:space="0" w:color="auto"/>
        <w:left w:val="none" w:sz="0" w:space="0" w:color="auto"/>
        <w:bottom w:val="none" w:sz="0" w:space="0" w:color="auto"/>
        <w:right w:val="none" w:sz="0" w:space="0" w:color="auto"/>
      </w:divBdr>
    </w:div>
    <w:div w:id="213563698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97C2B96-0D29-924A-A41E-D0C7C00B8131}"/>
      </w:docPartPr>
      <w:docPartBody>
        <w:p w:rsidR="00C91D06" w:rsidRDefault="006261F3">
          <w:r w:rsidRPr="00557754">
            <w:rPr>
              <w:rStyle w:val="PlaceholderText"/>
            </w:rPr>
            <w:t>Click or tap here to enter text.</w:t>
          </w:r>
        </w:p>
      </w:docPartBody>
    </w:docPart>
    <w:docPart>
      <w:docPartPr>
        <w:name w:val="E8796AC697BBA245ACBDB8A9AD50B4B4"/>
        <w:category>
          <w:name w:val="General"/>
          <w:gallery w:val="placeholder"/>
        </w:category>
        <w:types>
          <w:type w:val="bbPlcHdr"/>
        </w:types>
        <w:behaviors>
          <w:behavior w:val="content"/>
        </w:behaviors>
        <w:guid w:val="{5044F738-DD48-F846-98F1-36772D658504}"/>
      </w:docPartPr>
      <w:docPartBody>
        <w:p w:rsidR="00000000" w:rsidRDefault="000A1DB3" w:rsidP="000A1DB3">
          <w:pPr>
            <w:pStyle w:val="E8796AC697BBA245ACBDB8A9AD50B4B4"/>
          </w:pPr>
          <w:r w:rsidRPr="0055775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ppleSystemUIFont">
    <w:altName w:val="Cambria"/>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1F3"/>
    <w:rsid w:val="0002262C"/>
    <w:rsid w:val="000A1DB3"/>
    <w:rsid w:val="0036034B"/>
    <w:rsid w:val="00601FCF"/>
    <w:rsid w:val="006261F3"/>
    <w:rsid w:val="006642D3"/>
    <w:rsid w:val="00704AE1"/>
    <w:rsid w:val="00860DD7"/>
    <w:rsid w:val="00A838BA"/>
    <w:rsid w:val="00C91D06"/>
    <w:rsid w:val="00D11DB7"/>
    <w:rsid w:val="00E23E47"/>
    <w:rsid w:val="00E3041B"/>
    <w:rsid w:val="00F73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aj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1DB3"/>
    <w:rPr>
      <w:color w:val="666666"/>
    </w:rPr>
  </w:style>
  <w:style w:type="paragraph" w:customStyle="1" w:styleId="E8796AC697BBA245ACBDB8A9AD50B4B4">
    <w:name w:val="E8796AC697BBA245ACBDB8A9AD50B4B4"/>
    <w:rsid w:val="000A1D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626B0A-D9AA-114D-A848-34EAEE50946C}">
  <we:reference id="wa104382081" version="1.55.1.0" store="en-US" storeType="OMEX"/>
  <we:alternateReferences>
    <we:reference id="wa104382081" version="1.55.1.0" store="WA104382081" storeType="OMEX"/>
  </we:alternateReferences>
  <we:properties>
    <we:property name="MENDELEY_CITATIONS" value="[{&quot;citationID&quot;:&quot;MENDELEY_CITATION_8ab3f5d9-17ea-488f-988a-0d64863514c3&quot;,&quot;properties&quot;:{&quot;noteIndex&quot;:0},&quot;isEdited&quot;:false,&quot;manualOverride&quot;:{&quot;isManuallyOverridden&quot;:false,&quot;citeprocText&quot;:&quot;(Unger et al., 2016)&quot;,&quot;manualOverrideText&quot;:&quot;&quot;},&quot;citationTag&quot;:&quot;MENDELEY_CITATION_v3_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&quot;,&quot;citationItems&quot;:[{&quot;id&quot;:&quot;562f4f9c-fe07-3579-8163-685c1be1f23b&quot;,&quot;itemData&quot;:{&quot;type&quot;:&quot;article-journal&quot;,&quot;id&quot;:&quot;562f4f9c-fe07-3579-8163-685c1be1f23b&quot;,&quot;title&quot;:&quot;Stability of organic carbon accumulating in Spartina alterniflora-dominated salt marshes of the Mid-Atlantic U.S.&quot;,&quot;author&quot;:[{&quot;family&quot;:&quot;Unger&quot;,&quot;given&quot;:&quot;Viktoria&quot;,&quot;parse-names&quot;:false,&quot;dropping-particle&quot;:&quot;&quot;,&quot;non-dropping-particle&quot;:&quot;&quot;},{&quot;family&quot;:&quot;Elsey-Quirk&quot;,&quot;given&quot;:&quot;Tracy&quot;,&quot;parse-names&quot;:false,&quot;dropping-particle&quot;:&quot;&quot;,&quot;non-dropping-particle&quot;:&quot;&quot;},{&quot;family&quot;:&quot;Sommerfield&quot;,&quot;given&quot;:&quot;Christopher&quot;,&quot;parse-names&quot;:false,&quot;dropping-particle&quot;:&quot;&quot;,&quot;non-dropping-particle&quot;:&quot;&quot;},{&quot;family&quot;:&quot;Velinsky&quot;,&quot;given&quot;:&quot;David&quot;,&quot;parse-names&quot;:false,&quot;dropping-particle&quot;:&quot;&quot;,&quot;non-dropping-particle&quot;:&quot;&quot;}],&quot;container-title&quot;:&quot;Estuarine, Coastal and Shelf Science&quot;,&quot;DOI&quot;:&quot;10.1016/j.ecss.2016.10.001&quot;,&quot;ISSN&quot;:&quot;02727714&quot;,&quot;issued&quot;:{&quot;date-parts&quot;:[[2016,12]]},&quot;page&quot;:&quot;179-189&quot;,&quot;volume&quot;:&quot;182&quot;,&quot;container-title-short&quot;:&quot;Estuar Coast Shelf Sci&quot;},&quot;isTemporary&quot;:false}]},{&quot;citationID&quot;:&quot;MENDELEY_CITATION_80e802bc-8601-4f37-b30f-59d8e0e1a293&quot;,&quot;properties&quot;:{&quot;noteIndex&quot;:0},&quot;isEdited&quot;:false,&quot;manualOverride&quot;:{&quot;isManuallyOverridden&quot;:false,&quot;citeprocText&quot;:&quot;(Oikawa et al., 2024)&quot;,&quot;manualOverrideText&quot;:&quot;&quot;},&quot;citationTag&quot;:&quot;MENDELEY_CITATION_v3_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&quot;,&quot;citationItems&quot;:[{&quot;id&quot;:&quot;593a4fd5-2069-39f7-a315-2b7bc1a8ba0e&quot;,&quot;itemData&quot;:{&quot;type&quot;:&quot;article-journal&quot;,&quot;id&quot;:&quot;593a4fd5-2069-39f7-a315-2b7bc1a8ba0e&quot;,&quot;title&quot;:&quot;A New Coupled Biogeochemical Modeling Approach Provides Accurate Predictions of Methane and Carbon Dioxide Fluxes Across Diverse Tidal Wetlands&quot;,&quot;author&quot;:[{&quot;family&quot;:&quot;Oikawa&quot;,&quot;given&quot;:&quot;P. Y.&quot;,&quot;parse-names&quot;:false,&quot;dropping-particle&quot;:&quot;&quot;,&quot;non-dropping-particle&quot;:&quot;&quot;},{&quot;family&quot;:&quot;Sihi&quot;,&quot;given&quot;:&quot;D.&quot;,&quot;parse-names&quot;:false,&quot;dropping-particle&quot;:&quot;&quot;,&quot;non-dropping-particle&quot;:&quot;&quot;},{&quot;family&quot;:&quot;Forbrich&quot;,&quot;given&quot;:&quot;I.&quot;,&quot;parse-names&quot;:false,&quot;dropping-particle&quot;:&quot;&quot;,&quot;non-dropping-particle&quot;:&quot;&quot;},{&quot;family&quot;:&quot;Fluet‐Chouinard&quot;,&quot;given&quot;:&quot;E.&quot;,&quot;parse-names&quot;:false,&quot;dropping-particle&quot;:&quot;&quot;,&quot;non-dropping-particle&quot;:&quot;&quot;},{&quot;family&quot;:&quot;Najarro&quot;,&quot;given&quot;:&quot;M.&quot;,&quot;parse-names&quot;:false,&quot;dropping-particle&quot;:&quot;&quot;,&quot;non-dropping-particle&quot;:&quot;&quot;},{&quot;family&quot;:&quot;Thomas&quot;,&quot;given&quot;:&quot;O.&quot;,&quot;parse-names&quot;:false,&quot;dropping-particle&quot;:&quot;&quot;,&quot;non-dropping-particle&quot;:&quot;&quot;},{&quot;family&quot;:&quot;Shahan&quot;,&quot;given&quot;:&quot;J.&quot;,&quot;parse-names&quot;:false,&quot;dropping-particle&quot;:&quot;&quot;,&quot;non-dropping-particle&quot;:&quot;&quot;},{&quot;family&quot;:&quot;Arias‐Ortiz&quot;,&quot;given&quot;:&quot;A.&quot;,&quot;parse-names&quot;:false,&quot;dropping-particle&quot;:&quot;&quot;,&quot;non-dropping-particle&quot;:&quot;&quot;},{&quot;family&quot;:&quot;Russell&quot;,&quot;given&quot;:&quot;S.&quot;,&quot;parse-names&quot;:false,&quot;dropping-particle&quot;:&quot;&quot;,&quot;non-dropping-particle&quot;:&quot;&quot;},{&quot;family&quot;:&quot;Knox&quot;,&quot;given&quot;:&quot;S. H.&quot;,&quot;parse-names&quot;:false,&quot;dropping-particle&quot;:&quot;&quot;,&quot;non-dropping-particle&quot;:&quot;&quot;},{&quot;family&quot;:&quot;McNicol&quot;,&quot;given&quot;:&quot;G.&quot;,&quot;parse-names&quot;:false,&quot;dropping-particle&quot;:&quot;&quot;,&quot;non-dropping-particle&quot;:&quot;&quot;},{&quot;family&quot;:&quot;Wolfe&quot;,&quot;given&quot;:&quot;J.&quot;,&quot;parse-names&quot;:false,&quot;dropping-particle&quot;:&quot;&quot;,&quot;non-dropping-particle&quot;:&quot;&quot;},{&quot;family&quot;:&quot;Windham‐Myers&quot;,&quot;given&quot;:&quot;L.&quot;,&quot;parse-names&quot;:false,&quot;dropping-particle&quot;:&quot;&quot;,&quot;non-dropping-particle&quot;:&quot;&quot;},{&quot;family&quot;:&quot;Stuart‐Haentjens&quot;,&quot;given&quot;:&quot;E.&quot;,&quot;parse-names&quot;:false,&quot;dropping-particle&quot;:&quot;&quot;,&quot;non-dropping-particle&quot;:&quot;&quot;},{&quot;family&quot;:&quot;Bridgham&quot;,&quot;given&quot;:&quot;S. D.&quot;,&quot;parse-names&quot;:false,&quot;dropping-particle&quot;:&quot;&quot;,&quot;non-dropping-particle&quot;:&quot;&quot;},{&quot;family&quot;:&quot;Needelman&quot;,&quot;given&quot;:&quot;B.&quot;,&quot;parse-names&quot;:false,&quot;dropping-particle&quot;:&quot;&quot;,&quot;non-dropping-particle&quot;:&quot;&quot;},{&quot;family&quot;:&quot;Vargas&quot;,&quot;given&quot;:&quot;R.&quot;,&quot;parse-names&quot;:false,&quot;dropping-particle&quot;:&quot;&quot;,&quot;non-dropping-particle&quot;:&quot;&quot;},{&quot;family&quot;:&quot;Schäfer&quot;,&quot;given&quot;:&quot;K.&quot;,&quot;parse-names&quot;:false,&quot;dropping-particle&quot;:&quot;&quot;,&quot;non-dropping-particle&quot;:&quot;&quot;},{&quot;family&quot;:&quot;Ward&quot;,&quot;given&quot;:&quot;E. J.&quot;,&quot;parse-names&quot;:false,&quot;dropping-particle&quot;:&quot;&quot;,&quot;non-dropping-particle&quot;:&quot;&quot;},{&quot;family&quot;:&quot;Megonigal&quot;,&quot;given&quot;:&quot;P.&quot;,&quot;parse-names&quot;:false,&quot;dropping-particle&quot;:&quot;&quot;,&quot;non-dropping-particle&quot;:&quot;&quot;},{&quot;family&quot;:&quot;Holmquist&quot;,&quot;given&quot;:&quot;J.&quot;,&quot;parse-names&quot;:false,&quot;dropping-particle&quot;:&quot;&quot;,&quot;non-dropping-particle&quot;:&quot;&quot;}],&quot;container-title&quot;:&quot;Journal of Geophysical Research: Biogeosciences&quot;,&quot;container-title-short&quot;:&quot;J Geophys Res Biogeosci&quot;,&quot;DOI&quot;:&quot;10.1029/2023JG007943&quot;,&quot;ISSN&quot;:&quot;2169-8953&quot;,&quot;URL&quot;:&quot;https://agupubs.onlinelibrary.wiley.com/doi/10.1029/2023JG007943&quot;,&quot;issued&quot;:{&quot;date-parts&quot;:[[2024,10,13]]},&quot;abstract&quot;:&quot;&lt;p&gt; Tidal wetlands provide valuable ecosystem services, including storing large amounts of carbon. However, the net exchanges of carbon dioxide (CO &lt;sub&gt;2&lt;/sub&gt; ) and methane (CH &lt;sub&gt;4&lt;/sub&gt; ) in tidal wetlands are highly uncertain. While several biogeochemical models can operate in tidal wetlands, they have yet to be parameterized and validated against high‐frequency, ecosystem‐scale CO &lt;sub&gt;2&lt;/sub&gt; and CH &lt;sub&gt;4&lt;/sub&gt; flux measurements across diverse sites. We paired the Cohort Marsh Equilibrium Model (CMEM) with a version of the PEPRMT model called PEPRMT‐Tidal, which considers the effects of water table height, sulfate, and nitrate availability on CO &lt;sub&gt;2&lt;/sub&gt; and CH &lt;sub&gt;4&lt;/sub&gt; emissions. Using a model‐data fusion approach, we parameterized the model with three sites and validated it with two independent sites, with representation from the three marine coasts of North America. Gross primary productivity (GPP) and ecosystem respiration (R &lt;sub&gt;eco&lt;/sub&gt; ) modules explained, on average, 73% of the variation in CO &lt;sub&gt;2&lt;/sub&gt; exchange with low model error (normalized root mean square error (nRMSE) &amp;lt;1). The CH &lt;sub&gt;4&lt;/sub&gt; module also explained the majority of variance in CH &lt;sub&gt;4&lt;/sub&gt; emissions in validation sites ( &lt;italic&gt;R&lt;/italic&gt; &lt;sup&gt;2&lt;/sup&gt;  = 0.54; nRMSE = 1.15). The PEPRMT‐Tidal‐CMEM model coupling is a key advance toward constraining estimates of greenhouse gas emissions across diverse North American tidal wetlands. Further analyses of model error and case studies during changing salinity conditions guide future modeling efforts regarding four main processes: (a) the influence of salinity and nitrate on GPP, (b) the influence of laterally transported dissolved inorganic C on R &lt;sub&gt;eco&lt;/sub&gt; , (c) heterogeneous sulfate availability and methylotrophic methanogenesis impacts on surface CH &lt;sub&gt;4&lt;/sub&gt; emissions, and (d) CH &lt;sub&gt;4&lt;/sub&gt; responses to non‐periodic changes in salinity. &lt;/p&gt;&quot;,&quot;issue&quot;:&quot;10&quot;,&quot;volume&quot;:&quot;129&quot;},&quot;isTemporary&quot;:false}]},{&quot;citationID&quot;:&quot;MENDELEY_CITATION_9a1cdf39-e02f-41c4-876d-9ffcc141e234&quot;,&quot;properties&quot;:{&quot;noteIndex&quot;:0},&quot;isEdited&quot;:false,&quot;manualOverride&quot;:{&quot;isManuallyOverridden&quot;:false,&quot;citeprocText&quot;:&quot;(Meyer et al., 2018)&quot;,&quot;manualOverrideText&quot;:&quot;&quot;},&quot;citationTag&quot;:&quot;MENDELEY_CITATION_v3_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&quot;,&quot;citationItems&quot;:[{&quot;id&quot;:&quot;53c0677f-3c22-3887-927e-0f542c437841&quot;,&quot;itemData&quot;:{&quot;type&quot;:&quot;article-journal&quot;,&quot;id&quot;:&quot;53c0677f-3c22-3887-927e-0f542c437841&quot;,&quot;title&quot;:&quot;The Temperature Sensitivity (Q10) of Soil Respiration: Controlling Factors and Spatial Prediction at Regional Scale Based on Environmental Soil Classes&quot;,&quot;author&quot;:[{&quot;family&quot;:&quot;Meyer&quot;,&quot;given&quot;:&quot;N.&quot;,&quot;parse-names&quot;:false,&quot;dropping-particle&quot;:&quot;&quot;,&quot;non-dropping-particle&quot;:&quot;&quot;},{&quot;family&quot;:&quot;Welp&quot;,&quot;given&quot;:&quot;G.&quot;,&quot;parse-names&quot;:false,&quot;dropping-particle&quot;:&quot;&quot;,&quot;non-dropping-particle&quot;:&quot;&quot;},{&quot;family&quot;:&quot;Amelung&quot;,&quot;given&quot;:&quot;W.&quot;,&quot;parse-names&quot;:false,&quot;dropping-particle&quot;:&quot;&quot;,&quot;non-dropping-particle&quot;:&quot;&quot;}],&quot;container-title&quot;:&quot;Global Biogeochemical Cycles&quot;,&quot;container-title-short&quot;:&quot;Global Biogeochem Cycles&quot;,&quot;DOI&quot;:&quot;10.1002/2017GB005644&quot;,&quot;ISSN&quot;:&quot;0886-6236&quot;,&quot;issued&quot;:{&quot;date-parts&quot;:[[2018,2,24]]},&quot;page&quot;:&quot;306-323&quot;,&quot;abstract&quot;:&quot;&lt;p&gt; The temperature sensitivity of heterotrophic soil respiration is crucial for modeling carbon dynamics but it is variable. Presently, however, most models employ a fixed value of 1.5 or 2.0 for the increase of soil respiration per 10°C increase in temperature (Q10). Here we identified the variability of Q10 at a regional scale (Rur catchment, Germany/Belgium/Netherlands). We divided the study catchment into environmental soil classes (ESCs), which we define as unique combinations of land use, aggregated soil groups, and texture. We took nine soil samples from each ESC (108 samples) and incubated them at four soil moisture levels and five temperatures (5–25°C). We hypothesized that Q10 variability is controlled by soil organic carbon (SOC) degradability and soil moisture and that ESC can be used as a widely available proxy for Q10, owing to differences in SOC degradability. Measured Q10 values ranged from 1.2 to 2.8 and were correlated with indicators of SOC degradability (e.g., pH, &lt;italic&gt;r&lt;/italic&gt;  = −0.52). The effect of soil moisture on Q10 was variable: Q10 increased with moisture in croplands but decreased in forests. The ESC captured significant parts of Q10 variability under dry ( &lt;italic&gt;R&lt;/italic&gt; &lt;sup&gt;2&lt;/sup&gt;  = 0.44) and intermediate ( &lt;italic&gt;R&lt;/italic&gt; &lt;sup&gt;2&lt;/sup&gt;  = 0.36) moisture conditions, where Q10 increased in the order cropland&amp;lt;grassland&amp;lt;forest. Overall, the estimated heterotrophic CO &lt;sub&gt;2&lt;/sub&gt; release from the catchment was up to 45% lower when ESC‐ and moisture‐specific Q10 values were used instead of 1.5, suggesting that scaling Q10 on the basis of both ESC and moisture might be a promising concept for spatially continuous assessments of carbon turnover at regional scales. &lt;/p&gt;&quot;,&quot;issue&quot;:&quot;2&quot;,&quot;volume&quot;:&quot;32&quot;},&quot;isTemporary&quot;:false}]},{&quot;citationID&quot;:&quot;MENDELEY_CITATION_b059ff07-6ffd-42d3-984f-17e3ff105216&quot;,&quot;properties&quot;:{&quot;noteIndex&quot;:0},&quot;isEdited&quot;:false,&quot;manualOverride&quot;:{&quot;isManuallyOverridden&quot;:false,&quot;citeprocText&quot;:&quot;(Kirschbaum, 1995; Moyano et al., 2012; Orchard &amp;#38; Cook, 1983)&quot;,&quot;manualOverrideText&quot;:&quot;&quot;},&quot;citationTag&quot;:&quot;MENDELEY_CITATION_v3_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&quot;,&quot;citationItems&quot;:[{&quot;id&quot;:&quot;6003ebd4-0c88-3215-a6a0-e6d123f229e2&quot;,&quot;itemData&quot;:{&quot;type&quot;:&quot;article-journal&quot;,&quot;id&quot;:&quot;6003ebd4-0c88-3215-a6a0-e6d123f229e2&quot;,&quot;title&quot;:&quot;Relationship between soil respiration and soil moisture&quot;,&quot;author&quot;:[{&quot;family&quot;:&quot;Orchard&quot;,&quot;given&quot;:&quot;Valerie A.&quot;,&quot;parse-names&quot;:false,&quot;dropping-particle&quot;:&quot;&quot;,&quot;non-dropping-particle&quot;:&quot;&quot;},{&quot;family&quot;:&quot;Cook&quot;,&quot;given&quot;:&quot;F.J.&quot;,&quot;parse-names&quot;:false,&quot;dropping-particle&quot;:&quot;&quot;,&quot;non-dropping-particle&quot;:&quot;&quot;}],&quot;container-title&quot;:&quot;Soil Biology and Biochemistry&quot;,&quot;container-title-short&quot;:&quot;Soil Biol Biochem&quot;,&quot;DOI&quot;:&quot;10.1016/0038-0717(83)90010-X&quot;,&quot;ISSN&quot;:&quot;00380717&quot;,&quot;issued&quot;:{&quot;date-parts&quot;:[[1983,1]]},&quot;page&quot;:&quot;447-453&quot;,&quot;issue&quot;:&quot;4&quot;,&quot;volume&quot;:&quot;15&quot;},&quot;isTemporary&quot;:false},{&quot;id&quot;:&quot;ae8464f1-0a87-3666-81ab-b3cacbc38131&quot;,&quot;itemData&quot;:{&quot;type&quot;:&quot;article-journal&quot;,&quot;id&quot;:&quot;ae8464f1-0a87-3666-81ab-b3cacbc38131&quot;,&quot;title&quot;:&quot;The moisture response of soil heterotrophic respiration: interaction with soil properties&quot;,&quot;author&quot;:[{&quot;family&quot;:&quot;Moyano&quot;,&quot;given&quot;:&quot;F. E.&quot;,&quot;parse-names&quot;:false,&quot;dropping-particle&quot;:&quot;&quot;,&quot;non-dropping-particle&quot;:&quot;&quot;},{&quot;family&quot;:&quot;Vasilyeva&quot;,&quot;given&quot;:&quot;N.&quot;,&quot;parse-names&quot;:false,&quot;dropping-particle&quot;:&quot;&quot;,&quot;non-dropping-particle&quot;:&quot;&quot;},{&quot;family&quot;:&quot;Bouckaert&quot;,&quot;given&quot;:&quot;L.&quot;,&quot;parse-names&quot;:false,&quot;dropping-particle&quot;:&quot;&quot;,&quot;non-dropping-particle&quot;:&quot;&quot;},{&quot;family&quot;:&quot;Cook&quot;,&quot;given&quot;:&quot;F.&quot;,&quot;parse-names&quot;:false,&quot;dropping-particle&quot;:&quot;&quot;,&quot;non-dropping-particle&quot;:&quot;&quot;},{&quot;family&quot;:&quot;Craine&quot;,&quot;given&quot;:&quot;J.&quot;,&quot;parse-names&quot;:false,&quot;dropping-particle&quot;:&quot;&quot;,&quot;non-dropping-particle&quot;:&quot;&quot;},{&quot;family&quot;:&quot;Curiel Yuste&quot;,&quot;given&quot;:&quot;J.&quot;,&quot;parse-names&quot;:false,&quot;dropping-particle&quot;:&quot;&quot;,&quot;non-dropping-particle&quot;:&quot;&quot;},{&quot;family&quot;:&quot;Don&quot;,&quot;given&quot;:&quot;A.&quot;,&quot;parse-names&quot;:false,&quot;dropping-particle&quot;:&quot;&quot;,&quot;non-dropping-particle&quot;:&quot;&quot;},{&quot;family&quot;:&quot;Epron&quot;,&quot;given&quot;:&quot;D.&quot;,&quot;parse-names&quot;:false,&quot;dropping-particle&quot;:&quot;&quot;,&quot;non-dropping-particle&quot;:&quot;&quot;},{&quot;family&quot;:&quot;Formanek&quot;,&quot;given&quot;:&quot;P.&quot;,&quot;parse-names&quot;:false,&quot;dropping-particle&quot;:&quot;&quot;,&quot;non-dropping-particle&quot;:&quot;&quot;},{&quot;family&quot;:&quot;Franzluebbers&quot;,&quot;given&quot;:&quot;A.&quot;,&quot;parse-names&quot;:false,&quot;dropping-particle&quot;:&quot;&quot;,&quot;non-dropping-particle&quot;:&quot;&quot;},{&quot;family&quot;:&quot;Ilstedt&quot;,&quot;given&quot;:&quot;U.&quot;,&quot;parse-names&quot;:false,&quot;dropping-particle&quot;:&quot;&quot;,&quot;non-dropping-particle&quot;:&quot;&quot;},{&quot;family&quot;:&quot;Kätterer&quot;,&quot;given&quot;:&quot;T.&quot;,&quot;parse-names&quot;:false,&quot;dropping-particle&quot;:&quot;&quot;,&quot;non-dropping-particle&quot;:&quot;&quot;},{&quot;family&quot;:&quot;Orchard&quot;,&quot;given&quot;:&quot;V.&quot;,&quot;parse-names&quot;:false,&quot;dropping-particle&quot;:&quot;&quot;,&quot;non-dropping-particle&quot;:&quot;&quot;},{&quot;family&quot;:&quot;Reichstein&quot;,&quot;given&quot;:&quot;M.&quot;,&quot;parse-names&quot;:false,&quot;dropping-particle&quot;:&quot;&quot;,&quot;non-dropping-particle&quot;:&quot;&quot;},{&quot;family&quot;:&quot;Rey&quot;,&quot;given&quot;:&quot;A.&quot;,&quot;parse-names&quot;:false,&quot;dropping-particle&quot;:&quot;&quot;,&quot;non-dropping-particle&quot;:&quot;&quot;},{&quot;family&quot;:&quot;Ruamps&quot;,&quot;given&quot;:&quot;L.&quot;,&quot;parse-names&quot;:false,&quot;dropping-particle&quot;:&quot;&quot;,&quot;non-dropping-particle&quot;:&quot;&quot;},{&quot;family&quot;:&quot;Subke&quot;,&quot;given&quot;:&quot;J.-A.&quot;,&quot;parse-names&quot;:false,&quot;dropping-particle&quot;:&quot;&quot;,&quot;non-dropping-particle&quot;:&quot;&quot;},{&quot;family&quot;:&quot;Thomsen&quot;,&quot;given&quot;:&quot;I. K.&quot;,&quot;parse-names&quot;:false,&quot;dropping-particle&quot;:&quot;&quot;,&quot;non-dropping-particle&quot;:&quot;&quot;},{&quot;family&quot;:&quot;Chenu&quot;,&quot;given&quot;:&quot;C.&quot;,&quot;parse-names&quot;:false,&quot;dropping-particle&quot;:&quot;&quot;,&quot;non-dropping-particle&quot;:&quot;&quot;}],&quot;container-title&quot;:&quot;Biogeosciences&quot;,&quot;DOI&quot;:&quot;10.5194/bg-9-1173-2012&quot;,&quot;ISSN&quot;:&quot;1726-4189&quot;,&quot;issued&quot;:{&quot;date-parts&quot;:[[2012,3,28]]},&quot;page&quot;:&quot;1173-1182&quot;,&quot;abstract&quot;:&quot;&lt;p&gt;Abstract. Soil moisture is of primary importance for predicting the evolution of soil carbon stocks and fluxes, both because it strongly controls organic matter decomposition and because it is predicted to change at global scales in the following decades. However, the soil functions used to model the heterotrophic respiration response to moisture have limited empirical support and introduce an uncertainty of at least 4% in global soil carbon stock predictions by 2100. The necessity of improving the representation of this relationship in models has been highlighted in recent studies. Here we present a data-driven analysis of soil moisture-respiration relations based on 90 soils. With the use of linear models we show how the relationship between soil heterotrophic respiration and different measures of soil moisture is consistently affected by soil properties. The empirical models derived include main effects and moisture interaction effects of soil texture, organic carbon content and bulk density. When compared to other functions currently used in different soil biogeochemical models, we observe that our results can correct biases and reconcile differences within and between such functions. Ultimately, accurate predictions of the response of soil carbon to future climate scenarios will require the integration of soil-dependent moisture-respiration functions coupled with realistic representations of soil water dynamics.&lt;/p&gt;&quot;,&quot;issue&quot;:&quot;3&quot;,&quot;volume&quot;:&quot;9&quot;,&quot;container-title-short&quot;:&quot;&quot;},&quot;isTemporary&quot;:false},{&quot;id&quot;:&quot;389c0ded-8cd9-3b9e-a536-4067396ac024&quot;,&quot;itemData&quot;:{&quot;type&quot;:&quot;article-journal&quot;,&quot;id&quot;:&quot;389c0ded-8cd9-3b9e-a536-4067396ac024&quot;,&quot;title&quot;:&quot;The temperature dependence of soil organic matter decomposition, and the effect of global warming on soil organic C storage&quot;,&quot;author&quot;:[{&quot;family&quot;:&quot;Kirschbaum&quot;,&quot;given&quot;:&quot;Miko U.F.&quot;,&quot;parse-names&quot;:false,&quot;dropping-particle&quot;:&quot;&quot;,&quot;non-dropping-particle&quot;:&quot;&quot;}],&quot;container-title&quot;:&quot;Soil Biology and Biochemistry&quot;,&quot;container-title-short&quot;:&quot;Soil Biol Biochem&quot;,&quot;DOI&quot;:&quot;10.1016/0038-0717(94)00242-S&quot;,&quot;ISSN&quot;:&quot;00380717&quot;,&quot;issued&quot;:{&quot;date-parts&quot;:[[1995,6]]},&quot;page&quot;:&quot;753-760&quot;,&quot;issue&quot;:&quot;6&quot;,&quot;volume&quot;:&quot;27&quot;},&quot;isTemporary&quot;:false}]},{&quot;citationID&quot;:&quot;MENDELEY_CITATION_ca3829c5-716d-4f08-a206-aa7aa4bf9105&quot;,&quot;properties&quot;:{&quot;noteIndex&quot;:0},&quot;isEdited&quot;:false,&quot;manualOverride&quot;:{&quot;isManuallyOverridden&quot;:false,&quot;citeprocText&quot;:&quot;(Meyer et al., 2018)&quot;,&quot;manualOverrideText&quot;:&quot;&quot;},&quot;citationTag&quot;:&quot;MENDELEY_CITATION_v3_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&quot;,&quot;citationItems&quot;:[{&quot;id&quot;:&quot;53c0677f-3c22-3887-927e-0f542c437841&quot;,&quot;itemData&quot;:{&quot;type&quot;:&quot;article-journal&quot;,&quot;id&quot;:&quot;53c0677f-3c22-3887-927e-0f542c437841&quot;,&quot;title&quot;:&quot;The Temperature Sensitivity (Q10) of Soil Respiration: Controlling Factors and Spatial Prediction at Regional Scale Based on Environmental Soil Classes&quot;,&quot;author&quot;:[{&quot;family&quot;:&quot;Meyer&quot;,&quot;given&quot;:&quot;N.&quot;,&quot;parse-names&quot;:false,&quot;dropping-particle&quot;:&quot;&quot;,&quot;non-dropping-particle&quot;:&quot;&quot;},{&quot;family&quot;:&quot;Welp&quot;,&quot;given&quot;:&quot;G.&quot;,&quot;parse-names&quot;:false,&quot;dropping-particle&quot;:&quot;&quot;,&quot;non-dropping-particle&quot;:&quot;&quot;},{&quot;family&quot;:&quot;Amelung&quot;,&quot;given&quot;:&quot;W.&quot;,&quot;parse-names&quot;:false,&quot;dropping-particle&quot;:&quot;&quot;,&quot;non-dropping-particle&quot;:&quot;&quot;}],&quot;container-title&quot;:&quot;Global Biogeochemical Cycles&quot;,&quot;container-title-short&quot;:&quot;Global Biogeochem Cycles&quot;,&quot;DOI&quot;:&quot;10.1002/2017GB005644&quot;,&quot;ISSN&quot;:&quot;0886-6236&quot;,&quot;issued&quot;:{&quot;date-parts&quot;:[[2018,2,24]]},&quot;page&quot;:&quot;306-323&quot;,&quot;abstract&quot;:&quot;&lt;p&gt; The temperature sensitivity of heterotrophic soil respiration is crucial for modeling carbon dynamics but it is variable. Presently, however, most models employ a fixed value of 1.5 or 2.0 for the increase of soil respiration per 10°C increase in temperature (Q10). Here we identified the variability of Q10 at a regional scale (Rur catchment, Germany/Belgium/Netherlands). We divided the study catchment into environmental soil classes (ESCs), which we define as unique combinations of land use, aggregated soil groups, and texture. We took nine soil samples from each ESC (108 samples) and incubated them at four soil moisture levels and five temperatures (5–25°C). We hypothesized that Q10 variability is controlled by soil organic carbon (SOC) degradability and soil moisture and that ESC can be used as a widely available proxy for Q10, owing to differences in SOC degradability. Measured Q10 values ranged from 1.2 to 2.8 and were correlated with indicators of SOC degradability (e.g., pH, &lt;italic&gt;r&lt;/italic&gt;  = −0.52). The effect of soil moisture on Q10 was variable: Q10 increased with moisture in croplands but decreased in forests. The ESC captured significant parts of Q10 variability under dry ( &lt;italic&gt;R&lt;/italic&gt; &lt;sup&gt;2&lt;/sup&gt;  = 0.44) and intermediate ( &lt;italic&gt;R&lt;/italic&gt; &lt;sup&gt;2&lt;/sup&gt;  = 0.36) moisture conditions, where Q10 increased in the order cropland&amp;lt;grassland&amp;lt;forest. Overall, the estimated heterotrophic CO &lt;sub&gt;2&lt;/sub&gt; release from the catchment was up to 45% lower when ESC‐ and moisture‐specific Q10 values were used instead of 1.5, suggesting that scaling Q10 on the basis of both ESC and moisture might be a promising concept for spatially continuous assessments of carbon turnover at regional scales. &lt;/p&gt;&quot;,&quot;issue&quot;:&quot;2&quot;,&quot;volume&quot;:&quot;32&quot;},&quot;isTemporary&quot;:false}]},{&quot;citationID&quot;:&quot;MENDELEY_CITATION_a3101d66-1361-485d-a17c-8d5852f275f2&quot;,&quot;properties&quot;:{&quot;noteIndex&quot;:0},&quot;isEdited&quot;:false,&quot;manualOverride&quot;:{&quot;isManuallyOverridden&quot;:false,&quot;citeprocText&quot;:&quot;(Sierra &amp;#38; Renault, 1995)&quot;,&quot;manualOverrideText&quot;:&quot;&quot;},&quot;citationTag&quot;:&quot;MENDELEY_CITATION_v3_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&quot;,&quot;citationItems&quot;:[{&quot;id&quot;:&quot;849c10e3-f273-38fc-ac2a-64cd929f626f&quot;,&quot;itemData&quot;:{&quot;type&quot;:&quot;article-journal&quot;,&quot;id&quot;:&quot;849c10e3-f273-38fc-ac2a-64cd929f626f&quot;,&quot;title&quot;:&quot;Oxygen consumption by soil microorganisms as affected by oxygen and carbon dioxide levels&quot;,&quot;author&quot;:[{&quot;family&quot;:&quot;Sierra&quot;,&quot;given&quot;:&quot;J.&quot;,&quot;parse-names&quot;:false,&quot;dropping-particle&quot;:&quot;&quot;,&quot;non-dropping-particle&quot;:&quot;&quot;},{&quot;family&quot;:&quot;Renault&quot;,&quot;given&quot;:&quot;P.&quot;,&quot;parse-names&quot;:false,&quot;dropping-particle&quot;:&quot;&quot;,&quot;non-dropping-particle&quot;:&quot;&quot;}],&quot;container-title&quot;:&quot;Applied Soil Ecology&quot;,&quot;DOI&quot;:&quot;10.1016/0929-1393(95)00051-L&quot;,&quot;ISSN&quot;:&quot;09291393&quot;,&quot;issued&quot;:{&quot;date-parts&quot;:[[1995,9]]},&quot;page&quot;:&quot;175-184&quot;,&quot;issue&quot;:&quot;3&quot;,&quot;volume&quot;:&quot;2&quot;,&quot;container-title-short&quot;:&quot;&quot;},&quot;isTemporary&quot;:false}]},{&quot;citationID&quot;:&quot;MENDELEY_CITATION_78dd5487-2deb-453f-baed-6267112a7d2c&quot;,&quot;properties&quot;:{&quot;noteIndex&quot;:0},&quot;isEdited&quot;:false,&quot;manualOverride&quot;:{&quot;isManuallyOverridden&quot;:false,&quot;citeprocText&quot;:&quot;(Shah &amp;#38; Coulman, 1978)&quot;,&quot;manualOverrideText&quot;:&quot;&quot;},&quot;citationTag&quot;:&quot;MENDELEY_CITATION_v3_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&quot;,&quot;citationItems&quot;:[{&quot;id&quot;:&quot;ee28e61d-b2e4-31c5-afc9-3f54cca065c3&quot;,&quot;itemData&quot;:{&quot;type&quot;:&quot;article-journal&quot;,&quot;id&quot;:&quot;ee28e61d-b2e4-31c5-afc9-3f54cca065c3&quot;,&quot;title&quot;:&quot;Kinetics of nitrification and denitrification reactions&quot;,&quot;author&quot;:[{&quot;family&quot;:&quot;Shah&quot;,&quot;given&quot;:&quot;Dhananjai B.&quot;,&quot;parse-names&quot;:false,&quot;dropping-particle&quot;:&quot;&quot;,&quot;non-dropping-particle&quot;:&quot;&quot;},{&quot;family&quot;:&quot;Coulman&quot;,&quot;given&quot;:&quot;George A.&quot;,&quot;parse-names&quot;:false,&quot;dropping-particle&quot;:&quot;&quot;,&quot;non-dropping-particle&quot;:&quot;&quot;}],&quot;container-title&quot;:&quot;Biotechnology and Bioengineering&quot;,&quot;container-title-short&quot;:&quot;Biotechnol Bioeng&quot;,&quot;DOI&quot;:&quot;10.1002/bit.260200105&quot;,&quot;ISSN&quot;:&quot;0006-3592&quot;,&quot;issued&quot;:{&quot;date-parts&quot;:[[1978,1,18]]},&quot;page&quot;:&quot;43-72&quot;,&quot;abstract&quot;:&quot;&lt;p&gt;Nitrification and denitrification are important microbiological reactions of nitrogen. In this work, the kinetics of these reactions have been investigated based on a Monod‐type expression involving two growth limiting substrates: ammonium nitrogen and dissolved oxygen for nitrification and nitrate nitrogen and dissolved organic carbon for denitrification. The kinetic constants and yield coefficients were evaluated for both these reactions. Past experimental work was used to determine the constants for the nitrification reaction. For the denitrification reaction, experiments were performed in a stirred tank reactor under conditions such that only one substrate was growth limiting. Steady‐state values of the substrate concentrations in the reactor were determined at various dilution rates. These data were analyzed to obtain the kinetic and stoichiometric constants. From these constants it was concluded that in the range of nitrate nitrogen concentrations encountered in waste water, the denitrification reaction can be considered a first‐order reaction. It was also found that three times as much organic carbon is required as nitrate nitrogen for complete nitrogen removal.&lt;/p&gt;&quot;,&quot;issue&quot;:&quot;1&quot;,&quot;volume&quot;:&quot;20&quot;},&quot;isTemporary&quot;:false}]},{&quot;citationID&quot;:&quot;MENDELEY_CITATION_c03ca539-409b-4480-8ec2-a8595f1e8e0e&quot;,&quot;properties&quot;:{&quot;noteIndex&quot;:0},&quot;isEdited&quot;:false,&quot;manualOverride&quot;:{&quot;isManuallyOverridden&quot;:false,&quot;citeprocText&quot;:&quot;(Shah &amp;#38; Coulman, 1978)&quot;,&quot;manualOverrideText&quot;:&quot;&quot;},&quot;citationTag&quot;:&quot;MENDELEY_CITATION_v3_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&quot;,&quot;citationItems&quot;:[{&quot;id&quot;:&quot;ee28e61d-b2e4-31c5-afc9-3f54cca065c3&quot;,&quot;itemData&quot;:{&quot;type&quot;:&quot;article-journal&quot;,&quot;id&quot;:&quot;ee28e61d-b2e4-31c5-afc9-3f54cca065c3&quot;,&quot;title&quot;:&quot;Kinetics of nitrification and denitrification reactions&quot;,&quot;author&quot;:[{&quot;family&quot;:&quot;Shah&quot;,&quot;given&quot;:&quot;Dhananjai B.&quot;,&quot;parse-names&quot;:false,&quot;dropping-particle&quot;:&quot;&quot;,&quot;non-dropping-particle&quot;:&quot;&quot;},{&quot;family&quot;:&quot;Coulman&quot;,&quot;given&quot;:&quot;George A.&quot;,&quot;parse-names&quot;:false,&quot;dropping-particle&quot;:&quot;&quot;,&quot;non-dropping-particle&quot;:&quot;&quot;}],&quot;container-title&quot;:&quot;Biotechnology and Bioengineering&quot;,&quot;container-title-short&quot;:&quot;Biotechnol Bioeng&quot;,&quot;DOI&quot;:&quot;10.1002/bit.260200105&quot;,&quot;ISSN&quot;:&quot;0006-3592&quot;,&quot;issued&quot;:{&quot;date-parts&quot;:[[1978,1,18]]},&quot;page&quot;:&quot;43-72&quot;,&quot;abstract&quot;:&quot;&lt;p&gt;Nitrification and denitrification are important microbiological reactions of nitrogen. In this work, the kinetics of these reactions have been investigated based on a Monod‐type expression involving two growth limiting substrates: ammonium nitrogen and dissolved oxygen for nitrification and nitrate nitrogen and dissolved organic carbon for denitrification. The kinetic constants and yield coefficients were evaluated for both these reactions. Past experimental work was used to determine the constants for the nitrification reaction. For the denitrification reaction, experiments were performed in a stirred tank reactor under conditions such that only one substrate was growth limiting. Steady‐state values of the substrate concentrations in the reactor were determined at various dilution rates. These data were analyzed to obtain the kinetic and stoichiometric constants. From these constants it was concluded that in the range of nitrate nitrogen concentrations encountered in waste water, the denitrification reaction can be considered a first‐order reaction. It was also found that three times as much organic carbon is required as nitrate nitrogen for complete nitrogen removal.&lt;/p&gt;&quot;,&quot;issue&quot;:&quot;1&quot;,&quot;volume&quot;:&quot;20&quot;},&quot;isTemporary&quot;:false}]},{&quot;citationID&quot;:&quot;MENDELEY_CITATION_021ddac3-ea38-4744-92cf-b555c86eb1c2&quot;,&quot;properties&quot;:{&quot;noteIndex&quot;:0},&quot;isEdited&quot;:false,&quot;manualOverride&quot;:{&quot;isManuallyOverridden&quot;:false,&quot;citeprocText&quot;:&quot;(Li et al., 2019)&quot;,&quot;manualOverrideText&quot;:&quot;&quot;},&quot;citationTag&quot;:&quot;MENDELEY_CITATION_v3_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&quot;,&quot;citationItems&quot;:[{&quot;id&quot;:&quot;33f55c25-f824-3d74-9674-44b85dab09fe&quot;,&quot;itemData&quot;:{&quot;type&quot;:&quot;article-journal&quot;,&quot;id&quot;:&quot;33f55c25-f824-3d74-9674-44b85dab09fe&quot;,&quot;title&quot;:&quot;Soil substrates rather than gene abundance dominate DNRA capacity in the Spartina alterniflora ecotones of estuarine and intertidal wetlands&quot;,&quot;author&quot;:[{&quot;family&quot;:&quot;Li&quot;,&quot;given&quot;:&quot;Xiaofei&quot;,&quot;parse-names&quot;:false,&quot;dropping-particle&quot;:&quot;&quot;,&quot;non-dropping-particle&quot;:&quot;&quot;},{&quot;family&quot;:&quot;Gao&quot;,&quot;given&quot;:&quot;Dengzhou&quot;,&quot;parse-names&quot;:false,&quot;dropping-particle&quot;:&quot;&quot;,&quot;non-dropping-particle&quot;:&quot;&quot;},{&quot;family&quot;:&quot;Hou&quot;,&quot;given&quot;:&quot;Lijun&quot;,&quot;parse-names&quot;:false,&quot;dropping-particle&quot;:&quot;&quot;,&quot;non-dropping-particle&quot;:&quot;&quot;},{&quot;family&quot;:&quot;Liu&quot;,&quot;given&quot;:&quot;Min&quot;,&quot;parse-names&quot;:false,&quot;dropping-particle&quot;:&quot;&quot;,&quot;non-dropping-particle&quot;:&quot;&quot;}],&quot;container-title&quot;:&quot;Plant and Soil&quot;,&quot;container-title-short&quot;:&quot;Plant Soil&quot;,&quot;DOI&quot;:&quot;10.1007/s11104-018-03914-w&quot;,&quot;ISSN&quot;:&quot;0032-079X&quot;,&quot;issued&quot;:{&quot;date-parts&quot;:[[2019,3,3]]},&quot;page&quot;:&quot;123-140&quot;,&quot;issue&quot;:&quot;1-2&quot;,&quot;volume&quot;:&quot;436&quot;},&quot;isTemporary&quot;:false}]},{&quot;citationID&quot;:&quot;MENDELEY_CITATION_7a15838a-f796-41c4-a9f0-042b85a2141d&quot;,&quot;properties&quot;:{&quot;noteIndex&quot;:0},&quot;isEdited&quot;:false,&quot;manualOverride&quot;:{&quot;isManuallyOverridden&quot;:false,&quot;citeprocText&quot;:&quot;(Testa et al., 2013)&quot;,&quot;manualOverrideText&quot;:&quot;&quot;},&quot;citationTag&quot;:&quot;MENDELEY_CITATION_v3_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&quot;,&quot;citationItems&quot;:[{&quot;id&quot;:&quot;fdce7a25-4c6a-39f0-be09-414ab7430a69&quot;,&quot;itemData&quot;:{&quot;type&quot;:&quot;article-journal&quot;,&quot;id&quot;:&quot;fdce7a25-4c6a-39f0-be09-414ab7430a69&quot;,&quot;title&quot;:&quot;Sediment flux modeling: Simulating nitrogen, phosphorus, and silica cycles&quot;,&quot;author&quot;:[{&quot;family&quot;:&quot;Testa&quot;,&quot;given&quot;:&quot;Jeremy M.&quot;,&quot;parse-names&quot;:false,&quot;dropping-particle&quot;:&quot;&quot;,&quot;non-dropping-particle&quot;:&quot;&quot;},{&quot;family&quot;:&quot;Brady&quot;,&quot;given&quot;:&quot;Damian C.&quot;,&quot;parse-names&quot;:false,&quot;dropping-particle&quot;:&quot;&quot;,&quot;non-dropping-particle&quot;:&quot;&quot;},{&quot;family&quot;:&quot;Toro&quot;,&quot;given&quot;:&quot;Dominic M.&quot;,&quot;parse-names&quot;:false,&quot;dropping-particle&quot;:&quot;&quot;,&quot;non-dropping-particle&quot;:&quot;Di&quot;},{&quot;family&quot;:&quot;Boynton&quot;,&quot;given&quot;:&quot;Walter R.&quot;,&quot;parse-names&quot;:false,&quot;dropping-particle&quot;:&quot;&quot;,&quot;non-dropping-particle&quot;:&quot;&quot;},{&quot;family&quot;:&quot;Cornwell&quot;,&quot;given&quot;:&quot;Jeffrey C.&quot;,&quot;parse-names&quot;:false,&quot;dropping-particle&quot;:&quot;&quot;,&quot;non-dropping-particle&quot;:&quot;&quot;},{&quot;family&quot;:&quot;Kemp&quot;,&quot;given&quot;:&quot;W. Michael&quot;,&quot;parse-names&quot;:false,&quot;dropping-particle&quot;:&quot;&quot;,&quot;non-dropping-particle&quot;:&quot;&quot;}],&quot;container-title&quot;:&quot;Estuarine, Coastal and Shelf Science&quot;,&quot;container-title-short&quot;:&quot;Estuar Coast Shelf Sci&quot;,&quot;DOI&quot;:&quot;10.1016/j.ecss.2013.06.014&quot;,&quot;ISSN&quot;:&quot;02727714&quot;,&quot;issued&quot;:{&quot;date-parts&quot;:[[2013,10]]},&quot;page&quot;:&quot;245-263&quot;,&quot;volume&quot;:&quot;131&quot;},&quot;isTemporary&quot;:false}]},{&quot;citationID&quot;:&quot;MENDELEY_CITATION_0c196c65-eebf-44dc-835d-f36fcc3079be&quot;,&quot;properties&quot;:{&quot;noteIndex&quot;:0},&quot;isEdited&quot;:false,&quot;manualOverride&quot;:{&quot;isManuallyOverridden&quot;:false,&quot;citeprocText&quot;:&quot;(Richards &amp;#38; Pallud, 2016)&quot;,&quot;manualOverrideText&quot;:&quot;&quot;},&quot;citationTag&quot;:&quot;MENDELEY_CITATION_v3_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&quot;,&quot;citationItems&quot;:[{&quot;id&quot;:&quot;7187a588-dd84-3a00-afa3-9128db49a20c&quot;,&quot;itemData&quot;:{&quot;type&quot;:&quot;article-journal&quot;,&quot;id&quot;:&quot;7187a588-dd84-3a00-afa3-9128db49a20c&quot;,&quot;title&quot;:&quot;Kinetics of sulfate reduction and sulfide precipitation rates in sediments of a bar-built estuary (Pescadero, California)&quot;,&quot;author&quot;:[{&quot;family&quot;:&quot;Richards&quot;,&quot;given&quot;:&quot;Chandra M.&quot;,&quot;parse-names&quot;:false,&quot;dropping-particle&quot;:&quot;&quot;,&quot;non-dropping-particle&quot;:&quot;&quot;},{&quot;family&quot;:&quot;Pallud&quot;,&quot;given&quot;:&quot;Céline&quot;,&quot;parse-names&quot;:false,&quot;dropping-particle&quot;:&quot;&quot;,&quot;non-dropping-particle&quot;:&quot;&quot;}],&quot;container-title&quot;:&quot;Water Research&quot;,&quot;container-title-short&quot;:&quot;Water Res&quot;,&quot;DOI&quot;:&quot;10.1016/j.watres.2016.01.044&quot;,&quot;ISSN&quot;:&quot;00431354&quot;,&quot;issued&quot;:{&quot;date-parts&quot;:[[2016,5]]},&quot;page&quot;:&quot;86-102&quot;,&quot;volume&quot;:&quot;94&quot;},&quot;isTemporary&quot;:false}]},{&quot;citationID&quot;:&quot;MENDELEY_CITATION_4500c0d8-06bf-4c20-8c42-bc9f9acdf2bc&quot;,&quot;properties&quot;:{&quot;noteIndex&quot;:0},&quot;isEdited&quot;:false,&quot;manualOverride&quot;:{&quot;isManuallyOverridden&quot;:false,&quot;citeprocText&quot;:&quot;(Oikawa et al., 2024)&quot;,&quot;manualOverrideText&quot;:&quot;&quot;},&quot;citationTag&quot;:&quot;MENDELEY_CITATION_v3_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&quot;,&quot;citationItems&quot;:[{&quot;id&quot;:&quot;593a4fd5-2069-39f7-a315-2b7bc1a8ba0e&quot;,&quot;itemData&quot;:{&quot;type&quot;:&quot;article-journal&quot;,&quot;id&quot;:&quot;593a4fd5-2069-39f7-a315-2b7bc1a8ba0e&quot;,&quot;title&quot;:&quot;A New Coupled Biogeochemical Modeling Approach Provides Accurate Predictions of Methane and Carbon Dioxide Fluxes Across Diverse Tidal Wetlands&quot;,&quot;author&quot;:[{&quot;family&quot;:&quot;Oikawa&quot;,&quot;given&quot;:&quot;P. Y.&quot;,&quot;parse-names&quot;:false,&quot;dropping-particle&quot;:&quot;&quot;,&quot;non-dropping-particle&quot;:&quot;&quot;},{&quot;family&quot;:&quot;Sihi&quot;,&quot;given&quot;:&quot;D.&quot;,&quot;parse-names&quot;:false,&quot;dropping-particle&quot;:&quot;&quot;,&quot;non-dropping-particle&quot;:&quot;&quot;},{&quot;family&quot;:&quot;Forbrich&quot;,&quot;given&quot;:&quot;I.&quot;,&quot;parse-names&quot;:false,&quot;dropping-particle&quot;:&quot;&quot;,&quot;non-dropping-particle&quot;:&quot;&quot;},{&quot;family&quot;:&quot;Fluet‐Chouinard&quot;,&quot;given&quot;:&quot;E.&quot;,&quot;parse-names&quot;:false,&quot;dropping-particle&quot;:&quot;&quot;,&quot;non-dropping-particle&quot;:&quot;&quot;},{&quot;family&quot;:&quot;Najarro&quot;,&quot;given&quot;:&quot;M.&quot;,&quot;parse-names&quot;:false,&quot;dropping-particle&quot;:&quot;&quot;,&quot;non-dropping-particle&quot;:&quot;&quot;},{&quot;family&quot;:&quot;Thomas&quot;,&quot;given&quot;:&quot;O.&quot;,&quot;parse-names&quot;:false,&quot;dropping-particle&quot;:&quot;&quot;,&quot;non-dropping-particle&quot;:&quot;&quot;},{&quot;family&quot;:&quot;Shahan&quot;,&quot;given&quot;:&quot;J.&quot;,&quot;parse-names&quot;:false,&quot;dropping-particle&quot;:&quot;&quot;,&quot;non-dropping-particle&quot;:&quot;&quot;},{&quot;family&quot;:&quot;Arias‐Ortiz&quot;,&quot;given&quot;:&quot;A.&quot;,&quot;parse-names&quot;:false,&quot;dropping-particle&quot;:&quot;&quot;,&quot;non-dropping-particle&quot;:&quot;&quot;},{&quot;family&quot;:&quot;Russell&quot;,&quot;given&quot;:&quot;S.&quot;,&quot;parse-names&quot;:false,&quot;dropping-particle&quot;:&quot;&quot;,&quot;non-dropping-particle&quot;:&quot;&quot;},{&quot;family&quot;:&quot;Knox&quot;,&quot;given&quot;:&quot;S. H.&quot;,&quot;parse-names&quot;:false,&quot;dropping-particle&quot;:&quot;&quot;,&quot;non-dropping-particle&quot;:&quot;&quot;},{&quot;family&quot;:&quot;McNicol&quot;,&quot;given&quot;:&quot;G.&quot;,&quot;parse-names&quot;:false,&quot;dropping-particle&quot;:&quot;&quot;,&quot;non-dropping-particle&quot;:&quot;&quot;},{&quot;family&quot;:&quot;Wolfe&quot;,&quot;given&quot;:&quot;J.&quot;,&quot;parse-names&quot;:false,&quot;dropping-particle&quot;:&quot;&quot;,&quot;non-dropping-particle&quot;:&quot;&quot;},{&quot;family&quot;:&quot;Windham‐Myers&quot;,&quot;given&quot;:&quot;L.&quot;,&quot;parse-names&quot;:false,&quot;dropping-particle&quot;:&quot;&quot;,&quot;non-dropping-particle&quot;:&quot;&quot;},{&quot;family&quot;:&quot;Stuart‐Haentjens&quot;,&quot;given&quot;:&quot;E.&quot;,&quot;parse-names&quot;:false,&quot;dropping-particle&quot;:&quot;&quot;,&quot;non-dropping-particle&quot;:&quot;&quot;},{&quot;family&quot;:&quot;Bridgham&quot;,&quot;given&quot;:&quot;S. D.&quot;,&quot;parse-names&quot;:false,&quot;dropping-particle&quot;:&quot;&quot;,&quot;non-dropping-particle&quot;:&quot;&quot;},{&quot;family&quot;:&quot;Needelman&quot;,&quot;given&quot;:&quot;B.&quot;,&quot;parse-names&quot;:false,&quot;dropping-particle&quot;:&quot;&quot;,&quot;non-dropping-particle&quot;:&quot;&quot;},{&quot;family&quot;:&quot;Vargas&quot;,&quot;given&quot;:&quot;R.&quot;,&quot;parse-names&quot;:false,&quot;dropping-particle&quot;:&quot;&quot;,&quot;non-dropping-particle&quot;:&quot;&quot;},{&quot;family&quot;:&quot;Schäfer&quot;,&quot;given&quot;:&quot;K.&quot;,&quot;parse-names&quot;:false,&quot;dropping-particle&quot;:&quot;&quot;,&quot;non-dropping-particle&quot;:&quot;&quot;},{&quot;family&quot;:&quot;Ward&quot;,&quot;given&quot;:&quot;E. J.&quot;,&quot;parse-names&quot;:false,&quot;dropping-particle&quot;:&quot;&quot;,&quot;non-dropping-particle&quot;:&quot;&quot;},{&quot;family&quot;:&quot;Megonigal&quot;,&quot;given&quot;:&quot;P.&quot;,&quot;parse-names&quot;:false,&quot;dropping-particle&quot;:&quot;&quot;,&quot;non-dropping-particle&quot;:&quot;&quot;},{&quot;family&quot;:&quot;Holmquist&quot;,&quot;given&quot;:&quot;J.&quot;,&quot;parse-names&quot;:false,&quot;dropping-particle&quot;:&quot;&quot;,&quot;non-dropping-particle&quot;:&quot;&quot;}],&quot;container-title&quot;:&quot;Journal of Geophysical Research: Biogeosciences&quot;,&quot;container-title-short&quot;:&quot;J Geophys Res Biogeosci&quot;,&quot;DOI&quot;:&quot;10.1029/2023JG007943&quot;,&quot;ISSN&quot;:&quot;2169-8953&quot;,&quot;URL&quot;:&quot;https://agupubs.onlinelibrary.wiley.com/doi/10.1029/2023JG007943&quot;,&quot;issued&quot;:{&quot;date-parts&quot;:[[2024,10,13]]},&quot;abstract&quot;:&quot;&lt;p&gt; Tidal wetlands provide valuable ecosystem services, including storing large amounts of carbon. However, the net exchanges of carbon dioxide (CO &lt;sub&gt;2&lt;/sub&gt; ) and methane (CH &lt;sub&gt;4&lt;/sub&gt; ) in tidal wetlands are highly uncertain. While several biogeochemical models can operate in tidal wetlands, they have yet to be parameterized and validated against high‐frequency, ecosystem‐scale CO &lt;sub&gt;2&lt;/sub&gt; and CH &lt;sub&gt;4&lt;/sub&gt; flux measurements across diverse sites. We paired the Cohort Marsh Equilibrium Model (CMEM) with a version of the PEPRMT model called PEPRMT‐Tidal, which considers the effects of water table height, sulfate, and nitrate availability on CO &lt;sub&gt;2&lt;/sub&gt; and CH &lt;sub&gt;4&lt;/sub&gt; emissions. Using a model‐data fusion approach, we parameterized the model with three sites and validated it with two independent sites, with representation from the three marine coasts of North America. Gross primary productivity (GPP) and ecosystem respiration (R &lt;sub&gt;eco&lt;/sub&gt; ) modules explained, on average, 73% of the variation in CO &lt;sub&gt;2&lt;/sub&gt; exchange with low model error (normalized root mean square error (nRMSE) &amp;lt;1). The CH &lt;sub&gt;4&lt;/sub&gt; module also explained the majority of variance in CH &lt;sub&gt;4&lt;/sub&gt; emissions in validation sites ( &lt;italic&gt;R&lt;/italic&gt; &lt;sup&gt;2&lt;/sup&gt;  = 0.54; nRMSE = 1.15). The PEPRMT‐Tidal‐CMEM model coupling is a key advance toward constraining estimates of greenhouse gas emissions across diverse North American tidal wetlands. Further analyses of model error and case studies during changing salinity conditions guide future modeling efforts regarding four main processes: (a) the influence of salinity and nitrate on GPP, (b) the influence of laterally transported dissolved inorganic C on R &lt;sub&gt;eco&lt;/sub&gt; , (c) heterogeneous sulfate availability and methylotrophic methanogenesis impacts on surface CH &lt;sub&gt;4&lt;/sub&gt; emissions, and (d) CH &lt;sub&gt;4&lt;/sub&gt; responses to non‐periodic changes in salinity. &lt;/p&gt;&quot;,&quot;issue&quot;:&quot;10&quot;,&quot;volume&quot;:&quot;129&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42133-F9EB-5343-946A-01CFDCFC5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1471</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dcterms:created xsi:type="dcterms:W3CDTF">2025-07-07T19:09:00Z</dcterms:created>
  <dcterms:modified xsi:type="dcterms:W3CDTF">2025-09-03T15:33:00Z</dcterms:modified>
</cp:coreProperties>
</file>