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 w:line="240" w:lineRule="auto"/>
        <w:jc w:val="center"/>
      </w:pPr>
      <w:r>
        <w:rPr>
          <w:rFonts w:ascii="Calibri" w:hAnsi="Calibri" w:eastAsia="Microsoft YaHei"/>
          <w:b/>
          <w:color w:val="1F4E79"/>
          <w:sz w:val="46"/>
        </w:rPr>
        <w:t>Thermogalvanic 低品位热能转换体系化报告</w:t>
      </w:r>
    </w:p>
    <w:p>
      <w:pPr>
        <w:spacing w:before="0" w:after="360" w:line="264" w:lineRule="auto"/>
        <w:jc w:val="center"/>
      </w:pPr>
      <w:r>
        <w:rPr>
          <w:rFonts w:ascii="Calibri" w:hAnsi="Calibri" w:eastAsia="Microsoft YaHei"/>
          <w:color w:val="18706C"/>
          <w:sz w:val="27"/>
        </w:rPr>
        <w:t>从算力中心废热背景到 redox couple、溶剂化结构与水凝胶材料设计</w:t>
      </w:r>
    </w:p>
    <w:p>
      <w:pPr>
        <w:spacing w:before="0" w:after="400" w:line="276" w:lineRule="auto"/>
        <w:jc w:val="center"/>
      </w:pPr>
      <w:r>
        <w:rPr>
          <w:rFonts w:ascii="Calibri" w:hAnsi="Calibri" w:eastAsia="Microsoft YaHei"/>
          <w:color w:val="5A6064"/>
          <w:sz w:val="20"/>
        </w:rPr>
        <w:t>基于 7 篇综述及其引用代表工作的综合整理；不讨论器件集成、可穿戴应用和模块层面。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313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w_grade_heat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13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2" w:lineRule="auto"/>
        <w:jc w:val="center"/>
      </w:pPr>
      <w:r>
        <w:rPr>
          <w:rFonts w:ascii="Calibri" w:hAnsi="Calibri" w:eastAsia="Microsoft YaHei"/>
          <w:b/>
          <w:color w:val="5A6064"/>
          <w:sz w:val="17"/>
        </w:rPr>
        <w:t>封面图. 低品位热背景与 iTE 发展路线图</w:t>
      </w:r>
      <w:r>
        <w:rPr>
          <w:rFonts w:ascii="Calibri" w:hAnsi="Calibri" w:eastAsia="Microsoft YaHei"/>
          <w:color w:val="5A6064"/>
          <w:sz w:val="16"/>
        </w:rPr>
        <w:t xml:space="preserve">  Source: Fig. 1, Chem. Soc. Rev., 2026</w:t>
      </w:r>
    </w:p>
    <w:p>
      <w:r>
        <w:br w:type="page"/>
      </w:r>
    </w:p>
    <w:p>
      <w:pPr>
        <w:pStyle w:val="Heading1"/>
        <w:keepNext/>
        <w:spacing w:before="280" w:after="120" w:line="259" w:lineRule="auto"/>
      </w:pPr>
      <w:r/>
      <w:r>
        <w:rPr>
          <w:rFonts w:ascii="Calibri" w:hAnsi="Calibri" w:eastAsia="Microsoft YaHei"/>
          <w:b/>
          <w:color w:val="1F4E79"/>
          <w:sz w:val="32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864"/>
      </w:tblGrid>
      <w:tr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摘要：本报告要回答的问题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1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1. 背景：从低品位热到算力中心废热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3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2. 基本机制：为什么 TG 能连续输出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5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3. 核心变量一：redox couple 和溶剂化结构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8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4. 核心变量二：从液态电解质到聚合物/水凝胶基体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12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5. 体系化比较：不同材料路线已经解决了什么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16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6. 剩余问题：下一步材料设计该围绕什么展开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19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参考综述来源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9"/>
              </w:rPr>
              <w:t>20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648"/>
            <w:shd w:fill="EAF4F2"/>
          </w:tcPr>
          <w:p>
            <w:pPr>
              <w:spacing w:before="80" w:after="80" w:line="269" w:lineRule="auto"/>
            </w:pPr>
            <w:r>
              <w:rPr>
                <w:rFonts w:ascii="Calibri" w:hAnsi="Calibri" w:eastAsia="Microsoft YaHei"/>
                <w:b/>
                <w:color w:val="18706C"/>
                <w:sz w:val="20"/>
              </w:rPr>
              <w:t xml:space="preserve">结构说明  </w:t>
            </w:r>
            <w:r>
              <w:rPr>
                <w:rFonts w:ascii="Calibri" w:hAnsi="Calibri" w:eastAsia="Microsoft YaHei"/>
                <w:color w:val="141C21"/>
                <w:sz w:val="20"/>
              </w:rPr>
              <w:t>新版报告按“问题-机制-材料变量-代表工作-瓶颈”的单线逻辑展开；不按每篇综述逐篇介绍。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280" w:after="120" w:line="259" w:lineRule="auto"/>
      </w:pPr>
      <w:r/>
      <w:r>
        <w:rPr>
          <w:rFonts w:ascii="Calibri" w:hAnsi="Calibri" w:eastAsia="Microsoft YaHei"/>
          <w:b/>
          <w:color w:val="1F4E79"/>
          <w:sz w:val="32"/>
        </w:rPr>
        <w:t>摘要：本报告要回答的问题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低品位热能并不缺少来源，真正困难在于温差小、热流分散、往往还伴随散热需求。算力中心和数据中心就是典型例子：大量电能最终以低温废热释放，热源空间分布复杂，并且散热本身是维持系统运行的刚性需求。因此，低品位热回收技术不能只追求“能从温差产生电压”，还必须面对材料成本、低温差响应、连续输出、热管理兼容性和长期稳定性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Thermogalvanic effect（TG，热电化学/热伽伐尼效应）提供了一条不同于传统固态热电的路线。它不是依赖电子/空穴在固体晶格中的 Seebeck effect，而是利用温度改变 redox couple 的电化学势：热端和冷端发生相反方向的氧化还原反应，电子经外电路传输，离子在电解质中扩散补偿。与 thermodiffusion（TD）相比，TG 的热电势往往不是最高，但其优势在于可以通过 redox 反应维持连续电流输出。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本报告综合 7 篇综述，并把综述中引用的代表性原始工作重新组织为材料设计证据。报告主线是：TG 性能首先由 redox couple 的反应熵决定，其次由溶剂化结构、添加剂和浓度梯度放大，再由聚合物/水凝胶网络控制离子传输、含水稳定、热导和力学约束。报告不讨论器件集成、穿戴应用和模块连接，只回答材料体系层面的一个问题：已经有哪些策略被证明能提高 thermogalvanic 低品位热转换性能，它们各自解决了什么、又留下什么问题？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648"/>
            <w:shd w:fill="EAF4F2"/>
          </w:tcPr>
          <w:p>
            <w:pPr>
              <w:spacing w:before="80" w:after="80" w:line="269" w:lineRule="auto"/>
            </w:pPr>
            <w:r>
              <w:rPr>
                <w:rFonts w:ascii="Calibri" w:hAnsi="Calibri" w:eastAsia="Microsoft YaHei"/>
                <w:b/>
                <w:color w:val="18706C"/>
                <w:sz w:val="20"/>
              </w:rPr>
              <w:t xml:space="preserve">一句主线  </w:t>
            </w:r>
            <w:r>
              <w:rPr>
                <w:rFonts w:ascii="Calibri" w:hAnsi="Calibri" w:eastAsia="Microsoft YaHei"/>
                <w:color w:val="141C21"/>
                <w:sz w:val="20"/>
              </w:rPr>
              <w:t>TG 材料设计 = redox reaction entropy 的热力学增益 + 溶剂化/聚合物环境的传输调控 + 准固态基体的稳定性约束。</w:t>
            </w:r>
          </w:p>
        </w:tc>
      </w:tr>
    </w:tbl>
    <w:p/>
    <w:p>
      <w:pPr>
        <w:pStyle w:val="Heading2"/>
        <w:keepNext/>
        <w:spacing w:before="180" w:after="120" w:line="259" w:lineRule="auto"/>
      </w:pPr>
      <w:r/>
      <w:r>
        <w:rPr>
          <w:rFonts w:ascii="Calibri" w:hAnsi="Calibri" w:eastAsia="Microsoft YaHei"/>
          <w:b/>
          <w:color w:val="1F4E79"/>
          <w:sz w:val="26"/>
        </w:rPr>
        <w:t>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00"/>
        <w:gridCol w:w="3312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术语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含义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在本报告中的作用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低品位热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通常指 &lt;100 °C 的热源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以算力中心、工业和电子设备废热作为背景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Thermogalvanic effect (TG)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温差改变 redox 电势并驱动电化学反应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报告的主机制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Thermodiffusion effect (TD)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离子在温度梯度下发生 Soret 迁移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作为 TG 对照，也可与 TG 协同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Thermopower / α / Si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单位温差产生的电压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TG 最直观但不是唯一指标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Redox couple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可逆氧化还原对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决定 TG 热力学上限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Thermogalvanic hydrogel (TH)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含 redox couple 的凝胶/水凝胶体系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从液态走向准固态材料的关键平台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pStyle w:val="Heading1"/>
        <w:keepNext/>
        <w:spacing w:before="280" w:after="120" w:line="259" w:lineRule="auto"/>
      </w:pPr>
      <w:r/>
      <w:r>
        <w:rPr>
          <w:rFonts w:ascii="Calibri" w:hAnsi="Calibri" w:eastAsia="Microsoft YaHei"/>
          <w:b/>
          <w:color w:val="1F4E79"/>
          <w:sz w:val="32"/>
        </w:rPr>
        <w:t>1. 背景：从低品位热到算力中心废热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低品位热回收的难点不是“热源是否存在”，而是“热源是否值得、是否方便、是否稳定地被转换”。Joule 2021 的 perspective 明确把低品位热来源列为太阳热/地热、工业过程副产废热、power plants、data centers、人体和微电子等，并指出低品位热由于温度低和转换效率低，商业利用率仍然有限。对于本报告的材料讨论，最值得强调的是数据中心与算力设施：服务器、GPU、网络和电源设备最终都把输入电能转化为热，散热系统持续把热带走；这些热量温度不高，但量大、持续、位置集中，并且与碳排和能效直接相关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与间歇环境热相比，算力中心废热更适合作为材料报告背景有三个原因。第一，它更能代表“双重约束”：热需要被移除，同时希望部分转化为电能；材料不能阻碍散热。第二，数据中心废热通常处在低到中温区间，适合讨论 &lt;100 °C 低品位热。第三，算力设施规模增长使热管理从附属工程问题变成能源效率问题。对于 TG 材料，这意味着研究目标不应只是演示温差发电，而应考虑在低温、连续热流和散热约束下保持稳定电化学输出。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7174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w_grade_heat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7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2" w:lineRule="auto"/>
        <w:jc w:val="center"/>
      </w:pPr>
      <w:r>
        <w:rPr>
          <w:rFonts w:ascii="Calibri" w:hAnsi="Calibri" w:eastAsia="Microsoft YaHei"/>
          <w:b/>
          <w:color w:val="5A6064"/>
          <w:sz w:val="17"/>
        </w:rPr>
        <w:t>图 1. 低品位热背景、iTE 研究增长与演化路线</w:t>
      </w:r>
      <w:r>
        <w:rPr>
          <w:rFonts w:ascii="Calibri" w:hAnsi="Calibri" w:eastAsia="Microsoft YaHei"/>
          <w:color w:val="5A6064"/>
          <w:sz w:val="16"/>
        </w:rPr>
        <w:t xml:space="preserve">  Source: Fig. 1, Chem. Soc. Rev., 2026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图 1 的路线图显示，iTE 研究已经从“发现高 thermopower”转向“持续功率输出”。早期工作关注 thermocell、纳米多孔电解质和 ionic thermoelectric supercapacitors；随后，charged nanochannels、supramolecular thermocells、TD-TG 耦合以及 thermosensitive crystallization 被用来提高电压和输出。这个演化说明：低品位热转换的核心问题已经从“能不能产生电压”转向“如何在真实热源条件下稳定输出”。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16"/>
        <w:gridCol w:w="2952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低品位热场景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材料层面需要面对的问题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TG 路线的相关性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算力中心/数据中心废热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热源持续但必须快速散热；材料不能显著阻碍热管理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适合讨论连续输出、低热导与热移除之间的矛盾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工业中低温废热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温度和化学环境波动；面积大、成本敏感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液态/凝胶电解质低成本和可扩展性有优势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电力电子/微电子散热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局部热流密度高，温差小且空间受限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需要高 α、低内阻和快速响应</w:t>
            </w:r>
          </w:p>
        </w:tc>
      </w:tr>
    </w:tbl>
    <w:p>
      <w:pPr>
        <w:spacing w:before="0" w:after="120" w:line="276" w:lineRule="auto"/>
      </w:pPr>
    </w:p>
    <w:p>
      <w:pPr>
        <w:pStyle w:val="Heading2"/>
        <w:keepNext/>
        <w:spacing w:before="180" w:after="120" w:line="259" w:lineRule="auto"/>
      </w:pPr>
      <w:r/>
      <w:r>
        <w:rPr>
          <w:rFonts w:ascii="Calibri" w:hAnsi="Calibri" w:eastAsia="Microsoft YaHei"/>
          <w:b/>
          <w:color w:val="1F4E79"/>
          <w:sz w:val="26"/>
        </w:rPr>
        <w:t>1.1 算力中心废热给 TG 材料提出的四个约束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把数据中心作为背景，并不是要在本报告中讨论冷板、液冷、风冷或热回收系统，而是用它限定材料问题。首先，热源连续存在，因此材料不能只在短时温差下产生漂亮的开路电压，而要能在长时间温度循环中维持 redox 可逆性。其次，热源需要被移除，TG 材料若过度隔热或增加热阻，可能与散热目标冲突。第三，算力设施中的废热温度往往不高，意味着材料必须在小 ΔT 下有足够 α 和低内阻。第四，数据中心环境强调安全、低挥发、低泄漏和可维护性，这会削弱纯液态电解质的吸引力，增强准固态聚合物/凝胶体系的意义。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528"/>
        <w:gridCol w:w="3816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算力中心约束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转化成材料问题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对应的 TG 设计方向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连续热流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redox couple 长时间可逆；电解质不衰减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选择稳定 redox pair，避免不可逆副反应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散热不能被阻碍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低热导有利于 ΔT，但不能造成热积累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控制厚度、热导和响应速度，不孤立追求低 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小温差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开路电压小，内阻影响被放大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提高 α，同时保持高 σi 和快速 diffusion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安全和维护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液体泄漏、挥发、腐蚀不可接受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发展 QSS、hydrogel、ionogel 和 polymer matrix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pStyle w:val="Heading1"/>
        <w:keepNext/>
        <w:spacing w:before="280" w:after="120" w:line="259" w:lineRule="auto"/>
      </w:pPr>
      <w:r/>
      <w:r>
        <w:rPr>
          <w:rFonts w:ascii="Calibri" w:hAnsi="Calibri" w:eastAsia="Microsoft YaHei"/>
          <w:b/>
          <w:color w:val="1F4E79"/>
          <w:sz w:val="32"/>
        </w:rPr>
        <w:t>2. 基本机制：为什么 TG 能连续输出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TG 的核心是温度改变 redox reaction 的电化学势。对于同一 redox couple，热端和冷端处于不同温度时，氧化态和还原态的自由能差不再相同，于是形成开路电压；接通外电路后，一侧发生氧化，另一侧发生还原，电子通过外电路流动。此时，电解质中的 redox species 需要持续扩散补给，supporting ions 需要维持电荷平衡。因此，TG 不是单纯热力学电压问题，而是 redox thermodynamics 与 mass transport 的耦合问题。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这也是 TG 与 TD/TCC 最大的区别。TD 依赖离子热迁移形成电双层或浓度梯度，通常可以产生更高 thermopower，但外电路不能直接让离子通过，因此更像热充电-放电过程。TG 通过电极 redox 反应让电子进入外电路，具备连续输出的机制基础。Advanced Science 2025 的综述指出，TEC 相比 TCC 的特点是可以维持连续稳定输出，并具有较快的电极-电解质界面质量传递和电荷转移动力学；但其性能由 thermopower、electrical/ionic conductivity 和 thermal conductivity 三个互相关联参数共同决定。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284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ee_mechanis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8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2" w:lineRule="auto"/>
        <w:jc w:val="center"/>
      </w:pPr>
      <w:r>
        <w:rPr>
          <w:rFonts w:ascii="Calibri" w:hAnsi="Calibri" w:eastAsia="Microsoft YaHei"/>
          <w:b/>
          <w:color w:val="5A6064"/>
          <w:sz w:val="17"/>
        </w:rPr>
        <w:t>图 2. TD、TG 和 thermoextraction 的机制对比</w:t>
      </w:r>
      <w:r>
        <w:rPr>
          <w:rFonts w:ascii="Calibri" w:hAnsi="Calibri" w:eastAsia="Microsoft YaHei"/>
          <w:color w:val="5A6064"/>
          <w:sz w:val="16"/>
        </w:rPr>
        <w:t xml:space="preserve">  Source: Fig. 1, Adv. Sci., 2025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2653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d_tg_voltage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65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2" w:lineRule="auto"/>
        <w:jc w:val="center"/>
      </w:pPr>
      <w:r>
        <w:rPr>
          <w:rFonts w:ascii="Calibri" w:hAnsi="Calibri" w:eastAsia="Microsoft YaHei"/>
          <w:b/>
          <w:color w:val="5A6064"/>
          <w:sz w:val="17"/>
        </w:rPr>
        <w:t>图 3. TD 与 TG 的工作阶段和电压曲线差异</w:t>
      </w:r>
      <w:r>
        <w:rPr>
          <w:rFonts w:ascii="Calibri" w:hAnsi="Calibri" w:eastAsia="Microsoft YaHei"/>
          <w:color w:val="5A6064"/>
          <w:sz w:val="16"/>
        </w:rPr>
        <w:t xml:space="preserve">  Source: Fig. 2, Adv. Mater.,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3744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问题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TD/TCC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TG/TEC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电压来源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阳/阴离子热迁移差异与电双层建立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redox reaction entropy 引起冷热端电极电势差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输出模式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热充电后放电，持续输出受循环限制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redox 反应可让电子持续经过外电路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主要优势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thermopower 可很高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连续输出逻辑更清楚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主要短板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能量密度和持续供电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redox 扩散、内阻、浓差极化和稳定性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648"/>
            <w:shd w:fill="EAF4F2"/>
          </w:tcPr>
          <w:p>
            <w:pPr>
              <w:spacing w:before="80" w:after="80" w:line="269" w:lineRule="auto"/>
            </w:pPr>
            <w:r>
              <w:rPr>
                <w:rFonts w:ascii="Calibri" w:hAnsi="Calibri" w:eastAsia="Microsoft YaHei"/>
                <w:b/>
                <w:color w:val="18706C"/>
                <w:sz w:val="20"/>
              </w:rPr>
              <w:t xml:space="preserve">机制小结  </w:t>
            </w:r>
            <w:r>
              <w:rPr>
                <w:rFonts w:ascii="Calibri" w:hAnsi="Calibri" w:eastAsia="Microsoft YaHei"/>
                <w:color w:val="141C21"/>
                <w:sz w:val="20"/>
              </w:rPr>
              <w:t>TG 的材料设计不能只问“α 多高”，还要问 redox species 能否快速、可逆、长期地在冷热端之间补给。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280" w:after="120" w:line="259" w:lineRule="auto"/>
      </w:pPr>
      <w:r/>
      <w:r>
        <w:rPr>
          <w:rFonts w:ascii="Calibri" w:hAnsi="Calibri" w:eastAsia="Microsoft YaHei"/>
          <w:b/>
          <w:color w:val="1F4E79"/>
          <w:sz w:val="32"/>
        </w:rPr>
        <w:t>3. 核心变量一：redox couple 和溶剂化结构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Redox couple 是 TG 的第一性变量，因为 thermopower 近似与 ΔSredox/nF 相关。Joule 2021 和 Advanced Science 2025 都把 Fe(CN)6^4-/3- 作为基准 p-type redox couple：其水系 thermopower 约为 1.4 mV K-1；Fe2+/Fe3+ 约为 1.0 mV K-1；I-/I3- 可作为 n-type 体系，典型值约为 -0.86 mV K-1。这个基准说明，单靠常见 redox couple 的 intrinsic entropy difference，TG 热电势通常处在 mV K-1 量级，但进一步提升需要改变 redox species 的溶剂化、浓度分布或反应环境。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42029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dox_couples_strateg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202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2" w:lineRule="auto"/>
        <w:jc w:val="center"/>
      </w:pPr>
      <w:r>
        <w:rPr>
          <w:rFonts w:ascii="Calibri" w:hAnsi="Calibri" w:eastAsia="Microsoft YaHei"/>
          <w:b/>
          <w:color w:val="5A6064"/>
          <w:sz w:val="17"/>
        </w:rPr>
        <w:t>图 4. 常用 redox couples 与 thermopower 增强策略</w:t>
      </w:r>
      <w:r>
        <w:rPr>
          <w:rFonts w:ascii="Calibri" w:hAnsi="Calibri" w:eastAsia="Microsoft YaHei"/>
          <w:color w:val="5A6064"/>
          <w:sz w:val="16"/>
        </w:rPr>
        <w:t xml:space="preserve">  Source: Fig. 6, Natl. Sci. Rev., 2026</w:t>
      </w:r>
    </w:p>
    <w:p>
      <w:pPr>
        <w:pStyle w:val="Heading2"/>
        <w:keepNext/>
        <w:spacing w:before="180" w:after="120" w:line="259" w:lineRule="auto"/>
      </w:pPr>
      <w:r/>
      <w:r>
        <w:rPr>
          <w:rFonts w:ascii="Calibri" w:hAnsi="Calibri" w:eastAsia="Microsoft YaHei"/>
          <w:b/>
          <w:color w:val="1F4E79"/>
          <w:sz w:val="26"/>
        </w:rPr>
        <w:t>3.1 已经做了什么：三类 redox 增强策略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3600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代表工作/策略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综述中给出的结果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说明的设计规律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Kim 等：向 Fe(CN)6^4-/3- 水系电解质加入 methanol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Seebeck coefficient 从约 1.4 提高到约 2.9 mV K-1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有机溶剂可选择性重排 redox species 的溶剂化结构，放大 ΔSredox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Duan 等：向 Fe(CN)6^4-/3- 引入 urea 与 guanidinium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热电势达到约 4.2 mV K-1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chaotropic/氢键调控可改变水合壳层和局部结构熵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Zhou 等：guanidinium 诱导 Fe(CN)6^4- 热敏结晶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在 0.4 M Fe(CN)6^4-/3- 中达到约 3.73 mV K-1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通过温敏结晶建立持续 redox concentration gradient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α-cyclodextrin 捕获 I3-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I-/I3- 体系热电势由约 0.86 提高到约 1.97 mV K-1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超分子选择性捕获可以制造浓度差，改善 n-type redox 体系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Fe2+/Fe3+ perchlorate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水系中约 1.76 mV K-1，溶解度可超过 1 M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弱 counterion interaction 有利于高溶解度和较高 thermopower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这些例子可以合并成一条清晰规律：提高 TG thermopower 的 redox 路线主要有两种。第一种是提高 oxidized/reduced species 的溶剂化结构熵差，例如 methanol、urea、guanidinium 等改变 Fe(CN)6 的水合环境。第二种是人为制造冷热端浓度差，例如 α-cyclodextrin 选择性捕获 I3- 或 guanidinium 诱导 Fe(CN)6^4- 结晶。前者偏热力学，后者偏浓度梯度和相行为。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但两类策略都存在同一个限制：提高 thermopower 往往会牺牲传输。Joule 2021 指出，调节 redox solvation structure 虽可增强 Se，却常伴随有效电导率下降，因为优化电解质的离子电导可能较低。换言之，redox chemistry 的成功不能只看开路电压，还必须看 viscosity、diffusion、solubility、charge-transfer resistance 和长期化学稳定性。</w:t>
      </w:r>
    </w:p>
    <w:p>
      <w:pPr>
        <w:pStyle w:val="Heading2"/>
        <w:keepNext/>
        <w:spacing w:before="180" w:after="120" w:line="259" w:lineRule="auto"/>
      </w:pPr>
      <w:r/>
      <w:r>
        <w:rPr>
          <w:rFonts w:ascii="Calibri" w:hAnsi="Calibri" w:eastAsia="Microsoft YaHei"/>
          <w:b/>
          <w:color w:val="1F4E79"/>
          <w:sz w:val="26"/>
        </w:rPr>
        <w:t>3.2 Redox couple 家族的体系化比较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从综述中反复出现的 redox families 来看，Fe(CN)6^4-/3- 是最成熟的 p-type 基准体系，优点是水系可逆、反应动力学快、容易与水凝胶兼容；缺点是 thermopower 的进一步提升越来越依赖外部溶剂化或结晶策略。I-/I3- 的优势是可通过选择性包结或络合实现 n-type 或浓度梯度调控，缺点是副反应、挥发/稳定性和浓差极化更需要仔细处理。Fe2+/Fe3+ 体系原理简单，但与 counterion 的相互作用、溶解度和反应动力学决定了实际性能；perchlorate 体系被综述作为值得继续研究的例子。Co(bpy)3^2+/3+、BQ/HQ 等有机/配合物 redox pair 则提供更丰富的反应环境调控空间，但成本、毒性、pH 稳定和聚合物兼容性必须同步评估。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088"/>
        <w:gridCol w:w="3096"/>
        <w:gridCol w:w="2232"/>
      </w:tblGrid>
      <w:tr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4"/>
              </w:rPr>
              <w:t>Redox family</w:t>
            </w:r>
          </w:p>
        </w:tc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4"/>
              </w:rPr>
              <w:t>优势</w:t>
            </w:r>
          </w:p>
        </w:tc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4"/>
              </w:rPr>
              <w:t>已被证明的策略</w:t>
            </w:r>
          </w:p>
        </w:tc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4"/>
              </w:rPr>
              <w:t>主要问题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Fe(CN)6^4-/3-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水系稳定、可逆性好、基准体系成熟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methanol/urea/Gdm+ 调溶剂化；Gdm+ 热敏结晶；gelatin/KCl 协同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进一步提高 α 依赖复杂添加剂或相行为；溶解度和扩散仍受限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I-/I3-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可作为 n-type 代表；容易被超分子主体选择性作用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α-CD 捕获 I3- 建立浓度梯度；methylcellulose/I3- 复合实现自充电行为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副反应、长期稳定、挥发和浓差极化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Fe2+/Fe3+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反应概念简单，价态变化明确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perchlorate counterion 降低相互作用并提高溶解度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水解、pH 依赖和反应动力学需要控制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Co(bpy)3^2+/3+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非水/准固态体系可调性强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quasi-solid-state electrolyte 和 cellulose film 中应用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成本、黏度、扩散和环境稳定性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BQ/HQ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有机 redox 可通过 pH 和聚合物环境调控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BQ/HQ 净 TG 效应可达到较高 α；自调 pH 聚合物可偏移平衡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4"/>
              </w:rPr>
              <w:t>pH 敏感、副反应和聚合物兼容性</w:t>
            </w:r>
          </w:p>
        </w:tc>
      </w:tr>
    </w:tbl>
    <w:p>
      <w:pPr>
        <w:spacing w:before="0" w:after="12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648"/>
            <w:shd w:fill="EAF4F2"/>
          </w:tcPr>
          <w:p>
            <w:pPr>
              <w:spacing w:before="80" w:after="80" w:line="269" w:lineRule="auto"/>
            </w:pPr>
            <w:r>
              <w:rPr>
                <w:rFonts w:ascii="Calibri" w:hAnsi="Calibri" w:eastAsia="Microsoft YaHei"/>
                <w:b/>
                <w:color w:val="18706C"/>
                <w:sz w:val="20"/>
              </w:rPr>
              <w:t xml:space="preserve">本章结论  </w:t>
            </w:r>
            <w:r>
              <w:rPr>
                <w:rFonts w:ascii="Calibri" w:hAnsi="Calibri" w:eastAsia="Microsoft YaHei"/>
                <w:color w:val="141C21"/>
                <w:sz w:val="20"/>
              </w:rPr>
              <w:t>redox couple 的选择不是材料清单，而是热力学、溶剂化、扩散和稳定性的联立优化；综述中的高 α 案例几乎都不是单纯换 redox pair，而是同时改变化学环境。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280" w:after="120" w:line="259" w:lineRule="auto"/>
      </w:pPr>
      <w:r/>
      <w:r>
        <w:rPr>
          <w:rFonts w:ascii="Calibri" w:hAnsi="Calibri" w:eastAsia="Microsoft YaHei"/>
          <w:b/>
          <w:color w:val="1F4E79"/>
          <w:sz w:val="32"/>
        </w:rPr>
        <w:t>4. 核心变量二：从液态电解质到聚合物/水凝胶基体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液态 thermocell 是最直接的 TG 平台，但液体体系存在泄漏、挥发、冻结/沸腾和封装稳定性问题。准固态聚合物和 thermogalvanic hydrogels（THs）的意义在于：它们把 redox couple 固定在一个可形变、可保水、可调控微结构的离子网络中。这个网络不是惰性容器，而会通过官能团、孔道、水状态和链段运动改变 redox species 的溶剂化、扩散和局部浓度。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7199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erial_catego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7199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2" w:lineRule="auto"/>
        <w:jc w:val="center"/>
      </w:pPr>
      <w:r>
        <w:rPr>
          <w:rFonts w:ascii="Calibri" w:hAnsi="Calibri" w:eastAsia="Microsoft YaHei"/>
          <w:b/>
          <w:color w:val="5A6064"/>
          <w:sz w:val="17"/>
        </w:rPr>
        <w:t>图 5. iTE 材料从液态、凝胶态到聚电解质和多孔固态框架的分类</w:t>
      </w:r>
      <w:r>
        <w:rPr>
          <w:rFonts w:ascii="Calibri" w:hAnsi="Calibri" w:eastAsia="Microsoft YaHei"/>
          <w:color w:val="5A6064"/>
          <w:sz w:val="16"/>
        </w:rPr>
        <w:t xml:space="preserve">  Source: Fig. 2, Natl. Sci. Rev., 2026</w:t>
      </w: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1942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rformance_materia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9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2" w:lineRule="auto"/>
        <w:jc w:val="center"/>
      </w:pPr>
      <w:r>
        <w:rPr>
          <w:rFonts w:ascii="Calibri" w:hAnsi="Calibri" w:eastAsia="Microsoft YaHei"/>
          <w:b/>
          <w:color w:val="5A6064"/>
          <w:sz w:val="17"/>
        </w:rPr>
        <w:t>图 6. iTE/eTE 性能区间与功能聚合物多尺度设计</w:t>
      </w:r>
      <w:r>
        <w:rPr>
          <w:rFonts w:ascii="Calibri" w:hAnsi="Calibri" w:eastAsia="Microsoft YaHei"/>
          <w:color w:val="5A6064"/>
          <w:sz w:val="16"/>
        </w:rPr>
        <w:t xml:space="preserve">  Source: Fig. 1, Adv. Mater., 2026</w:t>
      </w:r>
    </w:p>
    <w:p>
      <w:pPr>
        <w:pStyle w:val="Heading2"/>
        <w:keepNext/>
        <w:spacing w:before="180" w:after="120" w:line="259" w:lineRule="auto"/>
      </w:pPr>
      <w:r/>
      <w:r>
        <w:rPr>
          <w:rFonts w:ascii="Calibri" w:hAnsi="Calibri" w:eastAsia="Microsoft YaHei"/>
          <w:b/>
          <w:color w:val="1F4E79"/>
          <w:sz w:val="26"/>
        </w:rPr>
        <w:t>4.1 已经做了什么：thermogalvanic hydrogels 的代表体系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12"/>
        <w:gridCol w:w="3816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材料体系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综述引用的代表工作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已经证明了什么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PVA / Fe(CN)6^4-/3- / water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Zhou 等 2016 首次提出 TH；PVA 为聚合物基体，Fe(CN)6 为 redox couple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TH 可把液态 TG 转为准固态水凝胶平台，初始 thermopower 约 1.21 mV K-1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Gelatin / KCl / Fe(CN)6^4-/3-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Liu 等把 Fe(CN)6 的 TG 与 KCl 的 TD 协同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TG-only 约 4.8 mV K-1；协同后约 17 mV K-1，说明水凝胶可整合 TG 与 TD 贡献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Cellulose / Fe(CN)6^4-/3-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Pringle 等制备 5 wt% cellulose 的 Fe(CN)6 水凝胶电解质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在保持机械性的同时，热电化学性能接近液态电解质（约 -1.38 mV K-1）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Bacterial cellulose / Fe(CN)6^4-/3- / hygroscopic salts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Feng 等利用 BC 纳米纤维和吸湿盐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提升机械强度、含水稳定和离子传输，显示天然纳米网络可作为 TH 基体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PVA 取向/机械训练体系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综述中提到通过机械训练或冻融取向形成更有序结构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离子电导可由约 2.6 提高至 4.6 S m-1，并保持 Fe(CN)6 redox 功能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PAAm / metal-ion interaction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PAAm 中引入 Fe3+/Fe2+ redox couple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金属离子与酰胺基作用增强网络，兼顾力学与 TG 功能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36717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ydrogel_syner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7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52" w:lineRule="auto"/>
        <w:jc w:val="center"/>
      </w:pPr>
      <w:r>
        <w:rPr>
          <w:rFonts w:ascii="Calibri" w:hAnsi="Calibri" w:eastAsia="Microsoft YaHei"/>
          <w:b/>
          <w:color w:val="5A6064"/>
          <w:sz w:val="17"/>
        </w:rPr>
        <w:t>图 7. Gelatin/cellulose 基 TH 的协同效应与代表进展</w:t>
      </w:r>
      <w:r>
        <w:rPr>
          <w:rFonts w:ascii="Calibri" w:hAnsi="Calibri" w:eastAsia="Microsoft YaHei"/>
          <w:color w:val="5A6064"/>
          <w:sz w:val="16"/>
        </w:rPr>
        <w:t xml:space="preserve">  Source: Fig. 2, Adv. Sci., 2025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这些例子说明，TH 的发展逻辑不是“把电解液凝胶化”这么简单，而是逐步把材料变量纳入 TG 过程。PVA 证明准固态 TG 可行；gelatin/KCl/Fe(CN)6 证明 TD 与 TG 可以在一个水凝胶体系中协同，但也提醒我们要区分 TG 贡献和 TD 贡献；cellulose 和 bacterial cellulose 证明天然多孔网络可同时提供机械支撑和离子通道；PAAm 和 PVA 的合成网络证明链段相互作用、交联密度和取向结构可以用来调节传输。</w:t>
      </w:r>
    </w:p>
    <w:p>
      <w:pPr>
        <w:pStyle w:val="Heading2"/>
        <w:keepNext/>
        <w:spacing w:before="180" w:after="120" w:line="259" w:lineRule="auto"/>
      </w:pPr>
      <w:r/>
      <w:r>
        <w:rPr>
          <w:rFonts w:ascii="Calibri" w:hAnsi="Calibri" w:eastAsia="Microsoft YaHei"/>
          <w:b/>
          <w:color w:val="1F4E79"/>
          <w:sz w:val="26"/>
        </w:rPr>
        <w:t>4.2 聚合物基体到底调控了哪些变量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Advanced Materials 2026 将功能聚合物的作用拆成分子、微结构和宏观三个尺度，这比简单按“PVA、gelatin、cellulose”分类更有解释力。分子尺度上，羟基、酰胺基、羧基、氨基、磺酸基和 zwitterionic groups 通过氢键、静电作用、配位和离子偶极作用改变离子解离与水合结构。微结构尺度上，取向通道、纳米纤维、相分离和孔径控制 redox species 的迁移路径。宏观尺度上，含水率、抗冻/抗干燥、热导和机械韧性决定材料能否稳定承受低品位热环境。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例如，aligned cellulose 和 lignin/PVA 等体系被综述用来说明“通道方向性”可以同时影响 σi 和 α；机械训练的 PVA 网络说明取向结构不只是力学增强，也能改善 ion migration；gelatin/GTA 交联体系说明稳定 3D polymer matrix 可以拓宽工作温度和保持离子通道；PAAm 与 Fe3+/Fe2+ 的作用说明 redox species 本身也可能成为网络增强或动态交联的一部分。这样看，聚合物不是 TG 电解质的包装材料，而是 redox 环境和传输路径的共同设计变量。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528"/>
        <w:gridCol w:w="3384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聚合物设计变量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影响的 TG 过程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代表性例子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官能团极性/固定电荷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改变离子解离、溶剂化和 redox species 局部分布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gelatin 的带电网络、zwitterionic polymer、anionic polymer 调 pH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交联密度和网络强度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提高形状稳定，但可能降低 diffusion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gelatin/GTA、PAAm/PVA double network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取向和纳米通道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降低迁移路径阻力，形成方向性 ion transport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aligned cellulose、mechanically trained PVA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水状态调控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影响含水稳定、冰点、黏度和离子迁移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hygroscopic salts、organohydrogel、bound water 设计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热导和孔结构</w:t>
            </w:r>
          </w:p>
        </w:tc>
        <w:tc>
          <w:tcPr>
            <w:tcW w:type="dxa" w:w="3528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维持 ΔT，同时影响响应速度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fibrous/porous polymer, low-κ QSS ionic conductors</w:t>
            </w:r>
          </w:p>
        </w:tc>
      </w:tr>
    </w:tbl>
    <w:p>
      <w:pPr>
        <w:spacing w:before="0" w:after="120" w:line="276" w:lineRule="auto"/>
      </w:pPr>
    </w:p>
    <w:p>
      <w:pPr>
        <w:pStyle w:val="Heading2"/>
        <w:keepNext/>
        <w:spacing w:before="180" w:after="120" w:line="259" w:lineRule="auto"/>
      </w:pPr>
      <w:r/>
      <w:r>
        <w:rPr>
          <w:rFonts w:ascii="Calibri" w:hAnsi="Calibri" w:eastAsia="Microsoft YaHei"/>
          <w:b/>
          <w:color w:val="1F4E79"/>
          <w:sz w:val="26"/>
        </w:rPr>
        <w:t>4.3 需要避免的误读：高 thermopower 不一定来自纯 TG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Gelatin/KCl/Fe(CN)6 的 17 mV K-1 是非常重要的代表工作，但它同时也是一个容易被误读的案例。综述明确指出，该体系中 Fe(CN)6 redox couple 提供 TG 贡献，K+ 和 Cl- 通过 TD effect 贡献热扩散项；超过 60% 的 Seebeck coefficient 来自 KCl 的 TD effect。因此，这个结果的意义不是“纯 TG 已经达到 17 mV K-1”，而是证明水凝胶网络可以把 TG 和 TD 机制整合到同一材料中。对于写报告，这类例子应该被归为“协同机制”，而不是简单列入 TG redox couple 的 intrinsic performance。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同样，thermosensitive crystallization 和 α-CD/I3- 捕获策略也不是单纯提高 redox entropy，而是利用相行为或超分子结合产生 redox concentration gradient。它们说明 TG 可以借助外部化学环境增强，但也意味着高性能往往伴随更复杂的可逆性和稳定性问题。</w:t>
      </w:r>
    </w:p>
    <w:p>
      <w:r>
        <w:br w:type="page"/>
      </w:r>
    </w:p>
    <w:p>
      <w:pPr>
        <w:pStyle w:val="Heading1"/>
        <w:keepNext/>
        <w:spacing w:before="280" w:after="120" w:line="259" w:lineRule="auto"/>
      </w:pPr>
      <w:r/>
      <w:r>
        <w:rPr>
          <w:rFonts w:ascii="Calibri" w:hAnsi="Calibri" w:eastAsia="Microsoft YaHei"/>
          <w:b/>
          <w:color w:val="1F4E79"/>
          <w:sz w:val="32"/>
        </w:rPr>
        <w:t>5. 体系化比较：不同材料路线已经解决了什么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如果把已有工作按“解决的问题”而不是按材料名称排列，thermogalvanic 材料体系可以分成四条路线：redox chemistry 路线、solvation/additive 路线、polymer matrix 路线和 hydrogel microstructure 路线。它们不是互斥关系，而是逐层叠加：redox chemistry 决定上限，solvation/additive 放大上限，polymer matrix 决定能否稳定运行，hydrogel microstructure 决定能否兼顾传输和力学。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2520"/>
        <w:gridCol w:w="2520"/>
      </w:tblGrid>
      <w:tr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路线</w:t>
            </w:r>
          </w:p>
        </w:tc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主要已经解决的问题</w:t>
            </w:r>
          </w:p>
        </w:tc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代表例子</w:t>
            </w:r>
          </w:p>
        </w:tc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仍然没有完全解决的问题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Redox couple 选择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找到可逆、可溶、较高 ΔSredox 的活性对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Fe(CN)6^4-/3-、I-/I3-、Fe2+/3+、Co(bpy)3^2+/3+、BQ/HQ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高 thermopower 与毒性、溶解度、反应速率难兼得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溶剂化/添加剂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通过水合壳层和 counterion interaction 提高 α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methanol、urea、guanidinium、organic-water mixtures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电导下降、黏度增加、相稳定性和副反应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浓度梯度/相行为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把 redox species 在冷热端分布差异固定下来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α-CD 捕获 I3-；guanidinium 诱导 Fe(CN)6^4- 结晶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浓度梯度长期稳定性和可逆恢复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聚合物基体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把液态电解质转为准固态并调控离子环境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PVA、gelatin、cellulose、PAAm、PVDF-HFP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强网络可能阻碍 redox diffusion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水凝胶微结构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同时改善保水、机械、离子通道和低热导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BC 纳米纤维、取向 PVA、双网络 PAAm/PVA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环境稳定、标准化测试和长期循环</w:t>
            </w:r>
          </w:p>
        </w:tc>
      </w:tr>
    </w:tbl>
    <w:p>
      <w:pPr>
        <w:spacing w:before="0" w:after="120" w:line="276" w:lineRule="auto"/>
      </w:pPr>
    </w:p>
    <w:p>
      <w:pPr>
        <w:pStyle w:val="Heading2"/>
        <w:keepNext/>
        <w:spacing w:before="180" w:after="120" w:line="259" w:lineRule="auto"/>
      </w:pPr>
      <w:r/>
      <w:r>
        <w:rPr>
          <w:rFonts w:ascii="Calibri" w:hAnsi="Calibri" w:eastAsia="Microsoft YaHei"/>
          <w:b/>
          <w:color w:val="1F4E79"/>
          <w:sz w:val="26"/>
        </w:rPr>
        <w:t>5.1 一个更合理的材料评价顺序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评价 TG 材料时，建议不要从“最高 α”开始，而应按以下顺序判断。第一，redox couple 是否可逆且足够稳定；第二，溶剂化或添加剂策略是否提高 α，同时是否牺牲 σi 和 diffusion；第三，聚合物/水凝胶是否保持 redox species 的有效补给；第四，材料热导是否有利于保持温差；第五，含水率、抗冻、抗干燥和化学稳定是否能支撑长时间测试。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3744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评价层级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关键问题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6"/>
              </w:rPr>
              <w:t>为什么重要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1. Redox thermodynamics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ΔSredox 是否足够高？p/n 极性是否明确？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决定开路电压和材料上限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2. Reaction and mass transport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redox species 是否快速扩散？电荷转移是否快？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决定闭路电流和浓差极化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3. Polymer-ion interaction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官能团是否提高 α，同时不过度束缚 redox species？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决定准固态体系是否比液态更优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4. Thermal property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κ 是否足够低以维持 ΔT？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决定低品位热源下有效温差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5. Stability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水分、盐析、结晶、pH 和副反应是否稳定？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6"/>
              </w:rPr>
              <w:t>决定材料能否从短时演示走向可比较测试</w:t>
            </w:r>
          </w:p>
        </w:tc>
      </w:tr>
    </w:tbl>
    <w:p>
      <w:pPr>
        <w:spacing w:before="0" w:after="120" w:line="276" w:lineRule="auto"/>
      </w:pPr>
    </w:p>
    <w:p>
      <w:pPr>
        <w:pStyle w:val="Heading2"/>
        <w:keepNext/>
        <w:spacing w:before="180" w:after="120" w:line="259" w:lineRule="auto"/>
      </w:pPr>
      <w:r/>
      <w:r>
        <w:rPr>
          <w:rFonts w:ascii="Calibri" w:hAnsi="Calibri" w:eastAsia="Microsoft YaHei"/>
          <w:b/>
          <w:color w:val="1F4E79"/>
          <w:sz w:val="26"/>
        </w:rPr>
        <w:t>5.2 已有工作形成的“材料路线图”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如果把这些代表工作放到时间线上，可以看到 TG/iTE 材料路线并不是线性替代，而是层层叠加。液态 thermocell 阶段先证明 redox entropy 可以在低温差下产生 mV K-1 级 thermopower；solvation engineering 阶段通过 methanol、urea、guanidinium 和 organic-water mixtures 放大 ΔSredox；concentration-gradient 阶段通过 α-CD 或 thermosensitive crystallization 让 redox species 在冷热端形成稳定差异；hydrogel 阶段把这些化学策略放进可保持形状和水分的聚合物网络；functional polymer 阶段进一步把 ion dynamics、mechanics 和 thermal properties 放入同一设计框架。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因此，本领域的“体系”可以概括为五层：redox pair 是核心，solvent/additive 是局部环境，supporting electrolyte 是迁移与协同项，polymer matrix 是传输和稳定平台，microstructure 是把上述变量空间化的手段。报告中所有代表工作都可以被放入这五层，而不是彼此孤立。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3096"/>
        <w:gridCol w:w="2232"/>
      </w:tblGrid>
      <w:tr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层级</w:t>
            </w:r>
          </w:p>
        </w:tc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材料问题</w:t>
            </w:r>
          </w:p>
        </w:tc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综述中的代表做法</w:t>
            </w:r>
          </w:p>
        </w:tc>
        <w:tc>
          <w:tcPr>
            <w:tcW w:type="dxa" w:w="2412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E79"/>
                <w:sz w:val="15"/>
              </w:rPr>
              <w:t>评价重点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1. Redox pair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选择高 ΔSredox、可逆、可溶的活性对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Fe(CN)6^4-/3-、I-/I3-、Fe2+/3+、BQ/HQ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α、反应可逆性、溶解度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2. Solvent/additive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调水合壳层和局部 entropy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methanol、urea、Gdm+、organic-water mixture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α 与 σi/diffusion 的权衡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3. Supporting electrolyte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提供离子传输与 TD 协同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KCl in gelatin/Fe(CN)6 system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区分 TG 与 TD 贡献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4. Polymer matrix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准固态化、保水、力学和官能团作用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PVA、gelatin、cellulose、PAAm、PVDF-HFP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稳定性、含水率、redox migration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5. Microstructure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构建通道、孔结构和取向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aligned cellulose、BC nanofibers、mechanical training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C21"/>
                <w:sz w:val="15"/>
              </w:rPr>
              <w:t>σi、κ、Pmax/(ΔT)^2、循环稳定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pStyle w:val="Heading1"/>
        <w:keepNext/>
        <w:spacing w:before="280" w:after="120" w:line="259" w:lineRule="auto"/>
      </w:pPr>
      <w:r/>
      <w:r>
        <w:rPr>
          <w:rFonts w:ascii="Calibri" w:hAnsi="Calibri" w:eastAsia="Microsoft YaHei"/>
          <w:b/>
          <w:color w:val="1F4E79"/>
          <w:sz w:val="32"/>
        </w:rPr>
        <w:t>6. 剩余问题：下一步材料设计该围绕什么展开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第一，TG 需要把 thermopower 和 transport 放在一起优化。许多策略可以提高 α，例如改变溶剂化、引入添加剂或建立浓度梯度，但它们也可能提高黏度、降低扩散、诱发沉淀或降低电导。材料论文如果只报告 α，而不同时报告 σi、diffusion、Pmax/(ΔT)^2、ηr 和稳定性，难以判断真实价值。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第二，n-type thermogalvanic materials 仍明显落后于 p-type benchmark。Fe(CN)6^4-/3- 作为 p-type 基准体系成熟，而 I-/I3-、Fe2+/Fe3+ 等 n-type 或反向极性体系常受限于反应动力学、稳定性和热电势。综述中提到 Fe2+/Fe3+ perchlorate 可在水系中取得较高 thermopower 和溶解度，说明 counterion interaction 是 n-type 设计的重要方向。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第三，聚合物网络必须避免“强而不通”。水凝胶增强常依赖交联、双网络、氢键和结晶区，但 redox species 需要在冷热端之间持续迁移。过强的聚合物-redox 作用可能提高局部 entropy，却降低补给速度。未来应更重视 diffusion coefficient、EIS 和原位谱学，而不是只用力学照片或短时电压曲线证明性能。</w:t>
      </w:r>
    </w:p>
    <w:p>
      <w:pPr>
        <w:spacing w:before="0" w:after="140" w:line="283" w:lineRule="auto"/>
      </w:pPr>
      <w:r>
        <w:rPr>
          <w:rFonts w:ascii="Calibri" w:hAnsi="Calibri" w:eastAsia="Microsoft YaHei"/>
          <w:color w:val="141C21"/>
          <w:sz w:val="21"/>
        </w:rPr>
        <w:t>第四，算力中心废热这类背景要求材料与热管理兼容。材料层面需要承认一个矛盾：低热导有助于维持温差，但废热场景同时需要把热移走，不能让热源过热。因此，TG 材料不能孤立追求低 κ；更合理的目标是在局部温差保持、热移除和电化学输出之间建立平衡。这个问题虽然会延伸到系统设计，但在材料阶段就应通过热导、厚度、响应时间和长期温度循环来约束。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648"/>
            <w:shd w:fill="EAF4F2"/>
          </w:tcPr>
          <w:p>
            <w:pPr>
              <w:spacing w:before="80" w:after="80" w:line="269" w:lineRule="auto"/>
            </w:pPr>
            <w:r>
              <w:rPr>
                <w:rFonts w:ascii="Calibri" w:hAnsi="Calibri" w:eastAsia="Microsoft YaHei"/>
                <w:b/>
                <w:color w:val="18706C"/>
                <w:sz w:val="20"/>
              </w:rPr>
              <w:t xml:space="preserve">最终判断  </w:t>
            </w:r>
            <w:r>
              <w:rPr>
                <w:rFonts w:ascii="Calibri" w:hAnsi="Calibri" w:eastAsia="Microsoft YaHei"/>
                <w:color w:val="141C21"/>
                <w:sz w:val="20"/>
              </w:rPr>
              <w:t>一个成熟的 TG 材料体系应当同时满足：可逆 redox chemistry、高且可解释的 ΔSredox、不过度牺牲扩散的溶剂化调控、稳定聚合物/水凝胶网络、低温差下可重复的 Pmax 与 ηr。</w:t>
            </w:r>
          </w:p>
        </w:tc>
      </w:tr>
    </w:tbl>
    <w:p/>
    <w:p>
      <w:pPr>
        <w:pStyle w:val="Heading1"/>
        <w:keepNext/>
        <w:spacing w:before="280" w:after="120" w:line="259" w:lineRule="auto"/>
      </w:pPr>
      <w:r/>
      <w:r>
        <w:rPr>
          <w:rFonts w:ascii="Calibri" w:hAnsi="Calibri" w:eastAsia="Microsoft YaHei"/>
          <w:b/>
          <w:color w:val="1F4E79"/>
          <w:sz w:val="32"/>
        </w:rPr>
        <w:t>参考综述来源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41C21"/>
          <w:sz w:val="18"/>
        </w:rPr>
        <w:t>Duan et al. Liquid-state thermocells: Opportunities and challenges for low-grade heat harvesting. Joule, 2021.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41C21"/>
          <w:sz w:val="18"/>
        </w:rPr>
        <w:t>Liu et al. Potentially Wearable Thermo-Electrochemical Cells for Body Heat Harvesting: From Mechanism, Materials, Strategies to Applications. Advanced Science, 2021.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41C21"/>
          <w:sz w:val="18"/>
        </w:rPr>
        <w:t>Jabeen et al. Recent advances in ionic thermoelectric systems and theoretical modelling. Chemical Science, 2024.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41C21"/>
          <w:sz w:val="18"/>
        </w:rPr>
        <w:t>Lin et al. Critical Design Strategy of Thermogalvanic Hydrogels for Low-Grade Heat Harvesting. Advanced Science, 2025.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41C21"/>
          <w:sz w:val="18"/>
        </w:rPr>
        <w:t>Kim et al. Functional Polymers for Ionic Thermoelectrics: Multiscale Design Strategies for Ion Dynamics, Mechanics, and Energy Harvesting. Advanced Materials, 2026.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41C21"/>
          <w:sz w:val="18"/>
        </w:rPr>
        <w:t>Shang et al. Pushing ionic thermoelectrics toward power supply applications: origins, advances, challenges, and future directions. Chemical Society Reviews, 2026.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41C21"/>
          <w:sz w:val="18"/>
        </w:rPr>
        <w:t>Xu et al. A bird's-eye view for future ionic thermoelectrics: from ions to products. National Science Review, 2026.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064"/>
        <w:sz w:val="16"/>
      </w:rPr>
      <w:t>Thermogalvanic 低品位热能转换综述报告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