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7ABD4" w14:textId="5DAD3445" w:rsidR="00271863" w:rsidRDefault="0097114F" w:rsidP="008F52A8">
      <w:pPr>
        <w:spacing w:line="360" w:lineRule="auto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AD PROJECT SUMMARY</w:t>
      </w:r>
    </w:p>
    <w:p w14:paraId="58BB22B1" w14:textId="02DB5AEB" w:rsidR="0097114F" w:rsidRDefault="0097114F" w:rsidP="008F52A8">
      <w:pPr>
        <w:spacing w:line="360" w:lineRule="auto"/>
        <w:jc w:val="center"/>
        <w:rPr>
          <w:rFonts w:ascii="Calibri" w:hAnsi="Calibri"/>
        </w:rPr>
      </w:pPr>
      <w:r>
        <w:rPr>
          <w:rFonts w:ascii="Calibri" w:hAnsi="Calibri"/>
        </w:rPr>
        <w:t>Ian Brettell</w:t>
      </w:r>
    </w:p>
    <w:p w14:paraId="1E2EC229" w14:textId="343B8971" w:rsidR="0097114F" w:rsidRPr="0097114F" w:rsidRDefault="0097114F" w:rsidP="008F52A8">
      <w:pPr>
        <w:spacing w:line="360" w:lineRule="auto"/>
        <w:jc w:val="center"/>
        <w:rPr>
          <w:rFonts w:ascii="Calibri" w:hAnsi="Calibri"/>
        </w:rPr>
      </w:pPr>
      <w:r>
        <w:rPr>
          <w:rFonts w:ascii="Calibri" w:hAnsi="Calibri"/>
        </w:rPr>
        <w:t>2 March 2017</w:t>
      </w:r>
    </w:p>
    <w:p w14:paraId="3B0F3BA3" w14:textId="526FA27F" w:rsidR="008F52A8" w:rsidRPr="008F52A8" w:rsidRDefault="008F52A8" w:rsidP="008F52A8">
      <w:pPr>
        <w:spacing w:line="36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Sample and data</w:t>
      </w:r>
    </w:p>
    <w:p w14:paraId="41B5D735" w14:textId="77777777" w:rsidR="003F52D4" w:rsidRDefault="003F52D4" w:rsidP="008F52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Our sample comprises </w:t>
      </w:r>
      <w:r>
        <w:rPr>
          <w:rFonts w:ascii="Calibri" w:hAnsi="Calibri"/>
          <w:b/>
        </w:rPr>
        <w:t>193 individuals</w:t>
      </w:r>
      <w:r>
        <w:rPr>
          <w:rFonts w:ascii="Calibri" w:hAnsi="Calibri"/>
        </w:rPr>
        <w:t xml:space="preserve"> from the AIBL Study (Australian Imaging, Biomarkers &amp; Lifestyle study of ageing).</w:t>
      </w:r>
    </w:p>
    <w:p w14:paraId="780DE3FE" w14:textId="77777777" w:rsidR="003F52D4" w:rsidRDefault="003F52D4" w:rsidP="008F52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For that sample, we have the following data:</w:t>
      </w:r>
    </w:p>
    <w:p w14:paraId="47F07C03" w14:textId="0B70E8B3" w:rsidR="003F52D4" w:rsidRDefault="003F52D4" w:rsidP="008F52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</w:rPr>
      </w:pPr>
      <w:r w:rsidRPr="003F52D4">
        <w:rPr>
          <w:rFonts w:ascii="Calibri" w:hAnsi="Calibri"/>
          <w:b/>
        </w:rPr>
        <w:t>Aβ-pos or –neg status</w:t>
      </w:r>
      <w:r w:rsidR="00653639">
        <w:rPr>
          <w:rFonts w:ascii="Calibri" w:hAnsi="Calibri"/>
          <w:b/>
        </w:rPr>
        <w:t xml:space="preserve"> </w:t>
      </w:r>
      <w:r w:rsidR="00653639">
        <w:rPr>
          <w:rFonts w:ascii="Calibri" w:hAnsi="Calibri"/>
        </w:rPr>
        <w:t>(binary)</w:t>
      </w:r>
      <w:r>
        <w:rPr>
          <w:rFonts w:ascii="Calibri" w:hAnsi="Calibri"/>
        </w:rPr>
        <w:t>;</w:t>
      </w:r>
    </w:p>
    <w:p w14:paraId="6FD258ED" w14:textId="77777777" w:rsidR="003F52D4" w:rsidRDefault="003F52D4" w:rsidP="008F52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Metadata including:</w:t>
      </w:r>
    </w:p>
    <w:p w14:paraId="73AA7421" w14:textId="564C2918" w:rsidR="003F52D4" w:rsidRDefault="003F52D4" w:rsidP="008F52A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Calibri" w:hAnsi="Calibri"/>
        </w:rPr>
      </w:pPr>
      <w:r w:rsidRPr="003F52D4">
        <w:rPr>
          <w:rFonts w:ascii="Calibri" w:hAnsi="Calibri"/>
          <w:b/>
        </w:rPr>
        <w:t>Age</w:t>
      </w:r>
      <w:r>
        <w:rPr>
          <w:rFonts w:ascii="Calibri" w:hAnsi="Calibri"/>
        </w:rPr>
        <w:t xml:space="preserve"> at the time of data collection</w:t>
      </w:r>
      <w:r w:rsidR="00653639">
        <w:rPr>
          <w:rFonts w:ascii="Calibri" w:hAnsi="Calibri"/>
        </w:rPr>
        <w:t xml:space="preserve"> (numeric)</w:t>
      </w:r>
      <w:r>
        <w:rPr>
          <w:rFonts w:ascii="Calibri" w:hAnsi="Calibri"/>
        </w:rPr>
        <w:t>;</w:t>
      </w:r>
    </w:p>
    <w:p w14:paraId="6D3615E3" w14:textId="75D386B4" w:rsidR="003F52D4" w:rsidRDefault="003F52D4" w:rsidP="008F52A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Calibri" w:hAnsi="Calibri"/>
        </w:rPr>
      </w:pPr>
      <w:r w:rsidRPr="003F52D4">
        <w:rPr>
          <w:rFonts w:ascii="Calibri" w:hAnsi="Calibri"/>
          <w:b/>
        </w:rPr>
        <w:t>Sex</w:t>
      </w:r>
      <w:r w:rsidR="00653639">
        <w:rPr>
          <w:rFonts w:ascii="Calibri" w:hAnsi="Calibri"/>
          <w:b/>
        </w:rPr>
        <w:t xml:space="preserve"> </w:t>
      </w:r>
      <w:r w:rsidR="00653639">
        <w:rPr>
          <w:rFonts w:ascii="Calibri" w:hAnsi="Calibri"/>
        </w:rPr>
        <w:t>(binary)</w:t>
      </w:r>
      <w:r>
        <w:rPr>
          <w:rFonts w:ascii="Calibri" w:hAnsi="Calibri"/>
        </w:rPr>
        <w:t>;</w:t>
      </w:r>
    </w:p>
    <w:p w14:paraId="4EF2A810" w14:textId="059BC225" w:rsidR="003F52D4" w:rsidRDefault="003F52D4" w:rsidP="008F52A8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The presence of at least one </w:t>
      </w:r>
      <w:r>
        <w:rPr>
          <w:rFonts w:ascii="Calibri" w:hAnsi="Calibri"/>
          <w:b/>
        </w:rPr>
        <w:t>apoe-e4</w:t>
      </w:r>
      <w:r>
        <w:rPr>
          <w:rFonts w:ascii="Calibri" w:hAnsi="Calibri"/>
        </w:rPr>
        <w:t xml:space="preserve"> allele</w:t>
      </w:r>
      <w:r w:rsidR="00653639">
        <w:rPr>
          <w:rFonts w:ascii="Calibri" w:hAnsi="Calibri"/>
        </w:rPr>
        <w:t xml:space="preserve"> (binary)</w:t>
      </w:r>
      <w:r>
        <w:rPr>
          <w:rFonts w:ascii="Calibri" w:hAnsi="Calibri"/>
        </w:rPr>
        <w:t>;</w:t>
      </w:r>
    </w:p>
    <w:p w14:paraId="4E265EBB" w14:textId="6D5D725A" w:rsidR="003F52D4" w:rsidRDefault="003F52D4" w:rsidP="008F52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</w:rPr>
      </w:pPr>
      <w:r w:rsidRPr="003F52D4">
        <w:rPr>
          <w:rFonts w:ascii="Calibri" w:hAnsi="Calibri"/>
          <w:b/>
        </w:rPr>
        <w:t>Gene expressio</w:t>
      </w:r>
      <w:r w:rsidRPr="0097114F">
        <w:rPr>
          <w:rFonts w:ascii="Calibri" w:hAnsi="Calibri"/>
          <w:b/>
        </w:rPr>
        <w:t>n</w:t>
      </w:r>
      <w:r>
        <w:rPr>
          <w:rFonts w:ascii="Calibri" w:hAnsi="Calibri"/>
        </w:rPr>
        <w:t xml:space="preserve"> data for </w:t>
      </w:r>
      <w:r w:rsidRPr="003F52D4">
        <w:rPr>
          <w:rFonts w:ascii="Calibri" w:hAnsi="Calibri"/>
          <w:b/>
        </w:rPr>
        <w:t xml:space="preserve">~22,000 </w:t>
      </w:r>
      <w:r>
        <w:rPr>
          <w:rFonts w:ascii="Calibri" w:hAnsi="Calibri"/>
          <w:b/>
        </w:rPr>
        <w:t>genes</w:t>
      </w:r>
      <w:r w:rsidR="00653639">
        <w:rPr>
          <w:rFonts w:ascii="Calibri" w:hAnsi="Calibri"/>
        </w:rPr>
        <w:t xml:space="preserve"> (numeric)</w:t>
      </w:r>
      <w:r w:rsidR="00E15D25">
        <w:rPr>
          <w:rFonts w:ascii="Calibri" w:hAnsi="Calibri"/>
        </w:rPr>
        <w:t xml:space="preserve"> based on </w:t>
      </w:r>
      <w:r w:rsidR="00E15D25">
        <w:rPr>
          <w:rFonts w:ascii="Calibri" w:hAnsi="Calibri"/>
          <w:i/>
        </w:rPr>
        <w:t>blood samples</w:t>
      </w:r>
      <w:r>
        <w:rPr>
          <w:rFonts w:ascii="Calibri" w:hAnsi="Calibri"/>
        </w:rPr>
        <w:t>; and</w:t>
      </w:r>
    </w:p>
    <w:p w14:paraId="310CFB82" w14:textId="6557CDD7" w:rsidR="003F52D4" w:rsidRDefault="003F52D4" w:rsidP="008F52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</w:rPr>
      </w:pPr>
      <w:r w:rsidRPr="003F52D4">
        <w:rPr>
          <w:rFonts w:ascii="Calibri" w:hAnsi="Calibri"/>
          <w:b/>
        </w:rPr>
        <w:t>Genotype</w:t>
      </w:r>
      <w:r>
        <w:rPr>
          <w:rFonts w:ascii="Calibri" w:hAnsi="Calibri"/>
        </w:rPr>
        <w:t xml:space="preserve"> data for </w:t>
      </w:r>
      <w:r>
        <w:rPr>
          <w:rFonts w:ascii="Calibri" w:hAnsi="Calibri"/>
          <w:b/>
        </w:rPr>
        <w:t xml:space="preserve">~2,000 SNPs </w:t>
      </w:r>
      <w:r>
        <w:rPr>
          <w:rFonts w:ascii="Calibri" w:hAnsi="Calibri"/>
        </w:rPr>
        <w:t>known</w:t>
      </w:r>
      <w:r w:rsidR="00653639">
        <w:rPr>
          <w:rFonts w:ascii="Calibri" w:hAnsi="Calibri"/>
        </w:rPr>
        <w:t xml:space="preserve"> from GWAS to be associated with AD (factor with three levels: 0/0, 0/1, 1/1). </w:t>
      </w:r>
    </w:p>
    <w:p w14:paraId="1FB9CA84" w14:textId="544D21A0" w:rsidR="008F52A8" w:rsidRPr="008F52A8" w:rsidRDefault="008F52A8" w:rsidP="008F52A8">
      <w:pPr>
        <w:spacing w:line="36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Structure of analysis</w:t>
      </w:r>
    </w:p>
    <w:p w14:paraId="5A198051" w14:textId="77777777" w:rsidR="000C0779" w:rsidRDefault="003F52D4" w:rsidP="008F52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We carried out the project in three parts:</w:t>
      </w:r>
    </w:p>
    <w:p w14:paraId="1F5C9851" w14:textId="1E14D27A" w:rsidR="003F52D4" w:rsidRDefault="00653639" w:rsidP="008F52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Analyse the gene expression data for associations with A</w:t>
      </w:r>
      <w:r w:rsidRPr="00653639">
        <w:rPr>
          <w:rFonts w:ascii="Calibri" w:hAnsi="Calibri"/>
        </w:rPr>
        <w:t>β</w:t>
      </w:r>
      <w:r>
        <w:rPr>
          <w:rFonts w:ascii="Calibri" w:hAnsi="Calibri"/>
        </w:rPr>
        <w:t xml:space="preserve"> status;</w:t>
      </w:r>
    </w:p>
    <w:p w14:paraId="4A6EF75F" w14:textId="37EDDC5A" w:rsidR="00653639" w:rsidRDefault="00653639" w:rsidP="008F52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Analyse the genotype data for associations with A</w:t>
      </w:r>
      <w:r w:rsidRPr="00653639">
        <w:rPr>
          <w:rFonts w:ascii="Calibri" w:hAnsi="Calibri"/>
        </w:rPr>
        <w:t>β</w:t>
      </w:r>
      <w:r>
        <w:rPr>
          <w:rFonts w:ascii="Calibri" w:hAnsi="Calibri"/>
        </w:rPr>
        <w:t xml:space="preserve"> status;</w:t>
      </w:r>
    </w:p>
    <w:p w14:paraId="6389C8EB" w14:textId="2A74A298" w:rsidR="00653639" w:rsidRDefault="0097114F" w:rsidP="008F52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Find eQTLs using both genotype and gene expression data;</w:t>
      </w:r>
    </w:p>
    <w:p w14:paraId="0DF927B2" w14:textId="7854CF1A" w:rsidR="0097114F" w:rsidRDefault="0097114F" w:rsidP="008F52A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Carry out enriched network decomposition (</w:t>
      </w:r>
      <w:r>
        <w:rPr>
          <w:rFonts w:ascii="Calibri" w:hAnsi="Calibri"/>
          <w:b/>
        </w:rPr>
        <w:t>END</w:t>
      </w:r>
      <w:r>
        <w:rPr>
          <w:rFonts w:ascii="Calibri" w:hAnsi="Calibri"/>
        </w:rPr>
        <w:t>) analysis using gene network information and the gene expression data.</w:t>
      </w:r>
    </w:p>
    <w:p w14:paraId="5BC70558" w14:textId="4BCF6F74" w:rsidR="00027D86" w:rsidRDefault="00027D86" w:rsidP="008F52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Note: references below to “sections” are references to the section numbers in the ‘summary_to_date’ html file I created with R Markdown, so that you can see the integrated code and outputs. </w:t>
      </w:r>
    </w:p>
    <w:p w14:paraId="31DE7F43" w14:textId="0177F9D9" w:rsidR="0097114F" w:rsidRPr="00340CAF" w:rsidRDefault="0097114F" w:rsidP="008F52A8">
      <w:pPr>
        <w:spacing w:line="360" w:lineRule="auto"/>
        <w:jc w:val="both"/>
        <w:rPr>
          <w:rFonts w:ascii="Calibri" w:hAnsi="Calibri"/>
          <w:i/>
        </w:rPr>
      </w:pPr>
      <w:r w:rsidRPr="00340CAF">
        <w:rPr>
          <w:rFonts w:ascii="Calibri" w:hAnsi="Calibri"/>
          <w:i/>
        </w:rPr>
        <w:t>Analyse gene expression data</w:t>
      </w:r>
      <w:r w:rsidR="00027D86" w:rsidRPr="00340CAF">
        <w:rPr>
          <w:rFonts w:ascii="Calibri" w:hAnsi="Calibri"/>
          <w:i/>
        </w:rPr>
        <w:t xml:space="preserve"> – s</w:t>
      </w:r>
      <w:r w:rsidRPr="00340CAF">
        <w:rPr>
          <w:rFonts w:ascii="Calibri" w:hAnsi="Calibri"/>
          <w:i/>
        </w:rPr>
        <w:t>ection 1</w:t>
      </w:r>
    </w:p>
    <w:p w14:paraId="7CEF030C" w14:textId="5808519A" w:rsidR="0097114F" w:rsidRDefault="00027D86" w:rsidP="008F52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First we created PCA plots to visualize the expression data, and filtered the sample by removing three outliers (section 1.2).</w:t>
      </w:r>
    </w:p>
    <w:p w14:paraId="52F0D4DC" w14:textId="782B0729" w:rsidR="00027D86" w:rsidRPr="00027D86" w:rsidRDefault="00027D86" w:rsidP="008F52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We then annotated the gene data with their gene symbols, entrez IDs, and ensemble IDs (section 1.4).</w:t>
      </w:r>
    </w:p>
    <w:p w14:paraId="1D5A73CE" w14:textId="346F1F7E" w:rsidR="00027D86" w:rsidRDefault="008F52A8" w:rsidP="008F52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Finally</w:t>
      </w:r>
      <w:r w:rsidR="00027D86">
        <w:rPr>
          <w:rFonts w:ascii="Calibri" w:hAnsi="Calibri"/>
        </w:rPr>
        <w:t>, we ran limma over the expression data to determine which genes were differentially expressed (</w:t>
      </w:r>
      <w:r w:rsidR="00027D86">
        <w:rPr>
          <w:rFonts w:ascii="Calibri" w:hAnsi="Calibri"/>
          <w:b/>
        </w:rPr>
        <w:t>DE</w:t>
      </w:r>
      <w:r w:rsidR="00027D86">
        <w:rPr>
          <w:rFonts w:ascii="Calibri" w:hAnsi="Calibri"/>
        </w:rPr>
        <w:t>) between the A</w:t>
      </w:r>
      <w:r w:rsidR="00027D86" w:rsidRPr="00653639">
        <w:rPr>
          <w:rFonts w:ascii="Calibri" w:hAnsi="Calibri"/>
        </w:rPr>
        <w:t>β</w:t>
      </w:r>
      <w:r w:rsidR="00027D86">
        <w:rPr>
          <w:rFonts w:ascii="Calibri" w:hAnsi="Calibri"/>
        </w:rPr>
        <w:t xml:space="preserve">-pos and –neg groups (section 1.6). That revealed </w:t>
      </w:r>
      <w:r w:rsidR="00027D86">
        <w:rPr>
          <w:rFonts w:ascii="Calibri" w:hAnsi="Calibri"/>
          <w:b/>
        </w:rPr>
        <w:t>865</w:t>
      </w:r>
      <w:r w:rsidR="00027D86">
        <w:rPr>
          <w:rFonts w:ascii="Calibri" w:hAnsi="Calibri"/>
        </w:rPr>
        <w:t xml:space="preserve"> </w:t>
      </w:r>
      <w:r w:rsidR="00027D86" w:rsidRPr="00027D86">
        <w:rPr>
          <w:rFonts w:ascii="Calibri" w:hAnsi="Calibri"/>
          <w:b/>
        </w:rPr>
        <w:t>genes</w:t>
      </w:r>
      <w:r w:rsidR="00027D86">
        <w:rPr>
          <w:rFonts w:ascii="Calibri" w:hAnsi="Calibri"/>
          <w:b/>
        </w:rPr>
        <w:t xml:space="preserve"> </w:t>
      </w:r>
      <w:r w:rsidR="00027D86">
        <w:rPr>
          <w:rFonts w:ascii="Calibri" w:hAnsi="Calibri"/>
        </w:rPr>
        <w:t>(probes) that were DE between the two groups at the nominal p-value (but n</w:t>
      </w:r>
      <w:r>
        <w:rPr>
          <w:rFonts w:ascii="Calibri" w:hAnsi="Calibri"/>
        </w:rPr>
        <w:t>ot at the</w:t>
      </w:r>
      <w:r w:rsidR="00E92119">
        <w:rPr>
          <w:rFonts w:ascii="Calibri" w:hAnsi="Calibri"/>
        </w:rPr>
        <w:t xml:space="preserve"> FDR-</w:t>
      </w:r>
      <w:r>
        <w:rPr>
          <w:rFonts w:ascii="Calibri" w:hAnsi="Calibri"/>
        </w:rPr>
        <w:t xml:space="preserve">adjusted value), </w:t>
      </w:r>
      <w:r>
        <w:rPr>
          <w:rFonts w:ascii="Calibri" w:hAnsi="Calibri"/>
          <w:b/>
        </w:rPr>
        <w:t>530</w:t>
      </w:r>
      <w:r>
        <w:rPr>
          <w:rFonts w:ascii="Calibri" w:hAnsi="Calibri"/>
        </w:rPr>
        <w:t xml:space="preserve"> of which we could annotate with gene names.</w:t>
      </w:r>
    </w:p>
    <w:p w14:paraId="106642C0" w14:textId="63416F96" w:rsidR="008F52A8" w:rsidRPr="00340CAF" w:rsidRDefault="008F52A8" w:rsidP="008F52A8">
      <w:pPr>
        <w:spacing w:line="360" w:lineRule="auto"/>
        <w:jc w:val="both"/>
        <w:rPr>
          <w:rFonts w:ascii="Calibri" w:hAnsi="Calibri"/>
          <w:i/>
        </w:rPr>
      </w:pPr>
      <w:r w:rsidRPr="00340CAF">
        <w:rPr>
          <w:rFonts w:ascii="Calibri" w:hAnsi="Calibri"/>
          <w:i/>
        </w:rPr>
        <w:t>Analyse genotype data</w:t>
      </w:r>
      <w:r w:rsidR="00E92119" w:rsidRPr="00340CAF">
        <w:rPr>
          <w:rFonts w:ascii="Calibri" w:hAnsi="Calibri"/>
          <w:i/>
        </w:rPr>
        <w:t xml:space="preserve"> </w:t>
      </w:r>
      <w:r w:rsidRPr="00340CAF">
        <w:rPr>
          <w:rFonts w:ascii="Calibri" w:hAnsi="Calibri"/>
          <w:i/>
        </w:rPr>
        <w:t>– section 2.1 – 2.8</w:t>
      </w:r>
    </w:p>
    <w:p w14:paraId="12373A64" w14:textId="00CD2610" w:rsidR="00027D86" w:rsidRDefault="008F52A8" w:rsidP="008F52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First we annotated our ~2,000 SNPs and their ~18,000 “proxy” SNPs (SNPs they are in LD with), with their locations and the names of the genes they reside in (section 2.3 – 2.5).</w:t>
      </w:r>
    </w:p>
    <w:p w14:paraId="3718529B" w14:textId="136EDA7E" w:rsidR="008F52A8" w:rsidRDefault="008F52A8" w:rsidP="008F52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We then used PLINK to test whether there were associations between genotype and A</w:t>
      </w:r>
      <w:r w:rsidRPr="00653639">
        <w:rPr>
          <w:rFonts w:ascii="Calibri" w:hAnsi="Calibri"/>
        </w:rPr>
        <w:t>β</w:t>
      </w:r>
      <w:r>
        <w:rPr>
          <w:rFonts w:ascii="Calibri" w:hAnsi="Calibri"/>
        </w:rPr>
        <w:t xml:space="preserve"> status</w:t>
      </w:r>
      <w:r w:rsidR="00BF2A34">
        <w:rPr>
          <w:rFonts w:ascii="Calibri" w:hAnsi="Calibri"/>
        </w:rPr>
        <w:t xml:space="preserve">, using chi square (section 2.7) and logistic regression including covariates (section 2.8). </w:t>
      </w:r>
      <w:r w:rsidR="00E92119">
        <w:rPr>
          <w:rFonts w:ascii="Calibri" w:hAnsi="Calibri"/>
        </w:rPr>
        <w:t xml:space="preserve"> That analysis revealed a number of SNPs that were significant at the nominal p-value, but not at the FDR-adjusted value: see the summary tables at section 2.11. </w:t>
      </w:r>
    </w:p>
    <w:p w14:paraId="6062C5F0" w14:textId="0E2C1254" w:rsidR="00E92119" w:rsidRPr="00340CAF" w:rsidRDefault="00E92119" w:rsidP="00E92119">
      <w:pPr>
        <w:spacing w:line="360" w:lineRule="auto"/>
        <w:jc w:val="both"/>
        <w:rPr>
          <w:rFonts w:ascii="Calibri" w:hAnsi="Calibri"/>
          <w:i/>
        </w:rPr>
      </w:pPr>
      <w:r w:rsidRPr="00340CAF">
        <w:rPr>
          <w:rFonts w:ascii="Calibri" w:hAnsi="Calibri"/>
          <w:i/>
        </w:rPr>
        <w:t>Find eQTLs – section 2.9 – 2.10</w:t>
      </w:r>
    </w:p>
    <w:p w14:paraId="01A0DDEF" w14:textId="3DA7EB99" w:rsidR="00E92119" w:rsidRDefault="00C74AFF" w:rsidP="008F52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Using the MatrixEQTL package in R, we analysed eQTLs in:</w:t>
      </w:r>
    </w:p>
    <w:p w14:paraId="58839220" w14:textId="6E0631A8" w:rsidR="00C74AFF" w:rsidRDefault="00C74AFF" w:rsidP="00C74AF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The whole sample (section 2.9);</w:t>
      </w:r>
    </w:p>
    <w:p w14:paraId="6084CCC2" w14:textId="7EABFB81" w:rsidR="00C74AFF" w:rsidRDefault="00C74AFF" w:rsidP="00C74AF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The A</w:t>
      </w:r>
      <w:r w:rsidRPr="00653639">
        <w:rPr>
          <w:rFonts w:ascii="Calibri" w:hAnsi="Calibri"/>
        </w:rPr>
        <w:t>β</w:t>
      </w:r>
      <w:r>
        <w:rPr>
          <w:rFonts w:ascii="Calibri" w:hAnsi="Calibri"/>
        </w:rPr>
        <w:t>-pos group alone (section 2.10); and</w:t>
      </w:r>
    </w:p>
    <w:p w14:paraId="3FCF943B" w14:textId="26DC7F46" w:rsidR="00C74AFF" w:rsidRDefault="00C74AFF" w:rsidP="00C74AF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The A</w:t>
      </w:r>
      <w:r w:rsidRPr="00653639">
        <w:rPr>
          <w:rFonts w:ascii="Calibri" w:hAnsi="Calibri"/>
        </w:rPr>
        <w:t>β</w:t>
      </w:r>
      <w:r>
        <w:rPr>
          <w:rFonts w:ascii="Calibri" w:hAnsi="Calibri"/>
        </w:rPr>
        <w:t>-neg group alone (section 2.10).</w:t>
      </w:r>
    </w:p>
    <w:p w14:paraId="4818A14E" w14:textId="3254C229" w:rsidR="00C74AFF" w:rsidRDefault="00C74AFF" w:rsidP="00C74A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That analysis revealed a number of SNPs that affected the differential expression of a number of genes: see the summary tables at section 2.11. </w:t>
      </w:r>
    </w:p>
    <w:p w14:paraId="1345C00B" w14:textId="2A5CE728" w:rsidR="00340CAF" w:rsidRPr="00340CAF" w:rsidRDefault="00340CAF" w:rsidP="00340CAF">
      <w:pPr>
        <w:spacing w:line="360" w:lineRule="auto"/>
        <w:jc w:val="both"/>
        <w:rPr>
          <w:rFonts w:ascii="Calibri" w:hAnsi="Calibri"/>
          <w:i/>
        </w:rPr>
      </w:pPr>
      <w:r w:rsidRPr="00340CAF">
        <w:rPr>
          <w:rFonts w:ascii="Calibri" w:hAnsi="Calibri"/>
          <w:i/>
        </w:rPr>
        <w:t>END analysis – section 3</w:t>
      </w:r>
    </w:p>
    <w:p w14:paraId="0A2D9F52" w14:textId="03A04D59" w:rsidR="00340CAF" w:rsidRDefault="00B94648" w:rsidP="00C74A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We took the 530 annotated genes that were found to be DE in the original limma, and queried the KEG</w:t>
      </w:r>
      <w:r w:rsidR="00CE2B17">
        <w:rPr>
          <w:rFonts w:ascii="Calibri" w:hAnsi="Calibri"/>
        </w:rPr>
        <w:t>G database to find the networks</w:t>
      </w:r>
      <w:r>
        <w:rPr>
          <w:rFonts w:ascii="Calibri" w:hAnsi="Calibri"/>
        </w:rPr>
        <w:t xml:space="preserve"> they sat</w:t>
      </w:r>
      <w:r w:rsidR="00072AE4">
        <w:rPr>
          <w:rFonts w:ascii="Calibri" w:hAnsi="Calibri"/>
        </w:rPr>
        <w:t xml:space="preserve"> within</w:t>
      </w:r>
      <w:r>
        <w:rPr>
          <w:rFonts w:ascii="Calibri" w:hAnsi="Calibri"/>
        </w:rPr>
        <w:t xml:space="preserve">. </w:t>
      </w:r>
    </w:p>
    <w:p w14:paraId="316A1765" w14:textId="16C2A162" w:rsidR="00072AE4" w:rsidRDefault="00072AE4" w:rsidP="00072A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Of those 530 genes, </w:t>
      </w:r>
      <w:r w:rsidR="002942EA">
        <w:rPr>
          <w:rFonts w:ascii="Calibri" w:hAnsi="Calibri"/>
        </w:rPr>
        <w:t>168</w:t>
      </w:r>
      <w:r>
        <w:rPr>
          <w:rFonts w:ascii="Calibri" w:hAnsi="Calibri"/>
        </w:rPr>
        <w:t xml:space="preserve"> of them </w:t>
      </w:r>
      <w:r w:rsidR="00DE75D1">
        <w:rPr>
          <w:rFonts w:ascii="Calibri" w:hAnsi="Calibri"/>
        </w:rPr>
        <w:t xml:space="preserve">were found to sit </w:t>
      </w:r>
      <w:r w:rsidR="00CA0E3C">
        <w:rPr>
          <w:rFonts w:ascii="Calibri" w:hAnsi="Calibri"/>
        </w:rPr>
        <w:t>within</w:t>
      </w:r>
      <w:r>
        <w:rPr>
          <w:rFonts w:ascii="Calibri" w:hAnsi="Calibri"/>
        </w:rPr>
        <w:t xml:space="preserve"> </w:t>
      </w:r>
      <w:r w:rsidR="002942EA">
        <w:rPr>
          <w:rFonts w:ascii="Calibri" w:hAnsi="Calibri"/>
        </w:rPr>
        <w:t>199</w:t>
      </w:r>
      <w:r>
        <w:rPr>
          <w:rFonts w:ascii="Calibri" w:hAnsi="Calibri"/>
        </w:rPr>
        <w:t xml:space="preserve"> </w:t>
      </w:r>
      <w:r w:rsidR="00CA0E3C">
        <w:rPr>
          <w:rFonts w:ascii="Calibri" w:hAnsi="Calibri"/>
        </w:rPr>
        <w:t xml:space="preserve">different </w:t>
      </w:r>
      <w:r>
        <w:rPr>
          <w:rFonts w:ascii="Calibri" w:hAnsi="Calibri"/>
        </w:rPr>
        <w:t xml:space="preserve">networks. We </w:t>
      </w:r>
      <w:r w:rsidR="00CA0E3C">
        <w:rPr>
          <w:rFonts w:ascii="Calibri" w:hAnsi="Calibri"/>
        </w:rPr>
        <w:t xml:space="preserve">then </w:t>
      </w:r>
      <w:r>
        <w:rPr>
          <w:rFonts w:ascii="Calibri" w:hAnsi="Calibri"/>
        </w:rPr>
        <w:t xml:space="preserve">assembled a list of </w:t>
      </w:r>
      <w:r w:rsidR="002942EA">
        <w:rPr>
          <w:rFonts w:ascii="Calibri" w:hAnsi="Calibri"/>
        </w:rPr>
        <w:t>those</w:t>
      </w:r>
      <w:r>
        <w:rPr>
          <w:rFonts w:ascii="Calibri" w:hAnsi="Calibri"/>
        </w:rPr>
        <w:t xml:space="preserve"> </w:t>
      </w:r>
      <w:r w:rsidR="002942EA">
        <w:rPr>
          <w:rFonts w:ascii="Calibri" w:hAnsi="Calibri"/>
        </w:rPr>
        <w:t xml:space="preserve">original DE </w:t>
      </w:r>
      <w:r>
        <w:rPr>
          <w:rFonts w:ascii="Calibri" w:hAnsi="Calibri"/>
        </w:rPr>
        <w:t xml:space="preserve">genes that sat within each of those networks. </w:t>
      </w:r>
    </w:p>
    <w:p w14:paraId="7F0E49C4" w14:textId="518FD3DF" w:rsidR="00072AE4" w:rsidRDefault="00CA0E3C" w:rsidP="00072A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Next, we</w:t>
      </w:r>
      <w:r w:rsidR="00072AE4">
        <w:rPr>
          <w:rFonts w:ascii="Calibri" w:hAnsi="Calibri"/>
        </w:rPr>
        <w:t xml:space="preserve"> </w:t>
      </w:r>
      <w:r>
        <w:rPr>
          <w:rFonts w:ascii="Calibri" w:hAnsi="Calibri"/>
        </w:rPr>
        <w:t>applied</w:t>
      </w:r>
      <w:r w:rsidR="00072AE4">
        <w:rPr>
          <w:rFonts w:ascii="Calibri" w:hAnsi="Calibri"/>
        </w:rPr>
        <w:t xml:space="preserve"> James Doecke’s END method</w:t>
      </w:r>
      <w:r w:rsidR="00D1075A">
        <w:rPr>
          <w:rFonts w:ascii="Calibri" w:hAnsi="Calibri"/>
        </w:rPr>
        <w:t xml:space="preserve"> to each network as follows</w:t>
      </w:r>
      <w:r w:rsidR="00072AE4">
        <w:rPr>
          <w:rFonts w:ascii="Calibri" w:hAnsi="Calibri"/>
        </w:rPr>
        <w:t>:</w:t>
      </w:r>
    </w:p>
    <w:p w14:paraId="29F175B7" w14:textId="0A0F50F5" w:rsidR="00D1075A" w:rsidRDefault="00D1075A" w:rsidP="00D1075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import the expression data for each gene in the network;</w:t>
      </w:r>
    </w:p>
    <w:p w14:paraId="1D5016D7" w14:textId="08A17B62" w:rsidR="00072AE4" w:rsidRDefault="00D1075A" w:rsidP="00072AE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run</w:t>
      </w:r>
      <w:r w:rsidR="00CE2B17">
        <w:rPr>
          <w:rFonts w:ascii="Calibri" w:hAnsi="Calibri"/>
        </w:rPr>
        <w:t xml:space="preserve"> an SVD over</w:t>
      </w:r>
      <w:r>
        <w:rPr>
          <w:rFonts w:ascii="Calibri" w:hAnsi="Calibri"/>
        </w:rPr>
        <w:t xml:space="preserve"> that data</w:t>
      </w:r>
      <w:r w:rsidR="00072AE4">
        <w:rPr>
          <w:rFonts w:ascii="Calibri" w:hAnsi="Calibri"/>
        </w:rPr>
        <w:t>;</w:t>
      </w:r>
    </w:p>
    <w:p w14:paraId="31E5EDDF" w14:textId="43B5F7D4" w:rsidR="00072AE4" w:rsidRDefault="00D1075A" w:rsidP="00072AE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pull</w:t>
      </w:r>
      <w:r w:rsidR="00072AE4">
        <w:rPr>
          <w:rFonts w:ascii="Calibri" w:hAnsi="Calibri"/>
        </w:rPr>
        <w:t xml:space="preserve"> out the first eigenvalue for each individual; and</w:t>
      </w:r>
    </w:p>
    <w:p w14:paraId="21FBF01D" w14:textId="77777777" w:rsidR="00D1075A" w:rsidRDefault="00072AE4" w:rsidP="00D1075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r</w:t>
      </w:r>
      <w:r w:rsidR="00D1075A">
        <w:rPr>
          <w:rFonts w:ascii="Calibri" w:hAnsi="Calibri"/>
        </w:rPr>
        <w:t>un limma over those eigenvalues, comparing the A</w:t>
      </w:r>
      <w:r w:rsidR="00D1075A" w:rsidRPr="00653639">
        <w:rPr>
          <w:rFonts w:ascii="Calibri" w:hAnsi="Calibri"/>
        </w:rPr>
        <w:t>β</w:t>
      </w:r>
      <w:r w:rsidR="00D1075A">
        <w:rPr>
          <w:rFonts w:ascii="Calibri" w:hAnsi="Calibri"/>
        </w:rPr>
        <w:t>-pos and –neg groups.</w:t>
      </w:r>
    </w:p>
    <w:p w14:paraId="67AECC2B" w14:textId="1875CC8A" w:rsidR="00D1075A" w:rsidRDefault="002942EA" w:rsidP="00D107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When run over the entire list of networks, t</w:t>
      </w:r>
      <w:r w:rsidR="00D1075A">
        <w:rPr>
          <w:rFonts w:ascii="Calibri" w:hAnsi="Calibri"/>
        </w:rPr>
        <w:t xml:space="preserve">he END produces a table of p-values </w:t>
      </w:r>
      <w:r w:rsidR="00CA0E3C">
        <w:rPr>
          <w:rFonts w:ascii="Calibri" w:hAnsi="Calibri"/>
        </w:rPr>
        <w:t xml:space="preserve">for the networks </w:t>
      </w:r>
      <w:r w:rsidR="00DE75D1">
        <w:rPr>
          <w:rFonts w:ascii="Calibri" w:hAnsi="Calibri"/>
        </w:rPr>
        <w:t>for their differential expression</w:t>
      </w:r>
      <w:r w:rsidR="00D1075A">
        <w:rPr>
          <w:rFonts w:ascii="Calibri" w:hAnsi="Calibri"/>
        </w:rPr>
        <w:t xml:space="preserve"> between those groups.  </w:t>
      </w:r>
    </w:p>
    <w:p w14:paraId="6CF8B2BB" w14:textId="741A6F03" w:rsidR="002942EA" w:rsidRDefault="002942EA" w:rsidP="002942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We found that </w:t>
      </w:r>
      <w:r w:rsidR="00CA0E3C">
        <w:rPr>
          <w:rFonts w:ascii="Calibri" w:hAnsi="Calibri"/>
        </w:rPr>
        <w:t xml:space="preserve">by using the </w:t>
      </w:r>
      <w:r>
        <w:rPr>
          <w:rFonts w:ascii="Calibri" w:hAnsi="Calibri"/>
        </w:rPr>
        <w:t>END method</w:t>
      </w:r>
      <w:r w:rsidR="00CA0E3C">
        <w:rPr>
          <w:rFonts w:ascii="Calibri" w:hAnsi="Calibri"/>
        </w:rPr>
        <w:t xml:space="preserve"> on the network</w:t>
      </w:r>
      <w:r>
        <w:rPr>
          <w:rFonts w:ascii="Calibri" w:hAnsi="Calibri"/>
        </w:rPr>
        <w:t xml:space="preserve">, </w:t>
      </w:r>
      <w:r w:rsidR="00CA0E3C">
        <w:rPr>
          <w:rFonts w:ascii="Calibri" w:hAnsi="Calibri"/>
        </w:rPr>
        <w:t>we improved our ability to distinguish between A</w:t>
      </w:r>
      <w:r w:rsidR="00CA0E3C" w:rsidRPr="00653639">
        <w:rPr>
          <w:rFonts w:ascii="Calibri" w:hAnsi="Calibri"/>
        </w:rPr>
        <w:t>β</w:t>
      </w:r>
      <w:r w:rsidR="00CA0E3C">
        <w:rPr>
          <w:rFonts w:ascii="Calibri" w:hAnsi="Calibri"/>
        </w:rPr>
        <w:t xml:space="preserve">-pos and –neg groups (see the final plot at the end of section 4.3.4, which is annotated with the network names). </w:t>
      </w:r>
    </w:p>
    <w:p w14:paraId="00D30456" w14:textId="0937AB52" w:rsidR="00CA0E3C" w:rsidRPr="00CA0E3C" w:rsidRDefault="00CA0E3C" w:rsidP="00CA0E3C">
      <w:pPr>
        <w:spacing w:line="36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Intersection between genes found through the above analyses</w:t>
      </w:r>
    </w:p>
    <w:p w14:paraId="15BFF97E" w14:textId="7A348CE4" w:rsidR="00CA0E3C" w:rsidRDefault="00CA0E3C" w:rsidP="002942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No DE genes</w:t>
      </w:r>
      <w:r w:rsidR="00DE75D1">
        <w:rPr>
          <w:rFonts w:ascii="Calibri" w:hAnsi="Calibri"/>
        </w:rPr>
        <w:t xml:space="preserve"> from the original limma</w:t>
      </w:r>
      <w:r>
        <w:rPr>
          <w:rFonts w:ascii="Calibri" w:hAnsi="Calibri"/>
        </w:rPr>
        <w:t xml:space="preserve"> intersected with any genes found in the SNP analyses, but six </w:t>
      </w:r>
      <w:r w:rsidR="00DE75D1">
        <w:rPr>
          <w:rFonts w:ascii="Calibri" w:hAnsi="Calibri"/>
        </w:rPr>
        <w:t xml:space="preserve">of those </w:t>
      </w:r>
      <w:r>
        <w:rPr>
          <w:rFonts w:ascii="Calibri" w:hAnsi="Calibri"/>
        </w:rPr>
        <w:t xml:space="preserve">genes </w:t>
      </w:r>
      <w:r w:rsidR="00DE75D1">
        <w:rPr>
          <w:rFonts w:ascii="Calibri" w:hAnsi="Calibri"/>
        </w:rPr>
        <w:t xml:space="preserve">were also found to be differentially expressed in the eQTL analysis: </w:t>
      </w:r>
      <w:r w:rsidR="00DE75D1">
        <w:rPr>
          <w:rFonts w:ascii="Calibri" w:hAnsi="Calibri"/>
          <w:i/>
        </w:rPr>
        <w:t>ATR</w:t>
      </w:r>
      <w:r w:rsidR="00DE75D1">
        <w:rPr>
          <w:rFonts w:ascii="Calibri" w:hAnsi="Calibri"/>
        </w:rPr>
        <w:t xml:space="preserve">, </w:t>
      </w:r>
      <w:r w:rsidR="00DE75D1">
        <w:rPr>
          <w:rFonts w:ascii="Calibri" w:hAnsi="Calibri"/>
          <w:i/>
        </w:rPr>
        <w:t xml:space="preserve">FSCN1, PPP1R12A, CHUK, MAPK9, </w:t>
      </w:r>
      <w:r w:rsidR="00DE75D1">
        <w:rPr>
          <w:rFonts w:ascii="Calibri" w:hAnsi="Calibri"/>
        </w:rPr>
        <w:t>and</w:t>
      </w:r>
      <w:r w:rsidR="00DE75D1">
        <w:rPr>
          <w:rFonts w:ascii="Calibri" w:hAnsi="Calibri"/>
          <w:i/>
        </w:rPr>
        <w:t xml:space="preserve"> CRLS1</w:t>
      </w:r>
      <w:r w:rsidR="00DE75D1">
        <w:rPr>
          <w:rFonts w:ascii="Calibri" w:hAnsi="Calibri"/>
        </w:rPr>
        <w:t xml:space="preserve">. They were all associated with a single SNP: rs3752472. We will investigate this further. </w:t>
      </w:r>
    </w:p>
    <w:p w14:paraId="4D0E00F6" w14:textId="3E4BF154" w:rsidR="00DE75D1" w:rsidRPr="00DE75D1" w:rsidRDefault="00DE75D1" w:rsidP="00DE75D1">
      <w:pPr>
        <w:spacing w:line="360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Validation using ROSMAP data</w:t>
      </w:r>
    </w:p>
    <w:p w14:paraId="0B03B9BD" w14:textId="04906B40" w:rsidR="00DE75D1" w:rsidRPr="00D1075A" w:rsidRDefault="00DE75D1" w:rsidP="002942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We are in the process of obtaining gene expression data </w:t>
      </w:r>
      <w:r w:rsidR="00E15D25">
        <w:rPr>
          <w:rFonts w:ascii="Calibri" w:hAnsi="Calibri"/>
        </w:rPr>
        <w:t>from</w:t>
      </w:r>
      <w:r>
        <w:rPr>
          <w:rFonts w:ascii="Calibri" w:hAnsi="Calibri"/>
        </w:rPr>
        <w:t xml:space="preserve"> brain tissue </w:t>
      </w:r>
      <w:r w:rsidR="00E15D25">
        <w:rPr>
          <w:rFonts w:ascii="Calibri" w:hAnsi="Calibri"/>
        </w:rPr>
        <w:t>of</w:t>
      </w:r>
      <w:r>
        <w:rPr>
          <w:rFonts w:ascii="Calibri" w:hAnsi="Calibri"/>
        </w:rPr>
        <w:t xml:space="preserve"> a separate cohort of around 400 individuals</w:t>
      </w:r>
      <w:r w:rsidR="00E15D25">
        <w:rPr>
          <w:rFonts w:ascii="Calibri" w:hAnsi="Calibri"/>
        </w:rPr>
        <w:t xml:space="preserve"> from the US</w:t>
      </w:r>
      <w:r>
        <w:rPr>
          <w:rFonts w:ascii="Calibri" w:hAnsi="Calibri"/>
        </w:rPr>
        <w:t xml:space="preserve">. </w:t>
      </w:r>
      <w:r w:rsidR="00E15D25">
        <w:rPr>
          <w:rFonts w:ascii="Calibri" w:hAnsi="Calibri"/>
        </w:rPr>
        <w:t xml:space="preserve">We seek to validate our findings using that data. Any genes that are found to be significant in both data sets may have a central role in the disease’s pathology, and its differential expression patterns in the blood could be used as a biomarker. </w:t>
      </w:r>
      <w:bookmarkStart w:id="0" w:name="_GoBack"/>
      <w:bookmarkEnd w:id="0"/>
    </w:p>
    <w:sectPr w:rsidR="00DE75D1" w:rsidRPr="00D1075A" w:rsidSect="00E658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5FFF"/>
    <w:multiLevelType w:val="hybridMultilevel"/>
    <w:tmpl w:val="EDDE2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79"/>
    <w:rsid w:val="00027D86"/>
    <w:rsid w:val="00072AE4"/>
    <w:rsid w:val="000C0779"/>
    <w:rsid w:val="00271863"/>
    <w:rsid w:val="002942EA"/>
    <w:rsid w:val="00340CAF"/>
    <w:rsid w:val="003F52D4"/>
    <w:rsid w:val="00653639"/>
    <w:rsid w:val="008F52A8"/>
    <w:rsid w:val="0097114F"/>
    <w:rsid w:val="00B94648"/>
    <w:rsid w:val="00BF2A34"/>
    <w:rsid w:val="00C74AFF"/>
    <w:rsid w:val="00CA0E3C"/>
    <w:rsid w:val="00CE2B17"/>
    <w:rsid w:val="00D1075A"/>
    <w:rsid w:val="00DE75D1"/>
    <w:rsid w:val="00E15D25"/>
    <w:rsid w:val="00E658F9"/>
    <w:rsid w:val="00E9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56D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2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663</Words>
  <Characters>3783</Characters>
  <Application>Microsoft Macintosh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Brettell</dc:creator>
  <cp:keywords/>
  <dc:description/>
  <cp:lastModifiedBy>Ian Brettell</cp:lastModifiedBy>
  <cp:revision>5</cp:revision>
  <dcterms:created xsi:type="dcterms:W3CDTF">2018-02-28T07:17:00Z</dcterms:created>
  <dcterms:modified xsi:type="dcterms:W3CDTF">2018-03-02T05:20:00Z</dcterms:modified>
</cp:coreProperties>
</file>