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This specification defines a standard representation scheme for any codelist as well as transformation templates for publishing any codelist as CSV, HTML, JSON-LD, and as an Open API 3.0 end point. It also defines a codelist maintenance model including version control and release mechanisms.</w:t>
      </w:r>
    </w:p>
    <w:p>
      <w:pPr>
        <w:pStyle w:val="Heading2"/>
      </w:pPr>
      <w:bookmarkStart w:id="21" w:name="goals"/>
      <w:r>
        <w:t xml:space="preserve">Goals</w:t>
      </w:r>
      <w:bookmarkEnd w:id="21"/>
    </w:p>
    <w:p>
      <w:pPr>
        <w:pStyle w:val="FirstParagraph"/>
      </w:pPr>
      <w:r>
        <w:t xml:space="preserve">The primary goal of this specification is to make all un/cefact codelists accessible to software developers</w:t>
      </w:r>
    </w:p>
    <w:p>
      <w:pPr>
        <w:pStyle w:val="Compact"/>
        <w:numPr>
          <w:numId w:val="1001"/>
          <w:ilvl w:val="0"/>
        </w:numPr>
      </w:pPr>
      <w:r>
        <w:t xml:space="preserve">as complete codelists (in multiple formats) that can be replicated to subscriber systems - or -</w:t>
      </w:r>
    </w:p>
    <w:p>
      <w:pPr>
        <w:pStyle w:val="Compact"/>
        <w:numPr>
          <w:numId w:val="1001"/>
          <w:ilvl w:val="0"/>
        </w:numPr>
      </w:pPr>
      <w:r>
        <w:t xml:space="preserve">as a REST API that can be called from within subscriber systems.</w:t>
      </w:r>
    </w:p>
    <w:p>
      <w:pPr>
        <w:pStyle w:val="FirstParagraph"/>
      </w:pPr>
      <w:r>
        <w:t xml:space="preserve">In both cases, codelists should be versioned and subscribers should be notified of new releases but should be able to use any current or historical release within their systems.</w:t>
      </w:r>
    </w:p>
    <w:p>
      <w:pPr>
        <w:pStyle w:val="Heading2"/>
      </w:pPr>
      <w:bookmarkStart w:id="22" w:name="status"/>
      <w:r>
        <w:t xml:space="preserve">Status</w:t>
      </w:r>
      <w:bookmarkEnd w:id="22"/>
    </w:p>
    <w:p>
      <w:pPr>
        <w:pStyle w:val="FirstParagraph"/>
      </w:pPr>
      <w:r>
        <w:t xml:space="preserve">This specification is</w:t>
      </w:r>
      <w:r>
        <w:t xml:space="preserve"> </w:t>
      </w:r>
      <w:r>
        <w:t xml:space="preserve">raw</w:t>
      </w:r>
      <w:r>
        <w:t xml:space="preserve">. It will transition to</w:t>
      </w:r>
      <w:r>
        <w:t xml:space="preserve"> </w:t>
      </w:r>
      <w:r>
        <w:t xml:space="preserve">draft</w:t>
      </w:r>
      <w:r>
        <w:t xml:space="preserve"> </w:t>
      </w:r>
      <w:r>
        <w:t xml:space="preserve">when there is at least one working implementation.</w:t>
      </w:r>
    </w:p>
    <w:p>
      <w:pPr>
        <w:pStyle w:val="Heading2"/>
      </w:pPr>
      <w:bookmarkStart w:id="23" w:name="glossary"/>
      <w:r>
        <w:t xml:space="preserve">Glossary</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24" w:name="licence"/>
      <w:r>
        <w:t xml:space="preserve">Licence</w:t>
      </w:r>
      <w:bookmarkEnd w:id="24"/>
    </w:p>
    <w:p>
      <w:pPr>
        <w:pStyle w:val="FirstParagraph"/>
      </w:pPr>
      <w:r>
        <w:t xml:space="preserve">All material published on edi3.org including all parts of this specification are the intellectual property of the UN as per the</w:t>
      </w:r>
      <w:r>
        <w:t xml:space="preserve"> </w:t>
      </w:r>
      <w:hyperlink r:id="rId25">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6" w:name="change-process"/>
      <w:r>
        <w:t xml:space="preserve">Change Process</w:t>
      </w:r>
      <w:bookmarkEnd w:id="26"/>
    </w:p>
    <w:p>
      <w:pPr>
        <w:pStyle w:val="FirstParagraph"/>
      </w:pPr>
      <w:r>
        <w:t xml:space="preserve">This document is governed by the</w:t>
      </w:r>
      <w:r>
        <w:t xml:space="preserve"> </w:t>
      </w:r>
      <w:hyperlink r:id="rId27">
        <w:r>
          <w:rPr>
            <w:rStyle w:val="Hyperlink"/>
          </w:rPr>
          <w:t xml:space="preserve">2/COSS</w:t>
        </w:r>
      </w:hyperlink>
      <w:r>
        <w:t xml:space="preserve"> </w:t>
      </w:r>
      <w:r>
        <w:t xml:space="preserve">(COSS).</w:t>
      </w:r>
    </w:p>
    <w:p>
      <w:pPr>
        <w:pStyle w:val="Heading2"/>
      </w:pPr>
      <w:bookmarkStart w:id="28" w:name="language"/>
      <w:r>
        <w:t xml:space="preserve">Language</w:t>
      </w:r>
      <w:bookmarkEnd w:id="28"/>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9" w:name="codelist-governance"/>
      <w:r>
        <w:t xml:space="preserve">CodeList Governance</w:t>
      </w:r>
      <w:bookmarkEnd w:id="29"/>
    </w:p>
    <w:p>
      <w:pPr>
        <w:pStyle w:val="Heading2"/>
      </w:pPr>
      <w:bookmarkStart w:id="30" w:name="meta-model"/>
      <w:r>
        <w:t xml:space="preserve">Meta Model</w:t>
      </w:r>
      <w:bookmarkEnd w:id="30"/>
    </w:p>
    <w:p>
      <w:pPr>
        <w:pStyle w:val="FirstParagraph"/>
      </w:pPr>
      <w:r>
        <w:t xml:space="preserve">In their simplest form, codelists are just a flat list of code name (eg</w:t>
      </w:r>
      <w:r>
        <w:t xml:space="preserve"> </w:t>
      </w:r>
      <w:r>
        <w:t xml:space="preserve">“</w:t>
      </w:r>
      <w:r>
        <w:t xml:space="preserve">KGM</w:t>
      </w:r>
      <w:r>
        <w:t xml:space="preserve">”</w:t>
      </w:r>
      <w:r>
        <w:t xml:space="preserve">) and code description (eg</w:t>
      </w:r>
      <w:r>
        <w:t xml:space="preserve"> </w:t>
      </w:r>
      <w:r>
        <w:t xml:space="preserve">“</w:t>
      </w:r>
      <w:r>
        <w:t xml:space="preserve">Kilogram</w:t>
      </w:r>
      <w:r>
        <w:t xml:space="preserve">”</w:t>
      </w:r>
      <w:r>
        <w:t xml:space="preserve">). However many codelists are not quite that simple.</w:t>
      </w:r>
    </w:p>
    <w:p>
      <w:pPr>
        <w:pStyle w:val="Compact"/>
        <w:numPr>
          <w:numId w:val="1002"/>
          <w:ilvl w:val="0"/>
        </w:numPr>
      </w:pPr>
      <w:r>
        <w:t xml:space="preserve">Many codelists include a number of additional properties of a code (eg</w:t>
      </w:r>
      <w:r>
        <w:t xml:space="preserve"> </w:t>
      </w:r>
      <w:r>
        <w:t xml:space="preserve">“</w:t>
      </w:r>
      <w:r>
        <w:t xml:space="preserve">SI Unit Symbol</w:t>
      </w:r>
      <w:r>
        <w:t xml:space="preserve">”</w:t>
      </w:r>
      <w:r>
        <w:t xml:space="preserve"> </w:t>
      </w:r>
      <w:r>
        <w:t xml:space="preserve">or</w:t>
      </w:r>
      <w:r>
        <w:t xml:space="preserve"> </w:t>
      </w:r>
      <w:r>
        <w:t xml:space="preserve">“</w:t>
      </w:r>
      <w:r>
        <w:t xml:space="preserve">Conversion Factor</w:t>
      </w:r>
      <w:r>
        <w:t xml:space="preserve">”</w:t>
      </w:r>
      <w:r>
        <w:t xml:space="preserve">).</w:t>
      </w:r>
    </w:p>
    <w:p>
      <w:pPr>
        <w:pStyle w:val="Compact"/>
        <w:numPr>
          <w:numId w:val="1002"/>
          <w:ilvl w:val="0"/>
        </w:numPr>
      </w:pPr>
      <w:r>
        <w:t xml:space="preserve">Some codelists are hierarchical (eg WTO harmonised tariff codes) and so need to include the idea of a</w:t>
      </w:r>
      <w:r>
        <w:t xml:space="preserve"> </w:t>
      </w:r>
      <w:r>
        <w:t xml:space="preserve">“</w:t>
      </w:r>
      <w:r>
        <w:t xml:space="preserve">level</w:t>
      </w:r>
      <w:r>
        <w:t xml:space="preserve">”</w:t>
      </w:r>
      <w:r>
        <w:t xml:space="preserve"> </w:t>
      </w:r>
      <w:r>
        <w:t xml:space="preserve">and a link to a</w:t>
      </w:r>
      <w:r>
        <w:t xml:space="preserve"> </w:t>
      </w:r>
      <w:r>
        <w:t xml:space="preserve">“</w:t>
      </w:r>
      <w:r>
        <w:t xml:space="preserve">parent</w:t>
      </w:r>
      <w:r>
        <w:t xml:space="preserve">”</w:t>
      </w:r>
      <w:r>
        <w:t xml:space="preserve">.</w:t>
      </w:r>
    </w:p>
    <w:p>
      <w:pPr>
        <w:pStyle w:val="Compact"/>
        <w:numPr>
          <w:numId w:val="1002"/>
          <w:ilvl w:val="0"/>
        </w:numPr>
      </w:pPr>
      <w:r>
        <w:t xml:space="preserve">Many codes in a codelist include a lifecycle status (eg</w:t>
      </w:r>
      <w:r>
        <w:t xml:space="preserve"> </w:t>
      </w:r>
      <w:r>
        <w:t xml:space="preserve">“</w:t>
      </w:r>
      <w:r>
        <w:t xml:space="preserve">deprecated</w:t>
      </w:r>
      <w:r>
        <w:t xml:space="preserve">”</w:t>
      </w:r>
      <w:r>
        <w:t xml:space="preserve">) and date.</w:t>
      </w:r>
    </w:p>
    <w:p>
      <w:pPr>
        <w:pStyle w:val="Compact"/>
        <w:numPr>
          <w:numId w:val="1002"/>
          <w:ilvl w:val="0"/>
        </w:numPr>
      </w:pPr>
      <w:r>
        <w:t xml:space="preserve">All code lists have an issuing authority, a unique identifier and a version.</w:t>
      </w:r>
    </w:p>
    <w:p>
      <w:pPr>
        <w:pStyle w:val="FirstParagraph"/>
      </w:pPr>
      <w:r>
        <w:t xml:space="preserve">In order to meet these requirements, all code list serialisations shall conform to the meta model shown below.</w:t>
      </w:r>
    </w:p>
    <w:p>
      <w:pPr>
        <w:pStyle w:val="CaptionedFigure"/>
      </w:pPr>
      <w:r>
        <w:drawing>
          <wp:inline>
            <wp:extent cx="5334000" cy="2696034"/>
            <wp:effectExtent b="0" l="0" r="0" t="0"/>
            <wp:docPr descr="metamodel" title="" id="1" name="Picture"/>
            <a:graphic>
              <a:graphicData uri="http://schemas.openxmlformats.org/drawingml/2006/picture">
                <pic:pic>
                  <pic:nvPicPr>
                    <pic:cNvPr descr="metamodel.png" id="0" name="Picture"/>
                    <pic:cNvPicPr>
                      <a:picLocks noChangeArrowheads="1" noChangeAspect="1"/>
                    </pic:cNvPicPr>
                  </pic:nvPicPr>
                  <pic:blipFill>
                    <a:blip r:embed="rId31"/>
                    <a:stretch>
                      <a:fillRect/>
                    </a:stretch>
                  </pic:blipFill>
                  <pic:spPr bwMode="auto">
                    <a:xfrm>
                      <a:off x="0" y="0"/>
                      <a:ext cx="5334000" cy="2696034"/>
                    </a:xfrm>
                    <a:prstGeom prst="rect">
                      <a:avLst/>
                    </a:prstGeom>
                    <a:noFill/>
                    <a:ln w="9525">
                      <a:noFill/>
                      <a:headEnd/>
                      <a:tailEnd/>
                    </a:ln>
                  </pic:spPr>
                </pic:pic>
              </a:graphicData>
            </a:graphic>
          </wp:inline>
        </w:drawing>
      </w:r>
    </w:p>
    <w:p>
      <w:pPr>
        <w:pStyle w:val="ImageCaption"/>
      </w:pPr>
      <w:r>
        <w:t xml:space="preserve">metamodel</w:t>
      </w:r>
    </w:p>
    <w:p>
      <w:pPr>
        <w:pStyle w:val="Heading2"/>
      </w:pPr>
      <w:bookmarkStart w:id="32" w:name="maintenance"/>
      <w:r>
        <w:t xml:space="preserve">Maintenance</w:t>
      </w:r>
      <w:bookmarkEnd w:id="32"/>
    </w:p>
    <w:p>
      <w:pPr>
        <w:pStyle w:val="FirstParagraph"/>
      </w:pPr>
      <w:r>
        <w:t xml:space="preserve">This section applies only to codelists that are maintained by edi3.org. Codelists maintained by other authorities but re-published by edi3.org are transformed directly from the source format to the edi3.org canonical JSON-LD format.</w:t>
      </w:r>
    </w:p>
    <w:p>
      <w:pPr>
        <w:pStyle w:val="BodyText"/>
      </w:pPr>
      <w:r>
        <w:t xml:space="preserve">Codelists are essentially tables of business information that must be maintainable by non-technical subject matter experts. Therefore a simple and user friendly maintenance model is essential.</w:t>
      </w:r>
    </w:p>
    <w:p>
      <w:pPr>
        <w:pStyle w:val="BodyText"/>
      </w:pPr>
      <w:r>
        <w:t xml:space="preserve">The maintenance format will be as two files maintained in an repository folder within https://github.com/edi3/edi3-codelists/tree/develop/docs</w:t>
      </w:r>
    </w:p>
    <w:p>
      <w:pPr>
        <w:pStyle w:val="Compact"/>
        <w:numPr>
          <w:numId w:val="1003"/>
          <w:ilvl w:val="0"/>
        </w:numPr>
      </w:pPr>
      <w:r>
        <w:t xml:space="preserve">codes.csv file - with columns defined in</w:t>
      </w:r>
    </w:p>
    <w:p>
      <w:pPr>
        <w:pStyle w:val="Compact"/>
        <w:numPr>
          <w:numId w:val="1003"/>
          <w:ilvl w:val="0"/>
        </w:numPr>
      </w:pPr>
      <w:r>
        <w:t xml:space="preserve">scheme.json file - including the standard columns defined below plus any additional scheme specific columns.</w:t>
      </w:r>
    </w:p>
    <w:tbl>
      <w:tblPr>
        <w:tblStyle w:val="Table"/>
        <w:tblW w:type="pct" w:w="4999.999999999999"/>
        <w:tblLook w:firstRow="1"/>
      </w:tblPr>
      <w:tblGrid>
        <w:gridCol w:w="1885"/>
        <w:gridCol w:w="1885"/>
        <w:gridCol w:w="2262"/>
        <w:gridCol w:w="1131"/>
        <w:gridCol w:w="754"/>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Optionality</w:t>
            </w:r>
          </w:p>
        </w:tc>
      </w:tr>
      <w:tr>
        <w:tc>
          <w:p>
            <w:pPr>
              <w:pStyle w:val="Compact"/>
              <w:jc w:val="left"/>
            </w:pPr>
            <w:r>
              <w:t xml:space="preserve">Code</w:t>
            </w:r>
          </w:p>
        </w:tc>
        <w:tc>
          <w:p>
            <w:pPr>
              <w:pStyle w:val="Compact"/>
              <w:jc w:val="left"/>
            </w:pPr>
            <w:r>
              <w:t xml:space="preserve">the code value</w:t>
            </w:r>
          </w:p>
        </w:tc>
        <w:tc>
          <w:p>
            <w:pPr>
              <w:pStyle w:val="Compact"/>
              <w:jc w:val="left"/>
            </w:pPr>
            <w:r>
              <w:t xml:space="preserve">string</w:t>
            </w:r>
          </w:p>
        </w:tc>
        <w:tc>
          <w:p>
            <w:pPr>
              <w:pStyle w:val="Compact"/>
              <w:jc w:val="left"/>
            </w:pPr>
            <w:r>
              <w:t xml:space="preserve">KGM</w:t>
            </w:r>
          </w:p>
        </w:tc>
        <w:tc>
          <w:p>
            <w:pPr>
              <w:pStyle w:val="Compact"/>
              <w:jc w:val="left"/>
            </w:pPr>
            <w:r>
              <w:t xml:space="preserve">Mandatory</w:t>
            </w:r>
          </w:p>
        </w:tc>
      </w:tr>
      <w:tr>
        <w:tc>
          <w:p>
            <w:pPr>
              <w:pStyle w:val="Compact"/>
              <w:jc w:val="left"/>
            </w:pPr>
            <w:r>
              <w:t xml:space="preserve">Description</w:t>
            </w:r>
          </w:p>
        </w:tc>
        <w:tc>
          <w:p>
            <w:pPr>
              <w:pStyle w:val="Compact"/>
              <w:jc w:val="left"/>
            </w:pPr>
            <w:r>
              <w:t xml:space="preserve">the meaning of the code</w:t>
            </w:r>
          </w:p>
        </w:tc>
        <w:tc>
          <w:p>
            <w:pPr>
              <w:pStyle w:val="Compact"/>
              <w:jc w:val="left"/>
            </w:pPr>
            <w:r>
              <w:t xml:space="preserve">string</w:t>
            </w:r>
          </w:p>
        </w:tc>
        <w:tc>
          <w:p>
            <w:pPr>
              <w:pStyle w:val="Compact"/>
              <w:jc w:val="left"/>
            </w:pPr>
            <w:r>
              <w:t xml:space="preserve">Kilogram</w:t>
            </w:r>
          </w:p>
        </w:tc>
        <w:tc>
          <w:p>
            <w:pPr>
              <w:pStyle w:val="Compact"/>
              <w:jc w:val="left"/>
            </w:pPr>
            <w:r>
              <w:t xml:space="preserve">Mandatory</w:t>
            </w:r>
          </w:p>
        </w:tc>
      </w:tr>
      <w:tr>
        <w:tc>
          <w:p>
            <w:pPr>
              <w:pStyle w:val="Compact"/>
              <w:jc w:val="left"/>
            </w:pPr>
            <w:r>
              <w:t xml:space="preserve">Status</w:t>
            </w:r>
          </w:p>
        </w:tc>
        <w:tc>
          <w:p>
            <w:pPr>
              <w:pStyle w:val="Compact"/>
              <w:jc w:val="left"/>
            </w:pPr>
            <w:r>
              <w:t xml:space="preserve">The lifecycle status of the code</w:t>
            </w:r>
          </w:p>
        </w:tc>
        <w:tc>
          <w:p>
            <w:pPr>
              <w:pStyle w:val="Compact"/>
              <w:jc w:val="left"/>
            </w:pPr>
            <w:r>
              <w:t xml:space="preserve">code - allowed values are</w:t>
            </w:r>
            <w:r>
              <w:t xml:space="preserve"> </w:t>
            </w:r>
            <w:r>
              <w:t xml:space="preserve">“</w:t>
            </w:r>
            <w:r>
              <w:t xml:space="preserve">proposed</w:t>
            </w:r>
            <w:r>
              <w:t xml:space="preserve">”</w:t>
            </w:r>
            <w:r>
              <w:t xml:space="preserve">,</w:t>
            </w:r>
            <w:r>
              <w:t xml:space="preserve"> </w:t>
            </w:r>
            <w:r>
              <w:t xml:space="preserve">“</w:t>
            </w:r>
            <w:r>
              <w:t xml:space="preserve">stable</w:t>
            </w:r>
            <w:r>
              <w:t xml:space="preserve">”</w:t>
            </w:r>
            <w:r>
              <w:t xml:space="preserve">,</w:t>
            </w:r>
            <w:r>
              <w:t xml:space="preserve"> </w:t>
            </w:r>
            <w:r>
              <w:t xml:space="preserve">“</w:t>
            </w:r>
            <w:r>
              <w:t xml:space="preserve">deprecated</w:t>
            </w:r>
            <w:r>
              <w:t xml:space="preserve">”</w:t>
            </w:r>
          </w:p>
        </w:tc>
        <w:tc>
          <w:p>
            <w:pPr>
              <w:pStyle w:val="Compact"/>
              <w:jc w:val="left"/>
            </w:pPr>
            <w:r>
              <w:t xml:space="preserve">optional, if not specified the</w:t>
            </w:r>
            <w:r>
              <w:t xml:space="preserve"> </w:t>
            </w:r>
            <w:r>
              <w:t xml:space="preserve">“</w:t>
            </w:r>
            <w:r>
              <w:t xml:space="preserve">stable</w:t>
            </w:r>
            <w:r>
              <w:t xml:space="preserve">”</w:t>
            </w:r>
            <w:r>
              <w:t xml:space="preserve"> </w:t>
            </w:r>
            <w:r>
              <w:t xml:space="preserve">status is assumed.</w:t>
            </w:r>
          </w:p>
        </w:tc>
        <w:tc>
          <w:p/>
        </w:tc>
      </w:tr>
      <w:tr>
        <w:tc>
          <w:p>
            <w:pPr>
              <w:pStyle w:val="Compact"/>
              <w:jc w:val="left"/>
            </w:pPr>
            <w:r>
              <w:t xml:space="preserve">StatusDate</w:t>
            </w:r>
          </w:p>
        </w:tc>
        <w:tc>
          <w:p>
            <w:pPr>
              <w:pStyle w:val="Compact"/>
              <w:jc w:val="left"/>
            </w:pPr>
            <w:r>
              <w:t xml:space="preserve">the date on which the current status became effective</w:t>
            </w:r>
          </w:p>
        </w:tc>
        <w:tc>
          <w:p>
            <w:pPr>
              <w:pStyle w:val="Compact"/>
              <w:jc w:val="left"/>
            </w:pPr>
            <w:r>
              <w:t xml:space="preserve">date (ISO-8601 YYYY-MM-DD)</w:t>
            </w:r>
          </w:p>
        </w:tc>
        <w:tc>
          <w:p>
            <w:pPr>
              <w:pStyle w:val="Compact"/>
              <w:jc w:val="left"/>
            </w:pPr>
            <w:r>
              <w:t xml:space="preserve">2008-10-15</w:t>
            </w:r>
          </w:p>
        </w:tc>
        <w:tc>
          <w:p>
            <w:pPr>
              <w:pStyle w:val="Compact"/>
              <w:jc w:val="left"/>
            </w:pPr>
            <w:r>
              <w:t xml:space="preserve">optional.</w:t>
            </w:r>
          </w:p>
        </w:tc>
      </w:tr>
      <w:tr>
        <w:tc>
          <w:p>
            <w:pPr>
              <w:pStyle w:val="Compact"/>
              <w:jc w:val="left"/>
            </w:pPr>
            <w:r>
              <w:t xml:space="preserve">Level</w:t>
            </w:r>
          </w:p>
        </w:tc>
        <w:tc>
          <w:p>
            <w:pPr>
              <w:pStyle w:val="Compact"/>
              <w:jc w:val="left"/>
            </w:pPr>
            <w:r>
              <w:t xml:space="preserve">the level in the code hierarchy</w:t>
            </w:r>
          </w:p>
        </w:tc>
        <w:tc>
          <w:p>
            <w:pPr>
              <w:pStyle w:val="Compact"/>
              <w:jc w:val="left"/>
            </w:pPr>
            <w:r>
              <w:t xml:space="preserve">integer from 1 (top level) incrementing for each level</w:t>
            </w:r>
          </w:p>
        </w:tc>
        <w:tc>
          <w:p>
            <w:pPr>
              <w:pStyle w:val="Compact"/>
              <w:jc w:val="left"/>
            </w:pPr>
            <w:r>
              <w:t xml:space="preserve">1</w:t>
            </w:r>
          </w:p>
        </w:tc>
        <w:tc>
          <w:p>
            <w:pPr>
              <w:pStyle w:val="Compact"/>
              <w:jc w:val="left"/>
            </w:pPr>
            <w:r>
              <w:t xml:space="preserve">mandatory for hierarchical code lists. not present otherwise</w:t>
            </w:r>
          </w:p>
        </w:tc>
      </w:tr>
      <w:tr>
        <w:tc>
          <w:p>
            <w:pPr>
              <w:pStyle w:val="Compact"/>
              <w:jc w:val="left"/>
            </w:pPr>
            <w:r>
              <w:t xml:space="preserve">Parent</w:t>
            </w:r>
          </w:p>
        </w:tc>
        <w:tc>
          <w:p>
            <w:pPr>
              <w:pStyle w:val="Compact"/>
              <w:jc w:val="left"/>
            </w:pPr>
            <w:r>
              <w:t xml:space="preserve">the parent code value</w:t>
            </w:r>
          </w:p>
        </w:tc>
        <w:tc>
          <w:p>
            <w:pPr>
              <w:pStyle w:val="Compact"/>
              <w:jc w:val="left"/>
            </w:pPr>
            <w:r>
              <w:t xml:space="preserve">0710 (being the parent code for WTO tariff code for 171010, potatoes)</w:t>
            </w:r>
          </w:p>
        </w:tc>
        <w:tc>
          <w:p>
            <w:pPr>
              <w:pStyle w:val="Compact"/>
              <w:jc w:val="left"/>
            </w:pPr>
            <w:r>
              <w:t xml:space="preserve">mandatory for hierarchical code lists. not present otherwise</w:t>
            </w:r>
          </w:p>
        </w:tc>
        <w:tc>
          <w:p/>
        </w:tc>
      </w:tr>
    </w:tbl>
    <w:p>
      <w:pPr>
        <w:pStyle w:val="BodyText"/>
      </w:pPr>
      <w:r>
        <w:t xml:space="preserve">Any number of additional columns can be added to represent additional properties of the code. The only condition is that the column name must be defined in a scheme.json file that is maintained in the same repository folder as the codes.csv file and cannot have the same name as any of the reserved column names defined in the table above. The scheme.json file must be the same format as the canonical representation defined in the next section.</w:t>
      </w:r>
    </w:p>
    <w:p>
      <w:pPr>
        <w:pStyle w:val="Heading2"/>
      </w:pPr>
      <w:bookmarkStart w:id="33" w:name="canonical-representation"/>
      <w:r>
        <w:t xml:space="preserve">Canonical Representation</w:t>
      </w:r>
      <w:bookmarkEnd w:id="33"/>
    </w:p>
    <w:p>
      <w:pPr>
        <w:pStyle w:val="FirstParagraph"/>
      </w:pPr>
      <w:r>
        <w:t xml:space="preserve">Each code list is maintained in a separate folder of the same name under the docs folder in the edi3.org codelists repository https://github.com/edi3/edi3-codelists/tree/master/docs. For example a file similar to the snippet below would be located at /rec20/codes.json</w:t>
      </w:r>
    </w:p>
    <w:p>
      <w:pPr>
        <w:pStyle w:val="SourceCode"/>
      </w:pPr>
      <w:r>
        <w:rPr>
          <w:rStyle w:val="VerbatimChar"/>
        </w:rPr>
        <w:t xml:space="preserve">{</w:t>
      </w:r>
      <w:r>
        <w:br/>
      </w:r>
      <w:r>
        <w:rPr>
          <w:rStyle w:val="VerbatimChar"/>
        </w:rPr>
        <w:t xml:space="preserve">    "@Context":"https://edi3.org",</w:t>
      </w:r>
      <w:r>
        <w:br/>
      </w:r>
      <w:r>
        <w:rPr>
          <w:rStyle w:val="VerbatimChar"/>
        </w:rPr>
        <w:t xml:space="preserve">    "@Type":"codelist",</w:t>
      </w:r>
      <w:r>
        <w:br/>
      </w:r>
      <w:r>
        <w:rPr>
          <w:rStyle w:val="VerbatimChar"/>
        </w:rPr>
        <w:t xml:space="preserve">    "@id":"https://edi3.org/codelists/rec20/1.0",</w:t>
      </w:r>
      <w:r>
        <w:br/>
      </w:r>
      <w:r>
        <w:rPr>
          <w:rStyle w:val="VerbatimChar"/>
        </w:rPr>
        <w:t xml:space="preserve">    "name":"rec20",</w:t>
      </w:r>
      <w:r>
        <w:br/>
      </w:r>
      <w:r>
        <w:rPr>
          <w:rStyle w:val="VerbatimChar"/>
        </w:rPr>
        <w:t xml:space="preserve">    "description":"Units of measure",</w:t>
      </w:r>
      <w:r>
        <w:br/>
      </w:r>
      <w:r>
        <w:rPr>
          <w:rStyle w:val="VerbatimChar"/>
        </w:rPr>
        <w:t xml:space="preserve">    "version":"1.0",</w:t>
      </w:r>
      <w:r>
        <w:br/>
      </w:r>
      <w:r>
        <w:rPr>
          <w:rStyle w:val="VerbatimChar"/>
        </w:rPr>
        <w:t xml:space="preserve">    "levels":1,</w:t>
      </w:r>
      <w:r>
        <w:br/>
      </w:r>
      <w:r>
        <w:rPr>
          <w:rStyle w:val="VerbatimChar"/>
        </w:rPr>
        <w:t xml:space="preserve">    "status":"stable",</w:t>
      </w:r>
      <w:r>
        <w:br/>
      </w:r>
      <w:r>
        <w:rPr>
          <w:rStyle w:val="VerbatimChar"/>
        </w:rPr>
        <w:t xml:space="preserve">    "statusDate":"2018-06-01",</w:t>
      </w:r>
      <w:r>
        <w:br/>
      </w:r>
      <w:r>
        <w:br/>
      </w:r>
      <w:r>
        <w:rPr>
          <w:rStyle w:val="VerbatimChar"/>
        </w:rPr>
        <w:t xml:space="preserve">    "codes":[</w:t>
      </w:r>
      <w:r>
        <w:br/>
      </w:r>
      <w:r>
        <w:rPr>
          <w:rStyle w:val="VerbatimChar"/>
        </w:rPr>
        <w:t xml:space="preserve">        {</w:t>
      </w:r>
      <w:r>
        <w:br/>
      </w:r>
      <w:r>
        <w:rPr>
          <w:rStyle w:val="VerbatimChar"/>
        </w:rPr>
        <w:t xml:space="preserve">            "name":"CMQ",</w:t>
      </w:r>
      <w:r>
        <w:br/>
      </w:r>
      <w:r>
        <w:rPr>
          <w:rStyle w:val="VerbatimChar"/>
        </w:rPr>
        <w:t xml:space="preserve">            "description":"cubic centimetre,</w:t>
      </w:r>
      <w:r>
        <w:br/>
      </w:r>
      <w:r>
        <w:rPr>
          <w:rStyle w:val="VerbatimChar"/>
        </w:rPr>
        <w:t xml:space="preserve">            "sector":"Space and time",</w:t>
      </w:r>
      <w:r>
        <w:br/>
      </w:r>
      <w:r>
        <w:rPr>
          <w:rStyle w:val="VerbatimChar"/>
        </w:rPr>
        <w:t xml:space="preserve">            "quantity":"volume",</w:t>
      </w:r>
      <w:r>
        <w:br/>
      </w:r>
      <w:r>
        <w:rPr>
          <w:rStyle w:val="VerbatimChar"/>
        </w:rPr>
        <w:t xml:space="preserve">            "symbol":"cm³",</w:t>
      </w:r>
      <w:r>
        <w:br/>
      </w:r>
      <w:r>
        <w:rPr>
          <w:rStyle w:val="VerbatimChar"/>
        </w:rPr>
        <w:t xml:space="preserve">            "canonicalUnit":"MTQ",</w:t>
      </w:r>
      <w:r>
        <w:br/>
      </w:r>
      <w:r>
        <w:rPr>
          <w:rStyle w:val="VerbatimChar"/>
        </w:rPr>
        <w:t xml:space="preserve">            "conversionFactor":10E-6</w:t>
      </w:r>
      <w:r>
        <w:br/>
      </w:r>
      <w:r>
        <w:rPr>
          <w:rStyle w:val="VerbatimChar"/>
        </w:rPr>
        <w:t xml:space="preserve">        },</w:t>
      </w:r>
      <w:r>
        <w:br/>
      </w:r>
      <w:r>
        <w:rPr>
          <w:rStyle w:val="VerbatimChar"/>
        </w:rPr>
        <w:t xml:space="preserve">        {</w:t>
      </w:r>
      <w:r>
        <w:br/>
      </w:r>
      <w:r>
        <w:rPr>
          <w:rStyle w:val="VerbatimChar"/>
        </w:rPr>
        <w:t xml:space="preserve">            "name":"MTQ",</w:t>
      </w:r>
      <w:r>
        <w:br/>
      </w:r>
      <w:r>
        <w:rPr>
          <w:rStyle w:val="VerbatimChar"/>
        </w:rPr>
        <w:t xml:space="preserve">            "description":"cubic metre,</w:t>
      </w:r>
      <w:r>
        <w:br/>
      </w:r>
      <w:r>
        <w:rPr>
          <w:rStyle w:val="VerbatimChar"/>
        </w:rPr>
        <w:t xml:space="preserve">            "sector":"Space and time",</w:t>
      </w:r>
      <w:r>
        <w:br/>
      </w:r>
      <w:r>
        <w:rPr>
          <w:rStyle w:val="VerbatimChar"/>
        </w:rPr>
        <w:t xml:space="preserve">            "quantity":"volume",</w:t>
      </w:r>
      <w:r>
        <w:br/>
      </w:r>
      <w:r>
        <w:rPr>
          <w:rStyle w:val="VerbatimChar"/>
        </w:rPr>
        <w:t xml:space="preserve">            "symbol":"m³",</w:t>
      </w:r>
      <w:r>
        <w:br/>
      </w:r>
      <w:r>
        <w:rPr>
          <w:rStyle w:val="VerbatimChar"/>
        </w:rPr>
        <w:t xml:space="preserve">            "canonicalUnit":"MTQ",</w:t>
      </w:r>
      <w:r>
        <w:br/>
      </w:r>
      <w:r>
        <w:rPr>
          <w:rStyle w:val="VerbatimChar"/>
        </w:rPr>
        <w:t xml:space="preserve">            "conversionFactor":1</w:t>
      </w:r>
      <w:r>
        <w:br/>
      </w:r>
      <w:r>
        <w:rPr>
          <w:rStyle w:val="VerbatimChar"/>
        </w:rPr>
        <w:t xml:space="preserve">        }</w:t>
      </w:r>
      <w:r>
        <w:br/>
      </w:r>
      <w:r>
        <w:rPr>
          <w:rStyle w:val="VerbatimChar"/>
        </w:rPr>
        <w:t xml:space="preserve">    ]</w:t>
      </w:r>
      <w:r>
        <w:br/>
      </w:r>
      <w:r>
        <w:br/>
      </w:r>
      <w:r>
        <w:rPr>
          <w:rStyle w:val="VerbatimChar"/>
        </w:rPr>
        <w:t xml:space="preserve">}</w:t>
      </w:r>
    </w:p>
    <w:p>
      <w:pPr>
        <w:pStyle w:val="FirstParagraph"/>
      </w:pPr>
      <w:r>
        <w:t xml:space="preserve">To-Do : how to reference the JSON-LD extension of codelists</w:t>
      </w:r>
      <w:r>
        <w:t xml:space="preserve"> </w:t>
      </w:r>
      <w:r>
        <w:t xml:space="preserve">@type</w:t>
      </w:r>
      <w:r>
        <w:t xml:space="preserve"> </w:t>
      </w:r>
      <w:r>
        <w:t xml:space="preserve">to define the specific extra properties of the rec20 codelist (namely sector, quantity, symbol, etc)</w:t>
      </w:r>
    </w:p>
    <w:p>
      <w:pPr>
        <w:pStyle w:val="Heading1"/>
      </w:pPr>
      <w:bookmarkStart w:id="34" w:name="codelist-publishing"/>
      <w:r>
        <w:t xml:space="preserve">CodeList Publishing</w:t>
      </w:r>
      <w:bookmarkEnd w:id="34"/>
    </w:p>
    <w:p>
      <w:pPr>
        <w:pStyle w:val="FirstParagraph"/>
      </w:pPr>
      <w:r>
        <w:t xml:space="preserve">All edi3.org codelists are published as consumable APIs according to the following end-point structure</w:t>
      </w:r>
    </w:p>
    <w:p>
      <w:pPr>
        <w:pStyle w:val="BodyText"/>
      </w:pPr>
      <w:r>
        <w:t xml:space="preserve">Base URL</w:t>
      </w:r>
      <w:r>
        <w:t xml:space="preserve"> </w:t>
      </w:r>
      <w:r>
        <w:rPr>
          <w:rStyle w:val="VerbatimChar"/>
        </w:rPr>
        <w:t xml:space="preserve">https://api.edi3.org/codelists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GET Path</w:t>
            </w:r>
          </w:p>
        </w:tc>
        <w:tc>
          <w:tcPr>
            <w:tcBorders>
              <w:bottom w:val="single"/>
            </w:tcBorders>
            <w:vAlign w:val="bottom"/>
          </w:tcPr>
          <w:p>
            <w:pPr>
              <w:pStyle w:val="Compact"/>
              <w:jc w:val="left"/>
            </w:pPr>
            <w:r>
              <w:t xml:space="preserve">Parameter Options</w:t>
            </w:r>
          </w:p>
        </w:tc>
        <w:tc>
          <w:tcPr>
            <w:tcBorders>
              <w:bottom w:val="single"/>
            </w:tcBorders>
            <w:vAlign w:val="bottom"/>
          </w:tcPr>
          <w:p>
            <w:pPr>
              <w:pStyle w:val="Compact"/>
              <w:jc w:val="left"/>
            </w:pPr>
            <w:r>
              <w:t xml:space="preserve">Response</w:t>
            </w:r>
          </w:p>
        </w:tc>
      </w:tr>
      <w:tr>
        <w:tc>
          <w:p>
            <w:pPr>
              <w:pStyle w:val="Compact"/>
              <w:jc w:val="left"/>
            </w:pPr>
            <w:r>
              <w:t xml:space="preserve">Base URL</w:t>
            </w:r>
          </w:p>
        </w:tc>
        <w:tc>
          <w:p>
            <w:pPr>
              <w:pStyle w:val="Compact"/>
              <w:jc w:val="left"/>
            </w:pPr>
            <w:r>
              <w:t xml:space="preserve">versions=all/latest (default = latest)</w:t>
            </w:r>
          </w:p>
        </w:tc>
        <w:tc>
          <w:p>
            <w:pPr>
              <w:pStyle w:val="Compact"/>
              <w:jc w:val="left"/>
            </w:pPr>
            <w:r>
              <w:t xml:space="preserve">list of available code lists and versions</w:t>
            </w:r>
          </w:p>
        </w:tc>
      </w:tr>
      <w:tr>
        <w:tc>
          <w:p>
            <w:pPr>
              <w:pStyle w:val="Compact"/>
              <w:jc w:val="left"/>
            </w:pPr>
            <w:r>
              <w:t xml:space="preserve">/{codelist}/{version} if version not specified, latest list is returned</w:t>
            </w:r>
          </w:p>
        </w:tc>
        <w:tc>
          <w:p>
            <w:pPr>
              <w:pStyle w:val="Compact"/>
              <w:jc w:val="left"/>
            </w:pPr>
            <w:r>
              <w:t xml:space="preserve">name__{operator}=value, {anyProperty}__{operator}=value, responseSet=minimal/full (default=minimal)</w:t>
            </w:r>
          </w:p>
        </w:tc>
        <w:tc>
          <w:p>
            <w:pPr>
              <w:pStyle w:val="Compact"/>
              <w:jc w:val="left"/>
            </w:pPr>
            <w:r>
              <w:t xml:space="preserve">list of codes from the specified codelist that match query parameters.</w:t>
            </w:r>
          </w:p>
        </w:tc>
      </w:tr>
      <w:tr>
        <w:tc>
          <w:p>
            <w:pPr>
              <w:pStyle w:val="Compact"/>
              <w:jc w:val="left"/>
            </w:pPr>
            <w:r>
              <w:t xml:space="preserve">/{codelist}/{version}/{code name}</w:t>
            </w:r>
          </w:p>
        </w:tc>
        <w:tc>
          <w:p>
            <w:pPr>
              <w:pStyle w:val="Compact"/>
              <w:jc w:val="left"/>
            </w:pPr>
            <w:r>
              <w:t xml:space="preserve">none</w:t>
            </w:r>
          </w:p>
        </w:tc>
        <w:tc>
          <w:p>
            <w:pPr>
              <w:pStyle w:val="Compact"/>
              <w:jc w:val="left"/>
            </w:pPr>
            <w:r>
              <w:t xml:space="preserve">returns full details of a specific code</w:t>
            </w:r>
          </w:p>
        </w:tc>
      </w:tr>
    </w:tbl>
    <w:p>
      <w:pPr>
        <w:pStyle w:val="BodyText"/>
      </w:pPr>
      <w:r>
        <w:t xml:space="preserve">For example, the following query would return the structure shown in the canonical form snippet in the previous section</w:t>
      </w:r>
    </w:p>
    <w:p>
      <w:pPr>
        <w:pStyle w:val="SourceCode"/>
      </w:pPr>
      <w:r>
        <w:rPr>
          <w:rStyle w:val="VerbatimChar"/>
        </w:rPr>
        <w:t xml:space="preserve">GET https://edi3.org/codelists/rec20/1.0?canonicalUnit=MTQ&amp;responseSet=full</w:t>
      </w:r>
    </w:p>
    <w:p>
      <w:pPr>
        <w:pStyle w:val="FirstParagraph"/>
      </w:pPr>
      <w:r>
        <w:t xml:space="preserve">Notes</w:t>
      </w:r>
    </w:p>
    <w:p>
      <w:pPr>
        <w:pStyle w:val="Compact"/>
        <w:numPr>
          <w:numId w:val="1004"/>
          <w:ilvl w:val="0"/>
        </w:numPr>
      </w:pPr>
      <w:r>
        <w:t xml:space="preserve">The query response format is always the canonical form described in the previous section. Just the header part is returned when the query is about codelists. The full structure is returned when the query is for codes within a list.</w:t>
      </w:r>
    </w:p>
    <w:p>
      <w:pPr>
        <w:pStyle w:val="Compact"/>
        <w:numPr>
          <w:numId w:val="1004"/>
          <w:ilvl w:val="0"/>
        </w:numPr>
      </w:pPr>
      <w:r>
        <w:t xml:space="preserve">HTTP header Accept value can be set to either text/html (returns a formatted web page) or application/json (returns the JSON data with JSON-LD context headers)</w:t>
      </w:r>
    </w:p>
    <w:p>
      <w:pPr>
        <w:pStyle w:val="Compact"/>
        <w:numPr>
          <w:numId w:val="1004"/>
          <w:ilvl w:val="0"/>
        </w:numPr>
      </w:pPr>
      <w:r>
        <w:t xml:space="preserve">operators on query parameters are defined using</w:t>
      </w:r>
      <w:r>
        <w:t xml:space="preserve"> </w:t>
      </w:r>
      <w:r>
        <w:t xml:space="preserve">“</w:t>
      </w:r>
      <w:r>
        <w:t xml:space="preserve">dunder</w:t>
      </w:r>
      <w:r>
        <w:t xml:space="preserve">”</w:t>
      </w:r>
      <w:r>
        <w:t xml:space="preserve"> </w:t>
      </w:r>
      <w:r>
        <w:t xml:space="preserve">as per query parameters section of the edi3</w:t>
      </w:r>
      <w:r>
        <w:t xml:space="preserve"> </w:t>
      </w:r>
      <w:hyperlink r:id="rId35">
        <w:r>
          <w:rPr>
            <w:rStyle w:val="Hyperlink"/>
          </w:rPr>
          <w:t xml:space="preserve">Open API design rules</w:t>
        </w:r>
      </w:hyperlink>
      <w:r>
        <w:t xml:space="preserve">.</w:t>
      </w:r>
    </w:p>
    <w:p>
      <w:pPr>
        <w:pStyle w:val="Compact"/>
        <w:numPr>
          <w:numId w:val="1004"/>
          <w:ilvl w:val="0"/>
        </w:numPr>
      </w:pPr>
      <w:r>
        <w:t xml:space="preserve">list responses are paginated as defined in the pagination section of the edi3</w:t>
      </w:r>
      <w:r>
        <w:t xml:space="preserve"> </w:t>
      </w:r>
      <w:hyperlink r:id="rId35">
        <w:r>
          <w:rPr>
            <w:rStyle w:val="Hyperlink"/>
          </w:rPr>
          <w:t xml:space="preserve">Open API design rules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http://rfc.unprotocols.org/spec:2/COSS/" TargetMode="External" /><Relationship Type="http://schemas.openxmlformats.org/officeDocument/2006/relationships/hyperlink" Id="rId35" Target="https://edi3.org/api-ndr/" TargetMode="External" /><Relationship Type="http://schemas.openxmlformats.org/officeDocument/2006/relationships/hyperlink" Id="rId25"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7" Target="http://rfc.unprotocols.org/spec:2/COSS/" TargetMode="External" /><Relationship Type="http://schemas.openxmlformats.org/officeDocument/2006/relationships/hyperlink" Id="rId35" Target="https://edi3.org/api-ndr/" TargetMode="External" /><Relationship Type="http://schemas.openxmlformats.org/officeDocument/2006/relationships/hyperlink" Id="rId25"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2020-09-04T01:36:41Z</dcterms:created>
  <dcterms:modified xsi:type="dcterms:W3CDTF">2020-09-04T01:36:41Z</dcterms:modified>
</cp:coreProperties>
</file>

<file path=docProps/custom.xml><?xml version="1.0" encoding="utf-8"?>
<Properties xmlns="http://schemas.openxmlformats.org/officeDocument/2006/custom-properties" xmlns:vt="http://schemas.openxmlformats.org/officeDocument/2006/docPropsVTypes"/>
</file>