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81BC4" w14:textId="77777777" w:rsidR="0093492C" w:rsidRPr="00AD5EBF" w:rsidRDefault="0093492C" w:rsidP="0093492C">
      <w:pPr>
        <w:ind w:left="2160" w:hanging="2160"/>
        <w:jc w:val="center"/>
      </w:pPr>
    </w:p>
    <w:p w14:paraId="1DF6E43E" w14:textId="77777777" w:rsidR="0093492C" w:rsidRPr="00AD5EBF" w:rsidRDefault="0093492C" w:rsidP="0093492C">
      <w:pPr>
        <w:ind w:left="2160" w:hanging="2160"/>
        <w:jc w:val="center"/>
      </w:pPr>
    </w:p>
    <w:p w14:paraId="2346697F" w14:textId="77777777" w:rsidR="0093492C" w:rsidRPr="00AD5EBF" w:rsidRDefault="0093492C" w:rsidP="0093492C">
      <w:pPr>
        <w:ind w:left="2160" w:hanging="2160"/>
        <w:jc w:val="center"/>
      </w:pPr>
    </w:p>
    <w:p w14:paraId="2C734ADE" w14:textId="239EEF13" w:rsidR="009A599A" w:rsidRPr="00AD5EBF" w:rsidRDefault="0093492C" w:rsidP="0093492C">
      <w:pPr>
        <w:spacing w:line="720" w:lineRule="auto"/>
        <w:ind w:left="2160" w:hanging="2160"/>
        <w:jc w:val="center"/>
        <w:rPr>
          <w:b/>
          <w:bCs/>
          <w:sz w:val="36"/>
          <w:szCs w:val="36"/>
        </w:rPr>
      </w:pPr>
      <w:r w:rsidRPr="00AD5EBF">
        <w:rPr>
          <w:b/>
          <w:bCs/>
          <w:sz w:val="36"/>
          <w:szCs w:val="36"/>
        </w:rPr>
        <w:t>Instituto Tecnológico de Costa Rica</w:t>
      </w:r>
    </w:p>
    <w:p w14:paraId="22A541DA" w14:textId="542D4CA9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>Proyecto de Bases de Datos</w:t>
      </w:r>
    </w:p>
    <w:p w14:paraId="5FBEEF6C" w14:textId="72A48BCE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>Est. Ian Fernández Aguilar</w:t>
      </w:r>
    </w:p>
    <w:p w14:paraId="52A3D5C7" w14:textId="086B6F84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 xml:space="preserve">Prof. </w:t>
      </w:r>
      <w:hyperlink r:id="rId8" w:history="1">
        <w:r w:rsidRPr="00AD5EBF">
          <w:rPr>
            <w:rStyle w:val="Hyperlink"/>
            <w:color w:val="auto"/>
            <w:sz w:val="32"/>
            <w:szCs w:val="32"/>
            <w:u w:val="none"/>
          </w:rPr>
          <w:t>Jacqueline Tatiana Solis Cespedes</w:t>
        </w:r>
      </w:hyperlink>
    </w:p>
    <w:p w14:paraId="300AA11A" w14:textId="22D3401C" w:rsidR="0093492C" w:rsidRPr="00AD5EBF" w:rsidRDefault="0093492C" w:rsidP="0093492C">
      <w:pPr>
        <w:spacing w:line="720" w:lineRule="auto"/>
        <w:ind w:left="2160" w:hanging="2160"/>
        <w:jc w:val="center"/>
        <w:rPr>
          <w:sz w:val="32"/>
          <w:szCs w:val="32"/>
        </w:rPr>
      </w:pPr>
      <w:r w:rsidRPr="00AD5EBF">
        <w:rPr>
          <w:sz w:val="32"/>
          <w:szCs w:val="32"/>
        </w:rPr>
        <w:t>Entrega: 15/09/2026</w:t>
      </w:r>
    </w:p>
    <w:p w14:paraId="7A5448DF" w14:textId="77777777" w:rsidR="00AC01F8" w:rsidRPr="00AD5EBF" w:rsidRDefault="00AC01F8" w:rsidP="00AC01F8">
      <w:pPr>
        <w:rPr>
          <w:sz w:val="32"/>
          <w:szCs w:val="32"/>
        </w:rPr>
      </w:pPr>
    </w:p>
    <w:p w14:paraId="5BCF5AA9" w14:textId="77777777" w:rsidR="00AC01F8" w:rsidRPr="00AD5EBF" w:rsidRDefault="00AC01F8" w:rsidP="00AC01F8">
      <w:pPr>
        <w:rPr>
          <w:sz w:val="32"/>
          <w:szCs w:val="32"/>
        </w:rPr>
      </w:pPr>
    </w:p>
    <w:p w14:paraId="75B65D63" w14:textId="77777777" w:rsidR="00AC01F8" w:rsidRPr="00AD5EBF" w:rsidRDefault="00AC01F8" w:rsidP="00AC01F8">
      <w:pPr>
        <w:rPr>
          <w:sz w:val="32"/>
          <w:szCs w:val="32"/>
        </w:rPr>
      </w:pPr>
    </w:p>
    <w:p w14:paraId="04CC88D4" w14:textId="77777777" w:rsidR="00AC01F8" w:rsidRPr="00AD5EBF" w:rsidRDefault="00AC01F8" w:rsidP="00AC01F8">
      <w:pPr>
        <w:rPr>
          <w:sz w:val="32"/>
          <w:szCs w:val="32"/>
        </w:rPr>
      </w:pPr>
    </w:p>
    <w:p w14:paraId="4F33292C" w14:textId="77777777" w:rsidR="00AC01F8" w:rsidRPr="00AD5EBF" w:rsidRDefault="00AC01F8" w:rsidP="00AC01F8">
      <w:pPr>
        <w:rPr>
          <w:sz w:val="32"/>
          <w:szCs w:val="32"/>
        </w:rPr>
      </w:pPr>
    </w:p>
    <w:p w14:paraId="5FA66BFF" w14:textId="77777777" w:rsidR="00AC01F8" w:rsidRPr="00AD5EBF" w:rsidRDefault="00AC01F8" w:rsidP="00AC01F8">
      <w:pPr>
        <w:rPr>
          <w:sz w:val="32"/>
          <w:szCs w:val="32"/>
        </w:rPr>
      </w:pPr>
    </w:p>
    <w:p w14:paraId="1DCC252C" w14:textId="78BF582B" w:rsidR="00C941FC" w:rsidRPr="00AD5EBF" w:rsidRDefault="00C941FC" w:rsidP="00AC01F8">
      <w:pPr>
        <w:rPr>
          <w:sz w:val="32"/>
          <w:szCs w:val="32"/>
        </w:rPr>
      </w:pPr>
      <w:r w:rsidRPr="00AD5EBF">
        <w:t xml:space="preserve"> </w:t>
      </w:r>
    </w:p>
    <w:sdt>
      <w:sdtPr>
        <w:rPr>
          <w:lang w:val="es-CR"/>
        </w:rPr>
        <w:id w:val="15506514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5928F718" w14:textId="5CEC12AB" w:rsidR="000023B7" w:rsidRPr="00AD5EBF" w:rsidRDefault="00AD5EBF">
          <w:pPr>
            <w:pStyle w:val="TOCHeading"/>
            <w:rPr>
              <w:lang w:val="es-CR"/>
            </w:rPr>
          </w:pPr>
          <w:r w:rsidRPr="00AD5EBF">
            <w:rPr>
              <w:lang w:val="es-CR"/>
            </w:rPr>
            <w:t>Índice de contenidos</w:t>
          </w:r>
        </w:p>
        <w:p w14:paraId="3675FC8C" w14:textId="19181535" w:rsidR="00CE0CF8" w:rsidRDefault="000023B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 w:rsidRPr="00AD5EBF">
            <w:fldChar w:fldCharType="begin"/>
          </w:r>
          <w:r w:rsidRPr="00AD5EBF">
            <w:instrText xml:space="preserve"> TOC \o "1-3" \h \z \u </w:instrText>
          </w:r>
          <w:r w:rsidRPr="00AD5EBF">
            <w:fldChar w:fldCharType="separate"/>
          </w:r>
          <w:hyperlink w:anchor="_Toc240236784" w:history="1">
            <w:r w:rsidR="00CE0CF8" w:rsidRPr="00E10129">
              <w:rPr>
                <w:rStyle w:val="Hyperlink"/>
                <w:noProof/>
              </w:rPr>
              <w:t>Módulos elegidos</w:t>
            </w:r>
            <w:r w:rsidR="00CE0CF8">
              <w:rPr>
                <w:noProof/>
                <w:webHidden/>
              </w:rPr>
              <w:tab/>
            </w:r>
            <w:r w:rsidR="00CE0CF8">
              <w:rPr>
                <w:noProof/>
                <w:webHidden/>
              </w:rPr>
              <w:fldChar w:fldCharType="begin"/>
            </w:r>
            <w:r w:rsidR="00CE0CF8">
              <w:rPr>
                <w:noProof/>
                <w:webHidden/>
              </w:rPr>
              <w:instrText xml:space="preserve"> PAGEREF _Toc240236784 \h </w:instrText>
            </w:r>
            <w:r w:rsidR="00CE0CF8">
              <w:rPr>
                <w:noProof/>
                <w:webHidden/>
              </w:rPr>
            </w:r>
            <w:r w:rsidR="00CE0CF8">
              <w:rPr>
                <w:noProof/>
                <w:webHidden/>
              </w:rPr>
              <w:fldChar w:fldCharType="separate"/>
            </w:r>
            <w:r w:rsidR="00CE0CF8">
              <w:rPr>
                <w:noProof/>
                <w:webHidden/>
              </w:rPr>
              <w:t>3</w:t>
            </w:r>
            <w:r w:rsidR="00CE0CF8">
              <w:rPr>
                <w:noProof/>
                <w:webHidden/>
              </w:rPr>
              <w:fldChar w:fldCharType="end"/>
            </w:r>
          </w:hyperlink>
        </w:p>
        <w:p w14:paraId="67666019" w14:textId="2BB422B7" w:rsidR="00CE0CF8" w:rsidRDefault="00CE0CF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236785" w:history="1">
            <w:r w:rsidRPr="00E101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10129">
              <w:rPr>
                <w:rStyle w:val="Hyperlink"/>
                <w:noProof/>
              </w:rPr>
              <w:t>Módulo de Gestión de Ubicaciones (RF-08 a RF-10)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185BB" w14:textId="1BDB7BAA" w:rsidR="00CE0CF8" w:rsidRDefault="00CE0CF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236786" w:history="1">
            <w:r w:rsidRPr="00E101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10129">
              <w:rPr>
                <w:rStyle w:val="Hyperlink"/>
                <w:noProof/>
              </w:rPr>
              <w:t>Módulo de Disponibilidad de Usuarios y Gestión de Tiempos (RF-11 y RF-12)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514B" w14:textId="55006AB6" w:rsidR="00CE0CF8" w:rsidRDefault="00CE0CF8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236787" w:history="1">
            <w:r w:rsidRPr="00E1012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E10129">
              <w:rPr>
                <w:rStyle w:val="Hyperlink"/>
                <w:noProof/>
              </w:rPr>
              <w:t>Módulo de Tareas Asociadas a Eventos (RF-15 a RF-17)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_Toc240236787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F7579" w14:textId="11C58538" w:rsidR="00CE0CF8" w:rsidRDefault="00CE0C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40236788" w:history="1">
            <w:r w:rsidRPr="00E10129">
              <w:rPr>
                <w:rStyle w:val="Hyperlink"/>
                <w:noProof/>
              </w:rPr>
              <w:t>Modelo conceptual ampliado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_Toc240236788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301C" w14:textId="3EAA8AE2" w:rsidR="000023B7" w:rsidRPr="00AD5EBF" w:rsidRDefault="000023B7">
          <w:r w:rsidRPr="00AD5EBF">
            <w:rPr>
              <w:b/>
              <w:bCs/>
            </w:rPr>
            <w:fldChar w:fldCharType="end"/>
          </w:r>
        </w:p>
      </w:sdtContent>
    </w:sdt>
    <w:p w14:paraId="0976CCBB" w14:textId="3D8FBD90" w:rsidR="0093492C" w:rsidRPr="00AD5EBF" w:rsidRDefault="0093492C" w:rsidP="0093492C">
      <w:pPr>
        <w:pStyle w:val="Heading2"/>
      </w:pPr>
    </w:p>
    <w:p w14:paraId="19119EF3" w14:textId="5FA208E9" w:rsidR="000023B7" w:rsidRPr="00AD5EBF" w:rsidRDefault="000023B7">
      <w:r w:rsidRPr="00AD5EBF">
        <w:br w:type="page"/>
      </w:r>
    </w:p>
    <w:p w14:paraId="663CBBC4" w14:textId="1E73B6F5" w:rsidR="0093492C" w:rsidRPr="00AD5EBF" w:rsidRDefault="000023B7" w:rsidP="000023B7">
      <w:pPr>
        <w:pStyle w:val="Heading1"/>
      </w:pPr>
      <w:bookmarkStart w:id="0" w:name="_Toc240236784"/>
      <w:r w:rsidRPr="00AD5EBF">
        <w:lastRenderedPageBreak/>
        <w:t>Módulos elegidos</w:t>
      </w:r>
      <w:bookmarkEnd w:id="0"/>
    </w:p>
    <w:p w14:paraId="456F6F61" w14:textId="63DCC805" w:rsidR="000023B7" w:rsidRPr="00AD5EBF" w:rsidRDefault="000023B7" w:rsidP="000023B7">
      <w:r w:rsidRPr="00AD5EBF">
        <w:t xml:space="preserve">Los módulos elegidos para trabajar en el proyecto fueron: </w:t>
      </w:r>
    </w:p>
    <w:p w14:paraId="6BC5A7AC" w14:textId="1C2A5C3D" w:rsidR="00AD5EBF" w:rsidRDefault="009A50C7" w:rsidP="00AD5EBF">
      <w:pPr>
        <w:pStyle w:val="Heading3"/>
        <w:numPr>
          <w:ilvl w:val="0"/>
          <w:numId w:val="2"/>
        </w:numPr>
        <w:rPr>
          <w:color w:val="auto"/>
        </w:rPr>
      </w:pPr>
      <w:bookmarkStart w:id="1" w:name="_Toc240236785"/>
      <w:r w:rsidRPr="00AD5EBF">
        <w:rPr>
          <w:color w:val="auto"/>
        </w:rPr>
        <w:t>Módulo de Gestión de Ubicaciones (RF-08 a RF-10)</w:t>
      </w:r>
      <w:bookmarkEnd w:id="1"/>
    </w:p>
    <w:p w14:paraId="4A9C433D" w14:textId="455F156C" w:rsidR="00814AE2" w:rsidRPr="00AD5EBF" w:rsidRDefault="009A50C7" w:rsidP="00C205AC">
      <w:pPr>
        <w:ind w:left="720"/>
      </w:pPr>
      <w:r w:rsidRPr="00AD5EBF">
        <w:t>Administra recintos físicos, salas y auditorios vinculados a los eventos mediante claves foráneas, habilitando análisis de ocupación y prevención de traslapes espaciales.</w:t>
      </w:r>
    </w:p>
    <w:p w14:paraId="6172F5AD" w14:textId="77777777" w:rsidR="00C205AC" w:rsidRDefault="007628C1" w:rsidP="00C205AC">
      <w:pPr>
        <w:pStyle w:val="Heading3"/>
        <w:numPr>
          <w:ilvl w:val="0"/>
          <w:numId w:val="2"/>
        </w:numPr>
        <w:rPr>
          <w:color w:val="auto"/>
        </w:rPr>
      </w:pPr>
      <w:bookmarkStart w:id="2" w:name="_Toc240236786"/>
      <w:r w:rsidRPr="00AD5EBF">
        <w:rPr>
          <w:color w:val="auto"/>
        </w:rPr>
        <w:t>Módulo de Disponibilidad de Usuarios y Gestión de Tiempos (RF-11 y</w:t>
      </w:r>
      <w:r w:rsidRPr="00AD5EBF">
        <w:rPr>
          <w:color w:val="auto"/>
        </w:rPr>
        <w:t xml:space="preserve"> </w:t>
      </w:r>
      <w:r w:rsidRPr="00AD5EBF">
        <w:rPr>
          <w:color w:val="auto"/>
        </w:rPr>
        <w:t>RF-12)</w:t>
      </w:r>
      <w:bookmarkEnd w:id="2"/>
    </w:p>
    <w:p w14:paraId="6112FB42" w14:textId="08813FA3" w:rsidR="007628C1" w:rsidRPr="00C205AC" w:rsidRDefault="007628C1" w:rsidP="00C205AC">
      <w:pPr>
        <w:ind w:left="720"/>
      </w:pPr>
      <w:r w:rsidRPr="00C205AC">
        <w:t>Introduce registros de disponibilidad temporal por usuario para resolver consultas de</w:t>
      </w:r>
      <w:r w:rsidRPr="00C205AC">
        <w:t xml:space="preserve"> </w:t>
      </w:r>
      <w:r w:rsidRPr="00C205AC">
        <w:t>concurrencia e intervalos horarios.</w:t>
      </w:r>
    </w:p>
    <w:p w14:paraId="7AAB201A" w14:textId="77777777" w:rsidR="00C205AC" w:rsidRDefault="00AC01F8" w:rsidP="00AC01F8">
      <w:pPr>
        <w:pStyle w:val="Heading3"/>
        <w:numPr>
          <w:ilvl w:val="0"/>
          <w:numId w:val="2"/>
        </w:numPr>
        <w:rPr>
          <w:color w:val="auto"/>
        </w:rPr>
      </w:pPr>
      <w:bookmarkStart w:id="3" w:name="_Toc240236787"/>
      <w:r w:rsidRPr="00AD5EBF">
        <w:rPr>
          <w:color w:val="auto"/>
        </w:rPr>
        <w:t>Módulo de Tareas Asociadas a Eventos (RF-15 a RF-17)</w:t>
      </w:r>
      <w:bookmarkEnd w:id="3"/>
    </w:p>
    <w:p w14:paraId="02E9711C" w14:textId="484D8689" w:rsidR="00C205AC" w:rsidRDefault="00AC01F8" w:rsidP="00C205AC">
      <w:pPr>
        <w:ind w:left="720"/>
      </w:pPr>
      <w:r w:rsidRPr="00AD5EBF">
        <w:t>Incorpora subtareas operativas con responsables, prioridades, ciclos de vida y reportes de plazos vencidos.</w:t>
      </w:r>
    </w:p>
    <w:p w14:paraId="77598D6F" w14:textId="61C005D1" w:rsidR="00AB72A4" w:rsidRDefault="00A72D70" w:rsidP="00AB72A4">
      <w:pPr>
        <w:pStyle w:val="Heading1"/>
      </w:pPr>
      <w:bookmarkStart w:id="4" w:name="_Toc240236788"/>
      <w:r>
        <w:t>Modelo conceptual ampliado</w:t>
      </w:r>
      <w:bookmarkEnd w:id="4"/>
    </w:p>
    <w:p w14:paraId="6F32A58F" w14:textId="6FE2781B" w:rsidR="00CE0CF8" w:rsidRDefault="007868C0" w:rsidP="00CE0CF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AB2010" wp14:editId="0D9DA016">
                <wp:simplePos x="0" y="0"/>
                <wp:positionH relativeFrom="column">
                  <wp:posOffset>2299895</wp:posOffset>
                </wp:positionH>
                <wp:positionV relativeFrom="paragraph">
                  <wp:posOffset>1491650</wp:posOffset>
                </wp:positionV>
                <wp:extent cx="189000" cy="140400"/>
                <wp:effectExtent l="0" t="0" r="0" b="0"/>
                <wp:wrapNone/>
                <wp:docPr id="18983744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000" cy="14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CB66B" w14:textId="6331DB71" w:rsidR="00A44F62" w:rsidRPr="007868C0" w:rsidRDefault="007868C0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  <w:r w:rsidRPr="007868C0">
                              <w:rPr>
                                <w:sz w:val="6"/>
                                <w:szCs w:val="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AB20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81.1pt;margin-top:117.45pt;width:14.9pt;height:11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" filled="f" stroked="f">
                <v:textbox>
                  <w:txbxContent>
                    <w:p w14:paraId="0ABCB66B" w14:textId="6331DB71" w:rsidR="00A44F62" w:rsidRPr="007868C0" w:rsidRDefault="007868C0">
                      <w:pPr>
                        <w:rPr>
                          <w:sz w:val="6"/>
                          <w:szCs w:val="6"/>
                        </w:rPr>
                      </w:pPr>
                      <w:r w:rsidRPr="007868C0">
                        <w:rPr>
                          <w:sz w:val="6"/>
                          <w:szCs w:val="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26C548A" wp14:editId="30ACFC0B">
            <wp:extent cx="5859780" cy="3904615"/>
            <wp:effectExtent l="0" t="0" r="7620" b="635"/>
            <wp:docPr id="20433683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68345" name="Picture 204336834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77" t="27480" r="14744" b="17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920" cy="3914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1D551E" w14:textId="2BF0716C" w:rsidR="00CE0CF8" w:rsidRDefault="00C951FC" w:rsidP="00C951FC">
      <w:pPr>
        <w:pStyle w:val="Heading1"/>
      </w:pPr>
      <w:r>
        <w:lastRenderedPageBreak/>
        <w:t>Modelo lógico ampliado</w:t>
      </w:r>
    </w:p>
    <w:p w14:paraId="2DC354A9" w14:textId="77777777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USUARIOS (id_usuario [PK], nombre, apellido, fecha_registro, activo)</w:t>
      </w:r>
    </w:p>
    <w:p w14:paraId="3993918A" w14:textId="71A9FDCD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TELEFONOS_USUARIOS (id_usuario [PK/FK], telefono [PK])</w:t>
      </w:r>
    </w:p>
    <w:p w14:paraId="6D43332C" w14:textId="746BEBB3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EMAILS_USUARIOS (id_usuario, email) (FK: id_usuario → USUARIOS)</w:t>
      </w:r>
    </w:p>
    <w:p w14:paraId="460F093C" w14:textId="4CDA6A97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CATEGORIA (id_categoria [PK], nombre, id_categoria_padre[FK])</w:t>
      </w:r>
    </w:p>
    <w:p w14:paraId="7FF90756" w14:textId="48A820C7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EVENTOS (id_evento[PK], titulo, descripcion, fecha_inicio, fecha_fin,</w:t>
      </w:r>
      <w:r w:rsidRPr="00C84B4E">
        <w:rPr>
          <w:sz w:val="28"/>
          <w:szCs w:val="28"/>
        </w:rPr>
        <w:t xml:space="preserve"> </w:t>
      </w:r>
      <w:r w:rsidRPr="00C84B4E">
        <w:rPr>
          <w:sz w:val="28"/>
          <w:szCs w:val="28"/>
        </w:rPr>
        <w:t>id_usuario_propietario[FK], id_categoria[FK])</w:t>
      </w:r>
    </w:p>
    <w:p w14:paraId="0F9B5FE9" w14:textId="75450B09" w:rsidR="00C84B4E" w:rsidRPr="00C84B4E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PARTICIPACION (id_usuario[PK], id_evento[PK], rol, estado_confirmacion)</w:t>
      </w:r>
    </w:p>
    <w:p w14:paraId="4324079F" w14:textId="524D26CA" w:rsidR="00C951FC" w:rsidRDefault="00C84B4E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4B4E">
        <w:rPr>
          <w:sz w:val="28"/>
          <w:szCs w:val="28"/>
        </w:rPr>
        <w:t>BITACORA_ACCESOS (id_log[PK], fecha_acceso, id_usuario [PK])</w:t>
      </w:r>
    </w:p>
    <w:p w14:paraId="64BDDFB3" w14:textId="1A8B330D" w:rsidR="005A582B" w:rsidRDefault="005A582B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A582B">
        <w:rPr>
          <w:sz w:val="28"/>
          <w:szCs w:val="28"/>
        </w:rPr>
        <w:t>UBICACIONES (id_ubicacion [PK], tipo_ubicacion, capacidad, direccion)</w:t>
      </w:r>
    </w:p>
    <w:p w14:paraId="7A387C83" w14:textId="2EDACFAE" w:rsidR="005A582B" w:rsidRDefault="00820316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20316">
        <w:rPr>
          <w:sz w:val="28"/>
          <w:szCs w:val="28"/>
        </w:rPr>
        <w:t>DISPONIBILIDAD</w:t>
      </w:r>
      <w:r w:rsidR="004D261D">
        <w:rPr>
          <w:sz w:val="28"/>
          <w:szCs w:val="28"/>
        </w:rPr>
        <w:t>_Y_GESTION</w:t>
      </w:r>
      <w:r w:rsidRPr="00820316">
        <w:rPr>
          <w:sz w:val="28"/>
          <w:szCs w:val="28"/>
        </w:rPr>
        <w:t xml:space="preserve"> (id_usuario [PK/FK], dia_semana, hora_inicio, hora_fin)</w:t>
      </w:r>
    </w:p>
    <w:p w14:paraId="76C69CA8" w14:textId="16E318D2" w:rsidR="00820316" w:rsidRDefault="00F44A96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F44A96">
        <w:rPr>
          <w:sz w:val="28"/>
          <w:szCs w:val="28"/>
        </w:rPr>
        <w:t>TAREAS_EVENTO (id_tarea [PK], id_evento [FK], descripcion, fecha_limite, prioridad)</w:t>
      </w:r>
    </w:p>
    <w:p w14:paraId="0410B952" w14:textId="747FF1BE" w:rsidR="006D0BB7" w:rsidRDefault="006D0BB7" w:rsidP="00C84B4E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6D0BB7">
        <w:rPr>
          <w:sz w:val="28"/>
          <w:szCs w:val="28"/>
        </w:rPr>
        <w:t>TAREA_USUARIO_ASIGNADO (id_tarea [PK/FK], id_usuario [PK/FK])</w:t>
      </w:r>
    </w:p>
    <w:p w14:paraId="45C8F798" w14:textId="4F05A9BA" w:rsidR="009C605D" w:rsidRPr="009C605D" w:rsidRDefault="009C605D" w:rsidP="009C605D">
      <w:pPr>
        <w:pStyle w:val="Heading1"/>
      </w:pPr>
      <w:r>
        <w:t>Modelo Lógico Ampliado</w:t>
      </w:r>
    </w:p>
    <w:p w14:paraId="4C1762CF" w14:textId="77777777" w:rsidR="00A72D70" w:rsidRPr="00A72D70" w:rsidRDefault="00A72D70" w:rsidP="00A72D70"/>
    <w:p w14:paraId="6681F950" w14:textId="77777777" w:rsidR="00C205AC" w:rsidRPr="00615BE0" w:rsidRDefault="00C205AC" w:rsidP="00C205AC"/>
    <w:sectPr w:rsidR="00C205AC" w:rsidRPr="00615BE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E264F" w14:textId="77777777" w:rsidR="00E935B6" w:rsidRPr="00AD5EBF" w:rsidRDefault="00E935B6" w:rsidP="0093492C">
      <w:pPr>
        <w:spacing w:after="0" w:line="240" w:lineRule="auto"/>
      </w:pPr>
      <w:r w:rsidRPr="00AD5EBF">
        <w:separator/>
      </w:r>
    </w:p>
  </w:endnote>
  <w:endnote w:type="continuationSeparator" w:id="0">
    <w:p w14:paraId="4BF128C7" w14:textId="77777777" w:rsidR="00E935B6" w:rsidRPr="00AD5EBF" w:rsidRDefault="00E935B6" w:rsidP="0093492C">
      <w:pPr>
        <w:spacing w:after="0" w:line="240" w:lineRule="auto"/>
      </w:pPr>
      <w:r w:rsidRPr="00AD5EB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32461989"/>
      <w:docPartObj>
        <w:docPartGallery w:val="Page Numbers (Bottom of Page)"/>
        <w:docPartUnique/>
      </w:docPartObj>
    </w:sdtPr>
    <w:sdtContent>
      <w:p w14:paraId="41E7D29F" w14:textId="7980BFA7" w:rsidR="00F8433F" w:rsidRPr="00AD5EBF" w:rsidRDefault="00F8433F">
        <w:pPr>
          <w:pStyle w:val="Footer"/>
          <w:jc w:val="right"/>
        </w:pPr>
        <w:r w:rsidRPr="00AD5EBF">
          <w:fldChar w:fldCharType="begin"/>
        </w:r>
        <w:r w:rsidRPr="00AD5EBF">
          <w:instrText xml:space="preserve"> PAGE   \* MERGEFORMAT </w:instrText>
        </w:r>
        <w:r w:rsidRPr="00AD5EBF">
          <w:fldChar w:fldCharType="separate"/>
        </w:r>
        <w:r w:rsidRPr="00AD5EBF">
          <w:t>2</w:t>
        </w:r>
        <w:r w:rsidRPr="00AD5EBF">
          <w:fldChar w:fldCharType="end"/>
        </w:r>
      </w:p>
    </w:sdtContent>
  </w:sdt>
  <w:p w14:paraId="18809E13" w14:textId="77777777" w:rsidR="00F8433F" w:rsidRPr="00AD5EBF" w:rsidRDefault="00F84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0AD8C" w14:textId="77777777" w:rsidR="00E935B6" w:rsidRPr="00AD5EBF" w:rsidRDefault="00E935B6" w:rsidP="0093492C">
      <w:pPr>
        <w:spacing w:after="0" w:line="240" w:lineRule="auto"/>
      </w:pPr>
      <w:r w:rsidRPr="00AD5EBF">
        <w:separator/>
      </w:r>
    </w:p>
  </w:footnote>
  <w:footnote w:type="continuationSeparator" w:id="0">
    <w:p w14:paraId="1F16CA6F" w14:textId="77777777" w:rsidR="00E935B6" w:rsidRPr="00AD5EBF" w:rsidRDefault="00E935B6" w:rsidP="0093492C">
      <w:pPr>
        <w:spacing w:after="0" w:line="240" w:lineRule="auto"/>
      </w:pPr>
      <w:r w:rsidRPr="00AD5EB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29C67" w14:textId="425F9D06" w:rsidR="0093492C" w:rsidRPr="00AD5EBF" w:rsidRDefault="0093492C" w:rsidP="0093492C">
    <w:pPr>
      <w:pStyle w:val="Header"/>
      <w:ind w:left="4680" w:hanging="4680"/>
      <w:jc w:val="right"/>
    </w:pPr>
    <w:r w:rsidRPr="00AD5EBF">
      <w:drawing>
        <wp:inline distT="0" distB="0" distL="0" distR="0" wp14:anchorId="773ED1D8" wp14:editId="3178A7A7">
          <wp:extent cx="855800" cy="449580"/>
          <wp:effectExtent l="0" t="0" r="1905" b="0"/>
          <wp:docPr id="1007565339" name="Picture 1" descr="Tecnológico de Costa Ri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nológico de Costa Ri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262" cy="4550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A72CD"/>
    <w:multiLevelType w:val="hybridMultilevel"/>
    <w:tmpl w:val="B93A90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220543"/>
    <w:multiLevelType w:val="hybridMultilevel"/>
    <w:tmpl w:val="686432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C056A3"/>
    <w:multiLevelType w:val="hybridMultilevel"/>
    <w:tmpl w:val="033EB9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060001">
    <w:abstractNumId w:val="2"/>
  </w:num>
  <w:num w:numId="2" w16cid:durableId="948900245">
    <w:abstractNumId w:val="1"/>
  </w:num>
  <w:num w:numId="3" w16cid:durableId="1832981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92C"/>
    <w:rsid w:val="000023B7"/>
    <w:rsid w:val="001468A7"/>
    <w:rsid w:val="004D261D"/>
    <w:rsid w:val="005A582B"/>
    <w:rsid w:val="00615BE0"/>
    <w:rsid w:val="006D0BB7"/>
    <w:rsid w:val="007628C1"/>
    <w:rsid w:val="007868C0"/>
    <w:rsid w:val="007941FA"/>
    <w:rsid w:val="00814AE2"/>
    <w:rsid w:val="00820316"/>
    <w:rsid w:val="0093492C"/>
    <w:rsid w:val="009A50C7"/>
    <w:rsid w:val="009A599A"/>
    <w:rsid w:val="009C605D"/>
    <w:rsid w:val="00A2597A"/>
    <w:rsid w:val="00A44F62"/>
    <w:rsid w:val="00A54280"/>
    <w:rsid w:val="00A72D70"/>
    <w:rsid w:val="00AB72A4"/>
    <w:rsid w:val="00AC01F8"/>
    <w:rsid w:val="00AD5EBF"/>
    <w:rsid w:val="00C205AC"/>
    <w:rsid w:val="00C84B4E"/>
    <w:rsid w:val="00C941FC"/>
    <w:rsid w:val="00C951FC"/>
    <w:rsid w:val="00CE0CF8"/>
    <w:rsid w:val="00E935B6"/>
    <w:rsid w:val="00F44A96"/>
    <w:rsid w:val="00F8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1AFD9"/>
  <w15:chartTrackingRefBased/>
  <w15:docId w15:val="{57B074A0-1926-4AF1-A643-A0B14C977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4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4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4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9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R"/>
    </w:rPr>
  </w:style>
  <w:style w:type="character" w:customStyle="1" w:styleId="Heading2Char">
    <w:name w:val="Heading 2 Char"/>
    <w:basedOn w:val="DefaultParagraphFont"/>
    <w:link w:val="Heading2"/>
    <w:uiPriority w:val="9"/>
    <w:rsid w:val="009349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R"/>
    </w:rPr>
  </w:style>
  <w:style w:type="character" w:customStyle="1" w:styleId="Heading3Char">
    <w:name w:val="Heading 3 Char"/>
    <w:basedOn w:val="DefaultParagraphFont"/>
    <w:link w:val="Heading3"/>
    <w:uiPriority w:val="9"/>
    <w:rsid w:val="0093492C"/>
    <w:rPr>
      <w:rFonts w:eastAsiaTheme="majorEastAsia" w:cstheme="majorBidi"/>
      <w:color w:val="0F4761" w:themeColor="accent1" w:themeShade="BF"/>
      <w:sz w:val="28"/>
      <w:szCs w:val="28"/>
      <w:lang w:val="es-C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92C"/>
    <w:rPr>
      <w:rFonts w:eastAsiaTheme="majorEastAsia" w:cstheme="majorBidi"/>
      <w:i/>
      <w:iCs/>
      <w:color w:val="0F4761" w:themeColor="accent1" w:themeShade="BF"/>
      <w:lang w:val="es-C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92C"/>
    <w:rPr>
      <w:rFonts w:eastAsiaTheme="majorEastAsia" w:cstheme="majorBidi"/>
      <w:color w:val="0F4761" w:themeColor="accent1" w:themeShade="BF"/>
      <w:lang w:val="es-C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92C"/>
    <w:rPr>
      <w:rFonts w:eastAsiaTheme="majorEastAsia" w:cstheme="majorBidi"/>
      <w:i/>
      <w:iCs/>
      <w:color w:val="595959" w:themeColor="text1" w:themeTint="A6"/>
      <w:lang w:val="es-C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92C"/>
    <w:rPr>
      <w:rFonts w:eastAsiaTheme="majorEastAsia" w:cstheme="majorBidi"/>
      <w:color w:val="595959" w:themeColor="text1" w:themeTint="A6"/>
      <w:lang w:val="es-C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92C"/>
    <w:rPr>
      <w:rFonts w:eastAsiaTheme="majorEastAsia" w:cstheme="majorBidi"/>
      <w:i/>
      <w:iCs/>
      <w:color w:val="272727" w:themeColor="text1" w:themeTint="D8"/>
      <w:lang w:val="es-C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92C"/>
    <w:rPr>
      <w:rFonts w:eastAsiaTheme="majorEastAsia" w:cstheme="majorBidi"/>
      <w:color w:val="272727" w:themeColor="text1" w:themeTint="D8"/>
      <w:lang w:val="es-CR"/>
    </w:rPr>
  </w:style>
  <w:style w:type="paragraph" w:styleId="Title">
    <w:name w:val="Title"/>
    <w:basedOn w:val="Normal"/>
    <w:next w:val="Normal"/>
    <w:link w:val="TitleChar"/>
    <w:uiPriority w:val="10"/>
    <w:qFormat/>
    <w:rsid w:val="00934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92C"/>
    <w:rPr>
      <w:rFonts w:asciiTheme="majorHAnsi" w:eastAsiaTheme="majorEastAsia" w:hAnsiTheme="majorHAnsi" w:cstheme="majorBidi"/>
      <w:spacing w:val="-10"/>
      <w:kern w:val="28"/>
      <w:sz w:val="56"/>
      <w:szCs w:val="56"/>
      <w:lang w:val="es-CR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92C"/>
    <w:rPr>
      <w:rFonts w:eastAsiaTheme="majorEastAsia" w:cstheme="majorBidi"/>
      <w:color w:val="595959" w:themeColor="text1" w:themeTint="A6"/>
      <w:spacing w:val="15"/>
      <w:sz w:val="28"/>
      <w:szCs w:val="28"/>
      <w:lang w:val="es-CR"/>
    </w:rPr>
  </w:style>
  <w:style w:type="paragraph" w:styleId="Quote">
    <w:name w:val="Quote"/>
    <w:basedOn w:val="Normal"/>
    <w:next w:val="Normal"/>
    <w:link w:val="QuoteChar"/>
    <w:uiPriority w:val="29"/>
    <w:qFormat/>
    <w:rsid w:val="00934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92C"/>
    <w:rPr>
      <w:i/>
      <w:iCs/>
      <w:color w:val="404040" w:themeColor="text1" w:themeTint="BF"/>
      <w:lang w:val="es-CR"/>
    </w:rPr>
  </w:style>
  <w:style w:type="paragraph" w:styleId="ListParagraph">
    <w:name w:val="List Paragraph"/>
    <w:basedOn w:val="Normal"/>
    <w:uiPriority w:val="34"/>
    <w:qFormat/>
    <w:rsid w:val="00934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92C"/>
    <w:rPr>
      <w:i/>
      <w:iCs/>
      <w:color w:val="0F4761" w:themeColor="accent1" w:themeShade="BF"/>
      <w:lang w:val="es-CR"/>
    </w:rPr>
  </w:style>
  <w:style w:type="character" w:styleId="IntenseReference">
    <w:name w:val="Intense Reference"/>
    <w:basedOn w:val="DefaultParagraphFont"/>
    <w:uiPriority w:val="32"/>
    <w:qFormat/>
    <w:rsid w:val="009349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49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492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34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492C"/>
    <w:rPr>
      <w:lang w:val="es-CR"/>
    </w:rPr>
  </w:style>
  <w:style w:type="paragraph" w:styleId="Footer">
    <w:name w:val="footer"/>
    <w:basedOn w:val="Normal"/>
    <w:link w:val="FooterChar"/>
    <w:uiPriority w:val="99"/>
    <w:unhideWhenUsed/>
    <w:rsid w:val="009349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492C"/>
    <w:rPr>
      <w:lang w:val="es-CR"/>
    </w:rPr>
  </w:style>
  <w:style w:type="paragraph" w:styleId="TOCHeading">
    <w:name w:val="TOC Heading"/>
    <w:basedOn w:val="Heading1"/>
    <w:next w:val="Normal"/>
    <w:uiPriority w:val="39"/>
    <w:unhideWhenUsed/>
    <w:qFormat/>
    <w:rsid w:val="000023B7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023B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AD5EBF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AD5EB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digital.tec.ac.cr/dotlrn/community-member?user_id=3885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CC1D9-2968-419C-88BF-C567E2608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4</Pages>
  <Words>355</Words>
  <Characters>2028</Characters>
  <Application>Microsoft Office Word</Application>
  <DocSecurity>0</DocSecurity>
  <Lines>16</Lines>
  <Paragraphs>4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DAVID FERNANDEZ AGUILAR</dc:creator>
  <cp:keywords/>
  <dc:description/>
  <cp:lastModifiedBy>Ian David</cp:lastModifiedBy>
  <cp:revision>24</cp:revision>
  <dcterms:created xsi:type="dcterms:W3CDTF">2026-09-14T03:00:00Z</dcterms:created>
  <dcterms:modified xsi:type="dcterms:W3CDTF">2026-09-14T06:27:00Z</dcterms:modified>
</cp:coreProperties>
</file>