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915" w:rsidRDefault="000F4915" w:rsidP="00B21987">
      <w:pPr>
        <w:jc w:val="both"/>
        <w:rPr>
          <w:rFonts w:asciiTheme="minorHAnsi" w:hAnsiTheme="minorHAnsi" w:cstheme="minorHAnsi"/>
          <w:b/>
        </w:rPr>
      </w:pPr>
    </w:p>
    <w:p w:rsidR="000F4915" w:rsidRPr="000F4915" w:rsidRDefault="000F4915" w:rsidP="00B21987">
      <w:pPr>
        <w:jc w:val="both"/>
        <w:rPr>
          <w:rFonts w:asciiTheme="minorHAnsi" w:hAnsiTheme="minorHAnsi" w:cstheme="minorHAnsi"/>
          <w:b/>
          <w:sz w:val="2"/>
        </w:rPr>
      </w:pPr>
    </w:p>
    <w:p w:rsidR="000F4915" w:rsidRDefault="003260AF" w:rsidP="000F4915">
      <w:pPr>
        <w:jc w:val="center"/>
        <w:rPr>
          <w:rFonts w:asciiTheme="minorHAnsi" w:hAnsiTheme="minorHAnsi" w:cstheme="minorHAnsi"/>
          <w:b/>
        </w:rPr>
      </w:pPr>
      <w:r>
        <w:rPr>
          <w:noProof/>
          <w:lang w:val="en-AU" w:eastAsia="en-AU"/>
        </w:rPr>
        <w:drawing>
          <wp:anchor distT="0" distB="0" distL="114300" distR="114300" simplePos="0" relativeHeight="251660288" behindDoc="0" locked="0" layoutInCell="1" allowOverlap="1" wp14:anchorId="656FEE28" wp14:editId="12106707">
            <wp:simplePos x="0" y="0"/>
            <wp:positionH relativeFrom="column">
              <wp:posOffset>-95250</wp:posOffset>
            </wp:positionH>
            <wp:positionV relativeFrom="paragraph">
              <wp:posOffset>302260</wp:posOffset>
            </wp:positionV>
            <wp:extent cx="1285875" cy="1569903"/>
            <wp:effectExtent l="0" t="0" r="0" b="0"/>
            <wp:wrapNone/>
            <wp:docPr id="15" name="Picture 15" descr="C:\Users\Admin\AppData\Local\Microsoft\Windows\Temporary Internet Files\Content.Word\Awards2014-M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Temporary Internet Files\Content.Word\Awards2014-MT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1569903"/>
                    </a:xfrm>
                    <a:prstGeom prst="rect">
                      <a:avLst/>
                    </a:prstGeom>
                    <a:noFill/>
                    <a:ln>
                      <a:noFill/>
                    </a:ln>
                  </pic:spPr>
                </pic:pic>
              </a:graphicData>
            </a:graphic>
            <wp14:sizeRelH relativeFrom="page">
              <wp14:pctWidth>0</wp14:pctWidth>
            </wp14:sizeRelH>
            <wp14:sizeRelV relativeFrom="page">
              <wp14:pctHeight>0</wp14:pctHeight>
            </wp14:sizeRelV>
          </wp:anchor>
        </w:drawing>
      </w:r>
      <w:r w:rsidR="003C4A25">
        <w:rPr>
          <w:rFonts w:asciiTheme="minorHAnsi" w:hAnsiTheme="minorHAnsi" w:cstheme="minorHAnsi"/>
          <w:b/>
          <w:noProof/>
          <w:lang w:val="en-AU" w:eastAsia="en-AU"/>
        </w:rPr>
        <w:drawing>
          <wp:anchor distT="0" distB="0" distL="114300" distR="114300" simplePos="0" relativeHeight="251658240" behindDoc="0" locked="0" layoutInCell="1" allowOverlap="1" wp14:anchorId="0E378A6F" wp14:editId="03C684D7">
            <wp:simplePos x="0" y="0"/>
            <wp:positionH relativeFrom="column">
              <wp:posOffset>4349750</wp:posOffset>
            </wp:positionH>
            <wp:positionV relativeFrom="paragraph">
              <wp:posOffset>488950</wp:posOffset>
            </wp:positionV>
            <wp:extent cx="1828800" cy="1290955"/>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A-EstOver100Yrs-Logo-bw.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1290955"/>
                    </a:xfrm>
                    <a:prstGeom prst="rect">
                      <a:avLst/>
                    </a:prstGeom>
                  </pic:spPr>
                </pic:pic>
              </a:graphicData>
            </a:graphic>
            <wp14:sizeRelH relativeFrom="page">
              <wp14:pctWidth>0</wp14:pctWidth>
            </wp14:sizeRelH>
            <wp14:sizeRelV relativeFrom="page">
              <wp14:pctHeight>0</wp14:pctHeight>
            </wp14:sizeRelV>
          </wp:anchor>
        </w:drawing>
      </w:r>
      <w:r w:rsidR="00645FC0">
        <w:rPr>
          <w:rFonts w:asciiTheme="minorHAnsi" w:hAnsiTheme="minorHAnsi" w:cstheme="minorHAnsi"/>
          <w:b/>
          <w:noProof/>
          <w:lang w:val="en-AU" w:eastAsia="en-AU"/>
        </w:rPr>
        <w:drawing>
          <wp:inline distT="0" distB="0" distL="0" distR="0">
            <wp:extent cx="2413000" cy="2051050"/>
            <wp:effectExtent l="0" t="0" r="6350" b="6350"/>
            <wp:docPr id="6" name="Picture 6" descr="C:\Users\Admin\Desktop\2014 Awards Night\Logos\AwardsExcellence-Logo-1402-M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2014 Awards Night\Logos\AwardsExcellence-Logo-1402-MTA.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27778" t="23409" r="28241" b="23718"/>
                    <a:stretch/>
                  </pic:blipFill>
                  <pic:spPr bwMode="auto">
                    <a:xfrm>
                      <a:off x="0" y="0"/>
                      <a:ext cx="2413000" cy="2051050"/>
                    </a:xfrm>
                    <a:prstGeom prst="rect">
                      <a:avLst/>
                    </a:prstGeom>
                    <a:noFill/>
                    <a:ln>
                      <a:noFill/>
                    </a:ln>
                    <a:extLst>
                      <a:ext uri="{53640926-AAD7-44D8-BBD7-CCE9431645EC}">
                        <a14:shadowObscured xmlns:a14="http://schemas.microsoft.com/office/drawing/2010/main"/>
                      </a:ext>
                    </a:extLst>
                  </pic:spPr>
                </pic:pic>
              </a:graphicData>
            </a:graphic>
          </wp:inline>
        </w:drawing>
      </w:r>
    </w:p>
    <w:p w:rsidR="000F4915" w:rsidRPr="000F4915" w:rsidRDefault="000F4915" w:rsidP="00B21987">
      <w:pPr>
        <w:jc w:val="both"/>
        <w:rPr>
          <w:rFonts w:asciiTheme="minorHAnsi" w:hAnsiTheme="minorHAnsi" w:cstheme="minorHAnsi"/>
          <w:b/>
          <w:sz w:val="16"/>
        </w:rPr>
      </w:pPr>
    </w:p>
    <w:p w:rsidR="00767692" w:rsidRPr="00645FC0" w:rsidRDefault="00E92195" w:rsidP="000F4915">
      <w:pPr>
        <w:jc w:val="center"/>
        <w:rPr>
          <w:rFonts w:ascii="Berlin Sans FB Demi" w:hAnsi="Berlin Sans FB Demi" w:cstheme="minorHAnsi"/>
          <w:b/>
          <w:color w:val="002060"/>
          <w:sz w:val="40"/>
        </w:rPr>
      </w:pPr>
      <w:r w:rsidRPr="00645FC0">
        <w:rPr>
          <w:rFonts w:ascii="Berlin Sans FB Demi" w:hAnsi="Berlin Sans FB Demi" w:cstheme="minorHAnsi"/>
          <w:b/>
          <w:color w:val="002060"/>
          <w:sz w:val="40"/>
        </w:rPr>
        <w:t xml:space="preserve">MTA </w:t>
      </w:r>
      <w:r w:rsidR="00E218AE" w:rsidRPr="00645FC0">
        <w:rPr>
          <w:rFonts w:ascii="Berlin Sans FB Demi" w:hAnsi="Berlin Sans FB Demi" w:cstheme="minorHAnsi"/>
          <w:b/>
          <w:color w:val="002060"/>
          <w:sz w:val="40"/>
        </w:rPr>
        <w:t xml:space="preserve">AWARD </w:t>
      </w:r>
      <w:r w:rsidR="00B21987" w:rsidRPr="00645FC0">
        <w:rPr>
          <w:rFonts w:ascii="Berlin Sans FB Demi" w:hAnsi="Berlin Sans FB Demi" w:cstheme="minorHAnsi"/>
          <w:b/>
          <w:color w:val="002060"/>
          <w:sz w:val="40"/>
        </w:rPr>
        <w:t>CATEGORIES</w:t>
      </w:r>
    </w:p>
    <w:p w:rsidR="00767692" w:rsidRPr="00B21987" w:rsidRDefault="00767692" w:rsidP="00B21987">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 xml:space="preserve">New South Wales New </w:t>
      </w:r>
      <w:r>
        <w:rPr>
          <w:rFonts w:asciiTheme="minorHAnsi" w:hAnsiTheme="minorHAnsi" w:cstheme="minorHAnsi"/>
          <w:sz w:val="24"/>
        </w:rPr>
        <w:t>Vehicle</w:t>
      </w:r>
      <w:r w:rsidRPr="00B21987">
        <w:rPr>
          <w:rFonts w:asciiTheme="minorHAnsi" w:hAnsiTheme="minorHAnsi" w:cstheme="minorHAnsi"/>
          <w:sz w:val="24"/>
        </w:rPr>
        <w:t xml:space="preserve"> Dealer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the new </w:t>
      </w:r>
      <w:r>
        <w:rPr>
          <w:rFonts w:asciiTheme="minorHAnsi" w:hAnsiTheme="minorHAnsi" w:cstheme="minorHAnsi"/>
        </w:rPr>
        <w:t>vehicle</w:t>
      </w:r>
      <w:r w:rsidRPr="00B21987">
        <w:rPr>
          <w:rFonts w:asciiTheme="minorHAnsi" w:hAnsiTheme="minorHAnsi" w:cstheme="minorHAnsi"/>
        </w:rPr>
        <w:t xml:space="preserve"> sales department of a dealership. In accordance with the criteria, entries for this award are judged on outstanding achievements in new </w:t>
      </w:r>
      <w:r>
        <w:rPr>
          <w:rFonts w:asciiTheme="minorHAnsi" w:hAnsiTheme="minorHAnsi" w:cstheme="minorHAnsi"/>
        </w:rPr>
        <w:t>vehicle</w:t>
      </w:r>
      <w:r w:rsidRPr="00B21987">
        <w:rPr>
          <w:rFonts w:asciiTheme="minorHAnsi" w:hAnsiTheme="minorHAnsi" w:cstheme="minorHAnsi"/>
        </w:rPr>
        <w:t xml:space="preserve"> sales operations </w:t>
      </w:r>
      <w:r>
        <w:rPr>
          <w:rFonts w:asciiTheme="minorHAnsi" w:hAnsiTheme="minorHAnsi" w:cstheme="minorHAnsi"/>
        </w:rPr>
        <w:t>regarding</w:t>
      </w:r>
      <w:r w:rsidRPr="00B21987">
        <w:rPr>
          <w:rFonts w:asciiTheme="minorHAnsi" w:hAnsiTheme="minorHAnsi" w:cstheme="minorHAnsi"/>
        </w:rPr>
        <w:t xml:space="preserve"> customer service and the display and presentation of the vehicles and the premises.</w:t>
      </w:r>
    </w:p>
    <w:p w:rsidR="009122E8" w:rsidRPr="00004F0A" w:rsidRDefault="009122E8" w:rsidP="009122E8">
      <w:pPr>
        <w:jc w:val="both"/>
        <w:rPr>
          <w:rFonts w:asciiTheme="minorHAnsi" w:hAnsiTheme="minorHAnsi" w:cstheme="minorHAnsi"/>
          <w:sz w:val="20"/>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 xml:space="preserve">New South Wales Used </w:t>
      </w:r>
      <w:r>
        <w:rPr>
          <w:rFonts w:asciiTheme="minorHAnsi" w:hAnsiTheme="minorHAnsi" w:cstheme="minorHAnsi"/>
          <w:sz w:val="24"/>
        </w:rPr>
        <w:t>Vehicle</w:t>
      </w:r>
      <w:r w:rsidRPr="00B21987">
        <w:rPr>
          <w:rFonts w:asciiTheme="minorHAnsi" w:hAnsiTheme="minorHAnsi" w:cstheme="minorHAnsi"/>
          <w:sz w:val="24"/>
        </w:rPr>
        <w:t xml:space="preserve"> Dealer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w:t>
      </w:r>
      <w:r>
        <w:rPr>
          <w:rFonts w:asciiTheme="minorHAnsi" w:hAnsiTheme="minorHAnsi" w:cstheme="minorHAnsi"/>
        </w:rPr>
        <w:t>used vehicle</w:t>
      </w:r>
      <w:r w:rsidRPr="00B21987">
        <w:rPr>
          <w:rFonts w:asciiTheme="minorHAnsi" w:hAnsiTheme="minorHAnsi" w:cstheme="minorHAnsi"/>
        </w:rPr>
        <w:t xml:space="preserve"> dealers in the used vehicle sales department of vehicle traders. In accordance with the criteria, entries for this award are judged on outstanding achievements in used </w:t>
      </w:r>
      <w:r>
        <w:rPr>
          <w:rFonts w:asciiTheme="minorHAnsi" w:hAnsiTheme="minorHAnsi" w:cstheme="minorHAnsi"/>
        </w:rPr>
        <w:t>vehicle</w:t>
      </w:r>
      <w:r w:rsidRPr="00B21987">
        <w:rPr>
          <w:rFonts w:asciiTheme="minorHAnsi" w:hAnsiTheme="minorHAnsi" w:cstheme="minorHAnsi"/>
        </w:rPr>
        <w:t xml:space="preserve"> sales operations </w:t>
      </w:r>
      <w:r>
        <w:rPr>
          <w:rFonts w:asciiTheme="minorHAnsi" w:hAnsiTheme="minorHAnsi" w:cstheme="minorHAnsi"/>
        </w:rPr>
        <w:t>regarding</w:t>
      </w:r>
      <w:r w:rsidRPr="00B21987">
        <w:rPr>
          <w:rFonts w:asciiTheme="minorHAnsi" w:hAnsiTheme="minorHAnsi" w:cstheme="minorHAnsi"/>
        </w:rPr>
        <w:t xml:space="preserve"> customer service and the display and presentation of the vehicles and the premises.</w:t>
      </w:r>
    </w:p>
    <w:p w:rsidR="009122E8" w:rsidRPr="00004F0A" w:rsidRDefault="009122E8" w:rsidP="009122E8">
      <w:pPr>
        <w:jc w:val="both"/>
        <w:rPr>
          <w:rFonts w:asciiTheme="minorHAnsi" w:hAnsiTheme="minorHAnsi" w:cstheme="minorHAnsi"/>
          <w:sz w:val="20"/>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Farm Machinery Dealer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farm machinery dealers throughout NSW. This award </w:t>
      </w:r>
      <w:proofErr w:type="spellStart"/>
      <w:r w:rsidRPr="00B21987">
        <w:rPr>
          <w:rFonts w:asciiTheme="minorHAnsi" w:hAnsiTheme="minorHAnsi" w:cstheme="minorHAnsi"/>
        </w:rPr>
        <w:t>recognises</w:t>
      </w:r>
      <w:proofErr w:type="spellEnd"/>
      <w:r w:rsidRPr="00B21987">
        <w:rPr>
          <w:rFonts w:asciiTheme="minorHAnsi" w:hAnsiTheme="minorHAnsi" w:cstheme="minorHAnsi"/>
        </w:rPr>
        <w:t xml:space="preserve"> excellence in business operation, customer service and the quality of equipment sold.</w:t>
      </w:r>
    </w:p>
    <w:p w:rsidR="009122E8" w:rsidRPr="00004F0A" w:rsidRDefault="009122E8" w:rsidP="009122E8">
      <w:pPr>
        <w:jc w:val="both"/>
        <w:rPr>
          <w:rFonts w:asciiTheme="minorHAnsi" w:hAnsiTheme="minorHAnsi" w:cstheme="minorHAnsi"/>
          <w:sz w:val="18"/>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Motorcycle Dealer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motorcycle sales dealers. This award </w:t>
      </w:r>
      <w:proofErr w:type="spellStart"/>
      <w:r w:rsidRPr="00B21987">
        <w:rPr>
          <w:rFonts w:asciiTheme="minorHAnsi" w:hAnsiTheme="minorHAnsi" w:cstheme="minorHAnsi"/>
        </w:rPr>
        <w:t>recognises</w:t>
      </w:r>
      <w:proofErr w:type="spellEnd"/>
      <w:r w:rsidRPr="00B21987">
        <w:rPr>
          <w:rFonts w:asciiTheme="minorHAnsi" w:hAnsiTheme="minorHAnsi" w:cstheme="minorHAnsi"/>
        </w:rPr>
        <w:t xml:space="preserve"> excellence in sales operations, customer service and display and presentation of the vehicles and the premises.</w:t>
      </w:r>
    </w:p>
    <w:p w:rsidR="009122E8" w:rsidRPr="00004F0A" w:rsidRDefault="009122E8" w:rsidP="009122E8">
      <w:pPr>
        <w:jc w:val="both"/>
        <w:rPr>
          <w:rFonts w:asciiTheme="minorHAnsi" w:hAnsiTheme="minorHAnsi" w:cstheme="minorHAnsi"/>
          <w:b/>
          <w:sz w:val="18"/>
        </w:rPr>
      </w:pPr>
    </w:p>
    <w:p w:rsidR="009122E8" w:rsidRPr="00B21987" w:rsidRDefault="009122E8" w:rsidP="009122E8">
      <w:pPr>
        <w:jc w:val="both"/>
        <w:rPr>
          <w:rFonts w:asciiTheme="minorHAnsi" w:hAnsiTheme="minorHAnsi" w:cstheme="minorHAnsi"/>
        </w:rPr>
      </w:pPr>
      <w:r w:rsidRPr="00B21987">
        <w:rPr>
          <w:rFonts w:asciiTheme="minorHAnsi" w:hAnsiTheme="minorHAnsi" w:cstheme="minorHAnsi"/>
          <w:b/>
        </w:rPr>
        <w:t>New South Wales Commercial Vehicle Business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commercial vehicle sales and service businesses. In accordance with the criteria, entries for this award are judged on new car sales operation and service and </w:t>
      </w:r>
      <w:proofErr w:type="spellStart"/>
      <w:r w:rsidRPr="00B21987">
        <w:rPr>
          <w:rFonts w:asciiTheme="minorHAnsi" w:hAnsiTheme="minorHAnsi" w:cstheme="minorHAnsi"/>
        </w:rPr>
        <w:t>recognising</w:t>
      </w:r>
      <w:proofErr w:type="spellEnd"/>
      <w:r w:rsidRPr="00B21987">
        <w:rPr>
          <w:rFonts w:asciiTheme="minorHAnsi" w:hAnsiTheme="minorHAnsi" w:cstheme="minorHAnsi"/>
        </w:rPr>
        <w:t xml:space="preserve"> excellence in customer service, display and presentation of the vehicles and the premises.</w:t>
      </w:r>
    </w:p>
    <w:p w:rsidR="009122E8" w:rsidRPr="00B21987" w:rsidRDefault="009122E8" w:rsidP="009122E8">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Body Repair Business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the body repair sector of the motor industry. In accordance with the criteria, entries from this demanding area of the industry are judged on excellence in the associated </w:t>
      </w:r>
      <w:proofErr w:type="spellStart"/>
      <w:r w:rsidRPr="00B21987">
        <w:rPr>
          <w:rFonts w:asciiTheme="minorHAnsi" w:hAnsiTheme="minorHAnsi" w:cstheme="minorHAnsi"/>
        </w:rPr>
        <w:t>specialised</w:t>
      </w:r>
      <w:proofErr w:type="spellEnd"/>
      <w:r w:rsidRPr="00B21987">
        <w:rPr>
          <w:rFonts w:asciiTheme="minorHAnsi" w:hAnsiTheme="minorHAnsi" w:cstheme="minorHAnsi"/>
        </w:rPr>
        <w:t xml:space="preserve"> processes of auto body repair.</w:t>
      </w:r>
    </w:p>
    <w:p w:rsidR="009122E8" w:rsidRDefault="009122E8" w:rsidP="009122E8">
      <w:pPr>
        <w:pStyle w:val="Heading1"/>
        <w:jc w:val="both"/>
        <w:rPr>
          <w:rFonts w:asciiTheme="minorHAnsi" w:hAnsiTheme="minorHAnsi" w:cstheme="minorHAnsi"/>
          <w:sz w:val="24"/>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 xml:space="preserve">New South Wales </w:t>
      </w:r>
      <w:proofErr w:type="gramStart"/>
      <w:r w:rsidRPr="00B21987">
        <w:rPr>
          <w:rFonts w:asciiTheme="minorHAnsi" w:hAnsiTheme="minorHAnsi" w:cstheme="minorHAnsi"/>
          <w:sz w:val="24"/>
        </w:rPr>
        <w:t>Under</w:t>
      </w:r>
      <w:proofErr w:type="gramEnd"/>
      <w:r w:rsidRPr="00B21987">
        <w:rPr>
          <w:rFonts w:asciiTheme="minorHAnsi" w:hAnsiTheme="minorHAnsi" w:cstheme="minorHAnsi"/>
          <w:sz w:val="24"/>
        </w:rPr>
        <w:t xml:space="preserve"> Body Repair Business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businesses specialising in the underbody repairs and maintenance of motor vehicles. In accordance with the criteria, entries for this award are judged on excellence in steering, suspension, exhaust and brake underbody repairs and maintenance. </w:t>
      </w:r>
    </w:p>
    <w:p w:rsidR="009122E8" w:rsidRDefault="009122E8" w:rsidP="009122E8">
      <w:pPr>
        <w:pStyle w:val="Heading1"/>
        <w:jc w:val="both"/>
        <w:rPr>
          <w:rFonts w:asciiTheme="minorHAnsi" w:hAnsiTheme="minorHAnsi" w:cstheme="minorHAnsi"/>
          <w:sz w:val="24"/>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New &amp; Used Parts Business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This award is open to businesses specialising in the new and used parts sales In accordance with the criteria, entries for this award are judged on excellence in sales of parts, presentation and customer service.</w:t>
      </w:r>
    </w:p>
    <w:p w:rsidR="009122E8" w:rsidRPr="00B21987" w:rsidRDefault="009122E8" w:rsidP="009122E8">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 xml:space="preserve">New South Wales </w:t>
      </w:r>
      <w:proofErr w:type="spellStart"/>
      <w:r w:rsidRPr="00B21987">
        <w:rPr>
          <w:rFonts w:asciiTheme="minorHAnsi" w:hAnsiTheme="minorHAnsi" w:cstheme="minorHAnsi"/>
          <w:sz w:val="24"/>
        </w:rPr>
        <w:t>Tyre</w:t>
      </w:r>
      <w:proofErr w:type="spellEnd"/>
      <w:r w:rsidRPr="00B21987">
        <w:rPr>
          <w:rFonts w:asciiTheme="minorHAnsi" w:hAnsiTheme="minorHAnsi" w:cstheme="minorHAnsi"/>
          <w:sz w:val="24"/>
        </w:rPr>
        <w:t xml:space="preserve"> Dealer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w:t>
      </w:r>
      <w:proofErr w:type="spellStart"/>
      <w:r w:rsidRPr="00B21987">
        <w:rPr>
          <w:rFonts w:asciiTheme="minorHAnsi" w:hAnsiTheme="minorHAnsi" w:cstheme="minorHAnsi"/>
        </w:rPr>
        <w:t>tyre</w:t>
      </w:r>
      <w:proofErr w:type="spellEnd"/>
      <w:r w:rsidRPr="00B21987">
        <w:rPr>
          <w:rFonts w:asciiTheme="minorHAnsi" w:hAnsiTheme="minorHAnsi" w:cstheme="minorHAnsi"/>
        </w:rPr>
        <w:t xml:space="preserve"> specialist businesses. The award acknowledges this important sector’s contribution to motor vehicle safety. </w:t>
      </w:r>
    </w:p>
    <w:p w:rsidR="009122E8" w:rsidRPr="00B21987" w:rsidRDefault="009122E8" w:rsidP="009122E8">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 xml:space="preserve">New South Wales Engine </w:t>
      </w:r>
      <w:proofErr w:type="spellStart"/>
      <w:r w:rsidRPr="00B21987">
        <w:rPr>
          <w:rFonts w:asciiTheme="minorHAnsi" w:hAnsiTheme="minorHAnsi" w:cstheme="minorHAnsi"/>
          <w:sz w:val="24"/>
        </w:rPr>
        <w:t>Reconditioner</w:t>
      </w:r>
      <w:proofErr w:type="spellEnd"/>
      <w:r w:rsidRPr="00B21987">
        <w:rPr>
          <w:rFonts w:asciiTheme="minorHAnsi" w:hAnsiTheme="minorHAnsi" w:cstheme="minorHAnsi"/>
          <w:sz w:val="24"/>
        </w:rPr>
        <w:t xml:space="preserve"> Business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businesses specialising in motor vehicle engine reconditioning. In accordance with the criteria, entries for this award are judged on the quality of the </w:t>
      </w:r>
      <w:proofErr w:type="spellStart"/>
      <w:r w:rsidRPr="00B21987">
        <w:rPr>
          <w:rFonts w:asciiTheme="minorHAnsi" w:hAnsiTheme="minorHAnsi" w:cstheme="minorHAnsi"/>
        </w:rPr>
        <w:t>specialised</w:t>
      </w:r>
      <w:proofErr w:type="spellEnd"/>
      <w:r w:rsidRPr="00B21987">
        <w:rPr>
          <w:rFonts w:asciiTheme="minorHAnsi" w:hAnsiTheme="minorHAnsi" w:cstheme="minorHAnsi"/>
        </w:rPr>
        <w:t xml:space="preserve"> rebuilding processes.</w:t>
      </w:r>
    </w:p>
    <w:p w:rsidR="009122E8" w:rsidRPr="00B21987" w:rsidRDefault="009122E8" w:rsidP="009122E8">
      <w:pPr>
        <w:jc w:val="both"/>
        <w:rPr>
          <w:rFonts w:asciiTheme="minorHAnsi" w:hAnsiTheme="minorHAnsi" w:cstheme="minorHAnsi"/>
        </w:rPr>
      </w:pPr>
      <w:bookmarkStart w:id="0" w:name="_GoBack"/>
      <w:bookmarkEnd w:id="0"/>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Auto Electrician Business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auto electrical businesses. </w:t>
      </w:r>
      <w:proofErr w:type="spellStart"/>
      <w:r w:rsidRPr="00B21987">
        <w:rPr>
          <w:rFonts w:asciiTheme="minorHAnsi" w:hAnsiTheme="minorHAnsi" w:cstheme="minorHAnsi"/>
        </w:rPr>
        <w:t>Recognising</w:t>
      </w:r>
      <w:proofErr w:type="spellEnd"/>
      <w:r w:rsidRPr="00B21987">
        <w:rPr>
          <w:rFonts w:asciiTheme="minorHAnsi" w:hAnsiTheme="minorHAnsi" w:cstheme="minorHAnsi"/>
        </w:rPr>
        <w:t xml:space="preserve"> the importance staying ahead of rapidly changing technologies in this </w:t>
      </w:r>
      <w:proofErr w:type="spellStart"/>
      <w:r w:rsidRPr="00B21987">
        <w:rPr>
          <w:rFonts w:asciiTheme="minorHAnsi" w:hAnsiTheme="minorHAnsi" w:cstheme="minorHAnsi"/>
        </w:rPr>
        <w:t>specialised</w:t>
      </w:r>
      <w:proofErr w:type="spellEnd"/>
      <w:r w:rsidRPr="00B21987">
        <w:rPr>
          <w:rFonts w:asciiTheme="minorHAnsi" w:hAnsiTheme="minorHAnsi" w:cstheme="minorHAnsi"/>
        </w:rPr>
        <w:t xml:space="preserve"> sector of the motor industry, this award seeks to provide a standard for excellence in auto electrical repair and service.</w:t>
      </w:r>
    </w:p>
    <w:p w:rsidR="009122E8" w:rsidRPr="00B21987" w:rsidRDefault="009122E8" w:rsidP="009122E8">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Dismantler Business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dismantler businesses.  In accordance with the criteria, entries for this award are judged on the operations in the increasingly critical role of recycling motor cars in our society. </w:t>
      </w:r>
    </w:p>
    <w:p w:rsidR="009122E8" w:rsidRPr="00B21987" w:rsidRDefault="009122E8" w:rsidP="009122E8">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Automatic Transmission Specialist Business of the Year</w:t>
      </w:r>
    </w:p>
    <w:p w:rsidR="009122E8" w:rsidRPr="00B21987" w:rsidRDefault="009122E8" w:rsidP="009122E8">
      <w:pPr>
        <w:jc w:val="both"/>
        <w:rPr>
          <w:rFonts w:asciiTheme="minorHAnsi" w:hAnsiTheme="minorHAnsi" w:cstheme="minorHAnsi"/>
          <w:highlight w:val="yellow"/>
        </w:rPr>
      </w:pPr>
      <w:r w:rsidRPr="00B21987">
        <w:rPr>
          <w:rFonts w:asciiTheme="minorHAnsi" w:hAnsiTheme="minorHAnsi" w:cstheme="minorHAnsi"/>
        </w:rPr>
        <w:t xml:space="preserve">This award is open to automatic transmission specialist businesses. The award is judged on the level of transmission repair service using </w:t>
      </w:r>
      <w:r>
        <w:rPr>
          <w:rFonts w:asciiTheme="minorHAnsi" w:hAnsiTheme="minorHAnsi" w:cstheme="minorHAnsi"/>
        </w:rPr>
        <w:t>extensive</w:t>
      </w:r>
      <w:r w:rsidRPr="00B21987">
        <w:rPr>
          <w:rFonts w:asciiTheme="minorHAnsi" w:hAnsiTheme="minorHAnsi" w:cstheme="minorHAnsi"/>
        </w:rPr>
        <w:t xml:space="preserve"> and complex electrical and mechanical equipment.</w:t>
      </w:r>
    </w:p>
    <w:p w:rsidR="009122E8" w:rsidRPr="00B21987" w:rsidRDefault="009122E8" w:rsidP="009122E8">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Radiator Specialist Business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This award is open to radiator specialist businesses. In accordance with the criteria, entries for this award are judged on outstanding achievements in the increasingly complex cooling system repair services.</w:t>
      </w:r>
    </w:p>
    <w:p w:rsidR="009122E8" w:rsidRPr="00B21987" w:rsidRDefault="009122E8" w:rsidP="009122E8">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Mechanical Repair Business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This award is open to mechanical repair business</w:t>
      </w:r>
      <w:r>
        <w:rPr>
          <w:rFonts w:asciiTheme="minorHAnsi" w:hAnsiTheme="minorHAnsi" w:cstheme="minorHAnsi"/>
        </w:rPr>
        <w:t>es</w:t>
      </w:r>
      <w:r w:rsidRPr="00B21987">
        <w:rPr>
          <w:rFonts w:asciiTheme="minorHAnsi" w:hAnsiTheme="minorHAnsi" w:cstheme="minorHAnsi"/>
        </w:rPr>
        <w:t>. In accordance with the criteria, entries for this award are judged on outstanding achievements</w:t>
      </w:r>
      <w:r>
        <w:rPr>
          <w:rFonts w:asciiTheme="minorHAnsi" w:hAnsiTheme="minorHAnsi" w:cstheme="minorHAnsi"/>
        </w:rPr>
        <w:t xml:space="preserve"> in</w:t>
      </w:r>
      <w:r w:rsidRPr="00B21987">
        <w:rPr>
          <w:rFonts w:asciiTheme="minorHAnsi" w:hAnsiTheme="minorHAnsi" w:cstheme="minorHAnsi"/>
        </w:rPr>
        <w:t xml:space="preserve"> this </w:t>
      </w:r>
      <w:proofErr w:type="spellStart"/>
      <w:r w:rsidRPr="00B21987">
        <w:rPr>
          <w:rFonts w:asciiTheme="minorHAnsi" w:hAnsiTheme="minorHAnsi" w:cstheme="minorHAnsi"/>
        </w:rPr>
        <w:t>specialised</w:t>
      </w:r>
      <w:proofErr w:type="spellEnd"/>
      <w:r w:rsidRPr="00B21987">
        <w:rPr>
          <w:rFonts w:asciiTheme="minorHAnsi" w:hAnsiTheme="minorHAnsi" w:cstheme="minorHAnsi"/>
        </w:rPr>
        <w:t xml:space="preserve"> sector of the motor industry.</w:t>
      </w:r>
    </w:p>
    <w:p w:rsidR="009122E8" w:rsidRDefault="009122E8" w:rsidP="009122E8">
      <w:pPr>
        <w:pStyle w:val="Heading1"/>
        <w:jc w:val="both"/>
        <w:rPr>
          <w:rFonts w:asciiTheme="minorHAnsi" w:hAnsiTheme="minorHAnsi" w:cstheme="minorHAnsi"/>
          <w:sz w:val="24"/>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 xml:space="preserve">New South Wales </w:t>
      </w:r>
      <w:r>
        <w:rPr>
          <w:rFonts w:asciiTheme="minorHAnsi" w:hAnsiTheme="minorHAnsi" w:cstheme="minorHAnsi"/>
          <w:sz w:val="24"/>
        </w:rPr>
        <w:t>Service Station Association Division Member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This award is open to </w:t>
      </w:r>
      <w:r>
        <w:rPr>
          <w:rFonts w:asciiTheme="minorHAnsi" w:hAnsiTheme="minorHAnsi" w:cstheme="minorHAnsi"/>
        </w:rPr>
        <w:t>SSA Division member</w:t>
      </w:r>
      <w:r w:rsidRPr="00B21987">
        <w:rPr>
          <w:rFonts w:asciiTheme="minorHAnsi" w:hAnsiTheme="minorHAnsi" w:cstheme="minorHAnsi"/>
        </w:rPr>
        <w:t xml:space="preserve"> business</w:t>
      </w:r>
      <w:r>
        <w:rPr>
          <w:rFonts w:asciiTheme="minorHAnsi" w:hAnsiTheme="minorHAnsi" w:cstheme="minorHAnsi"/>
        </w:rPr>
        <w:t>es</w:t>
      </w:r>
      <w:r w:rsidRPr="00B21987">
        <w:rPr>
          <w:rFonts w:asciiTheme="minorHAnsi" w:hAnsiTheme="minorHAnsi" w:cstheme="minorHAnsi"/>
        </w:rPr>
        <w:t xml:space="preserve">. In accordance with the criteria, entries for this award are judged on outstanding achievements </w:t>
      </w:r>
      <w:r>
        <w:rPr>
          <w:rFonts w:asciiTheme="minorHAnsi" w:hAnsiTheme="minorHAnsi" w:cstheme="minorHAnsi"/>
        </w:rPr>
        <w:t xml:space="preserve">in </w:t>
      </w:r>
      <w:r w:rsidRPr="00B21987">
        <w:rPr>
          <w:rFonts w:asciiTheme="minorHAnsi" w:hAnsiTheme="minorHAnsi" w:cstheme="minorHAnsi"/>
        </w:rPr>
        <w:t xml:space="preserve">this </w:t>
      </w:r>
      <w:proofErr w:type="spellStart"/>
      <w:r w:rsidRPr="00B21987">
        <w:rPr>
          <w:rFonts w:asciiTheme="minorHAnsi" w:hAnsiTheme="minorHAnsi" w:cstheme="minorHAnsi"/>
        </w:rPr>
        <w:t>specialised</w:t>
      </w:r>
      <w:proofErr w:type="spellEnd"/>
      <w:r w:rsidRPr="00B21987">
        <w:rPr>
          <w:rFonts w:asciiTheme="minorHAnsi" w:hAnsiTheme="minorHAnsi" w:cstheme="minorHAnsi"/>
        </w:rPr>
        <w:t xml:space="preserve"> sector of the motor industry.</w:t>
      </w:r>
      <w:r>
        <w:rPr>
          <w:rFonts w:asciiTheme="minorHAnsi" w:hAnsiTheme="minorHAnsi" w:cstheme="minorHAnsi"/>
        </w:rPr>
        <w:t xml:space="preserve"> </w:t>
      </w:r>
      <w:proofErr w:type="gramStart"/>
      <w:r>
        <w:rPr>
          <w:rFonts w:asciiTheme="minorHAnsi" w:hAnsiTheme="minorHAnsi" w:cstheme="minorHAnsi"/>
        </w:rPr>
        <w:t>Including premises, environmental policies and customer service.</w:t>
      </w:r>
      <w:proofErr w:type="gramEnd"/>
      <w:r>
        <w:rPr>
          <w:rFonts w:asciiTheme="minorHAnsi" w:hAnsiTheme="minorHAnsi" w:cstheme="minorHAnsi"/>
        </w:rPr>
        <w:t xml:space="preserve"> </w:t>
      </w:r>
    </w:p>
    <w:p w:rsidR="009122E8" w:rsidRPr="003D194C" w:rsidRDefault="009122E8" w:rsidP="009122E8"/>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New South Wales New Apprentice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 “New Apprenticeships” provide a pathway to a nationally </w:t>
      </w:r>
      <w:proofErr w:type="spellStart"/>
      <w:r w:rsidRPr="00B21987">
        <w:rPr>
          <w:rFonts w:asciiTheme="minorHAnsi" w:hAnsiTheme="minorHAnsi" w:cstheme="minorHAnsi"/>
        </w:rPr>
        <w:t>recogni</w:t>
      </w:r>
      <w:r>
        <w:rPr>
          <w:rFonts w:asciiTheme="minorHAnsi" w:hAnsiTheme="minorHAnsi" w:cstheme="minorHAnsi"/>
        </w:rPr>
        <w:t>s</w:t>
      </w:r>
      <w:r w:rsidRPr="00B21987">
        <w:rPr>
          <w:rFonts w:asciiTheme="minorHAnsi" w:hAnsiTheme="minorHAnsi" w:cstheme="minorHAnsi"/>
        </w:rPr>
        <w:t>ed</w:t>
      </w:r>
      <w:proofErr w:type="spellEnd"/>
      <w:r w:rsidRPr="00B21987">
        <w:rPr>
          <w:rFonts w:asciiTheme="minorHAnsi" w:hAnsiTheme="minorHAnsi" w:cstheme="minorHAnsi"/>
        </w:rPr>
        <w:t xml:space="preserve"> qualification. “New Apprenticeships” is the term applied to both apprenticeships and traineeships. Apprenticeships and traineeships are jobs that combine work with training. Work based training for apprentices and </w:t>
      </w:r>
      <w:proofErr w:type="gramStart"/>
      <w:r w:rsidRPr="00B21987">
        <w:rPr>
          <w:rFonts w:asciiTheme="minorHAnsi" w:hAnsiTheme="minorHAnsi" w:cstheme="minorHAnsi"/>
        </w:rPr>
        <w:t>trainees is</w:t>
      </w:r>
      <w:proofErr w:type="gramEnd"/>
      <w:r w:rsidRPr="00B21987">
        <w:rPr>
          <w:rFonts w:asciiTheme="minorHAnsi" w:hAnsiTheme="minorHAnsi" w:cstheme="minorHAnsi"/>
        </w:rPr>
        <w:t xml:space="preserve"> provided by employers at the workplace with additional structured training delivered by TAFE or a Register Training </w:t>
      </w:r>
      <w:proofErr w:type="spellStart"/>
      <w:r w:rsidRPr="00B21987">
        <w:rPr>
          <w:rFonts w:asciiTheme="minorHAnsi" w:hAnsiTheme="minorHAnsi" w:cstheme="minorHAnsi"/>
        </w:rPr>
        <w:t>Organi</w:t>
      </w:r>
      <w:r>
        <w:rPr>
          <w:rFonts w:asciiTheme="minorHAnsi" w:hAnsiTheme="minorHAnsi" w:cstheme="minorHAnsi"/>
        </w:rPr>
        <w:t>s</w:t>
      </w:r>
      <w:r w:rsidRPr="00B21987">
        <w:rPr>
          <w:rFonts w:asciiTheme="minorHAnsi" w:hAnsiTheme="minorHAnsi" w:cstheme="minorHAnsi"/>
        </w:rPr>
        <w:t>ation</w:t>
      </w:r>
      <w:proofErr w:type="spellEnd"/>
      <w:r w:rsidRPr="00B21987">
        <w:rPr>
          <w:rFonts w:asciiTheme="minorHAnsi" w:hAnsiTheme="minorHAnsi" w:cstheme="minorHAnsi"/>
        </w:rPr>
        <w:t xml:space="preserve"> such as MTA NSW</w:t>
      </w:r>
      <w:r>
        <w:rPr>
          <w:rFonts w:asciiTheme="minorHAnsi" w:hAnsiTheme="minorHAnsi" w:cstheme="minorHAnsi"/>
        </w:rPr>
        <w:t>.</w:t>
      </w:r>
    </w:p>
    <w:p w:rsidR="009122E8" w:rsidRPr="00B21987" w:rsidRDefault="009122E8" w:rsidP="009122E8">
      <w:pPr>
        <w:jc w:val="both"/>
        <w:rPr>
          <w:rFonts w:asciiTheme="minorHAnsi" w:hAnsiTheme="minorHAnsi" w:cstheme="minorHAnsi"/>
        </w:rPr>
      </w:pPr>
    </w:p>
    <w:p w:rsidR="00D138AB" w:rsidRPr="00F41C21" w:rsidRDefault="00D138AB" w:rsidP="00D138AB">
      <w:pPr>
        <w:pStyle w:val="Default"/>
        <w:rPr>
          <w:rFonts w:asciiTheme="minorHAnsi" w:hAnsiTheme="minorHAnsi" w:cstheme="minorBidi"/>
          <w:color w:val="auto"/>
        </w:rPr>
      </w:pPr>
      <w:r w:rsidRPr="00F41C21">
        <w:rPr>
          <w:rFonts w:asciiTheme="minorHAnsi" w:hAnsiTheme="minorHAnsi" w:cstheme="minorBidi"/>
          <w:b/>
          <w:bCs/>
          <w:color w:val="auto"/>
        </w:rPr>
        <w:t xml:space="preserve">MTA Green Stamp Environmental Member of the Year </w:t>
      </w:r>
    </w:p>
    <w:p w:rsidR="00D138AB" w:rsidRPr="00F41C21" w:rsidRDefault="00D138AB" w:rsidP="00D138AB">
      <w:pPr>
        <w:pStyle w:val="Heading1"/>
        <w:jc w:val="both"/>
        <w:rPr>
          <w:rFonts w:asciiTheme="minorHAnsi" w:hAnsiTheme="minorHAnsi"/>
          <w:b w:val="0"/>
          <w:sz w:val="24"/>
        </w:rPr>
      </w:pPr>
      <w:r w:rsidRPr="00F41C21">
        <w:rPr>
          <w:rFonts w:asciiTheme="minorHAnsi" w:hAnsiTheme="minorHAnsi"/>
          <w:b w:val="0"/>
          <w:sz w:val="24"/>
        </w:rPr>
        <w:t>MTA gives this award to those members who demonstrate a commitment to Workplace Environmental matters and best practices.</w:t>
      </w:r>
    </w:p>
    <w:p w:rsidR="00D138AB" w:rsidRDefault="00D138AB" w:rsidP="009122E8">
      <w:pPr>
        <w:pStyle w:val="Heading1"/>
        <w:jc w:val="both"/>
        <w:rPr>
          <w:rFonts w:asciiTheme="minorHAnsi" w:hAnsiTheme="minorHAnsi" w:cstheme="minorHAnsi"/>
          <w:sz w:val="24"/>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 xml:space="preserve">MTA </w:t>
      </w:r>
      <w:r>
        <w:rPr>
          <w:rFonts w:asciiTheme="minorHAnsi" w:hAnsiTheme="minorHAnsi" w:cstheme="minorHAnsi"/>
          <w:sz w:val="24"/>
        </w:rPr>
        <w:t>Work</w:t>
      </w:r>
      <w:r w:rsidRPr="00B21987">
        <w:rPr>
          <w:rFonts w:asciiTheme="minorHAnsi" w:hAnsiTheme="minorHAnsi" w:cstheme="minorHAnsi"/>
          <w:sz w:val="24"/>
        </w:rPr>
        <w:t xml:space="preserve"> Health &amp; Safety Member of the Year</w:t>
      </w:r>
    </w:p>
    <w:p w:rsidR="009122E8" w:rsidRPr="00B21987" w:rsidRDefault="009122E8" w:rsidP="009122E8">
      <w:pPr>
        <w:jc w:val="both"/>
        <w:rPr>
          <w:rFonts w:asciiTheme="minorHAnsi" w:hAnsiTheme="minorHAnsi" w:cstheme="minorHAnsi"/>
        </w:rPr>
      </w:pPr>
      <w:r w:rsidRPr="00B21987">
        <w:rPr>
          <w:rFonts w:asciiTheme="minorHAnsi" w:hAnsiTheme="minorHAnsi" w:cstheme="minorHAnsi"/>
        </w:rPr>
        <w:t xml:space="preserve">MTA gives this award to those members who demonstrate a commitment to </w:t>
      </w:r>
      <w:r>
        <w:rPr>
          <w:rFonts w:asciiTheme="minorHAnsi" w:hAnsiTheme="minorHAnsi" w:cstheme="minorHAnsi"/>
        </w:rPr>
        <w:t>Work</w:t>
      </w:r>
      <w:r w:rsidRPr="00B21987">
        <w:rPr>
          <w:rFonts w:asciiTheme="minorHAnsi" w:hAnsiTheme="minorHAnsi" w:cstheme="minorHAnsi"/>
        </w:rPr>
        <w:t xml:space="preserve"> Health &amp; Safety matters in the work, and have taken substantive moves to meet Legislative compliance. </w:t>
      </w:r>
    </w:p>
    <w:p w:rsidR="009122E8" w:rsidRPr="00B21987" w:rsidRDefault="009122E8" w:rsidP="009122E8">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MTA Metropolitan Member of the Year</w:t>
      </w:r>
    </w:p>
    <w:p w:rsidR="009122E8" w:rsidRPr="00B21987" w:rsidRDefault="009122E8" w:rsidP="009122E8">
      <w:pPr>
        <w:jc w:val="both"/>
        <w:rPr>
          <w:rFonts w:asciiTheme="minorHAnsi" w:hAnsiTheme="minorHAnsi" w:cstheme="minorHAnsi"/>
        </w:rPr>
      </w:pPr>
      <w:r>
        <w:rPr>
          <w:rFonts w:asciiTheme="minorHAnsi" w:hAnsiTheme="minorHAnsi" w:cstheme="minorHAnsi"/>
        </w:rPr>
        <w:t>This award goes to a</w:t>
      </w:r>
      <w:r w:rsidRPr="00B21987">
        <w:rPr>
          <w:rFonts w:asciiTheme="minorHAnsi" w:hAnsiTheme="minorHAnsi" w:cstheme="minorHAnsi"/>
        </w:rPr>
        <w:t xml:space="preserve"> MTA metropolitan member for continued support of the Association and the industry by promoting the MTA to other participants in the industry and demonstrating outstanding leadership within the industry through professional practices and high quality customer service. </w:t>
      </w:r>
    </w:p>
    <w:p w:rsidR="009122E8" w:rsidRPr="00B21987" w:rsidRDefault="009122E8" w:rsidP="009122E8">
      <w:pPr>
        <w:jc w:val="both"/>
        <w:rPr>
          <w:rFonts w:asciiTheme="minorHAnsi" w:hAnsiTheme="minorHAnsi" w:cstheme="minorHAnsi"/>
        </w:rPr>
      </w:pPr>
    </w:p>
    <w:p w:rsidR="009122E8" w:rsidRPr="00B21987" w:rsidRDefault="009122E8" w:rsidP="009122E8">
      <w:pPr>
        <w:pStyle w:val="Heading1"/>
        <w:jc w:val="both"/>
        <w:rPr>
          <w:rFonts w:asciiTheme="minorHAnsi" w:hAnsiTheme="minorHAnsi" w:cstheme="minorHAnsi"/>
          <w:sz w:val="24"/>
        </w:rPr>
      </w:pPr>
      <w:r w:rsidRPr="00B21987">
        <w:rPr>
          <w:rFonts w:asciiTheme="minorHAnsi" w:hAnsiTheme="minorHAnsi" w:cstheme="minorHAnsi"/>
          <w:sz w:val="24"/>
        </w:rPr>
        <w:t>MTA Country Member of the Year</w:t>
      </w:r>
    </w:p>
    <w:p w:rsidR="009122E8" w:rsidRPr="00B21987" w:rsidRDefault="009122E8" w:rsidP="009122E8">
      <w:pPr>
        <w:jc w:val="both"/>
        <w:rPr>
          <w:rFonts w:asciiTheme="minorHAnsi" w:hAnsiTheme="minorHAnsi" w:cstheme="minorHAnsi"/>
        </w:rPr>
      </w:pPr>
      <w:r>
        <w:rPr>
          <w:rFonts w:asciiTheme="minorHAnsi" w:hAnsiTheme="minorHAnsi" w:cstheme="minorHAnsi"/>
        </w:rPr>
        <w:t>This award goes to a</w:t>
      </w:r>
      <w:r w:rsidRPr="00B21987">
        <w:rPr>
          <w:rFonts w:asciiTheme="minorHAnsi" w:hAnsiTheme="minorHAnsi" w:cstheme="minorHAnsi"/>
        </w:rPr>
        <w:t xml:space="preserve"> MTA country member for continued support of the Association and the industry by promoting the MTA to other participants in the industry and demonstrating outstanding leadership within the industry through professional practices and high quality customer service. </w:t>
      </w:r>
    </w:p>
    <w:p w:rsidR="00767692" w:rsidRDefault="00767692">
      <w:pPr>
        <w:rPr>
          <w:rFonts w:ascii="Arial" w:hAnsi="Arial"/>
          <w:sz w:val="20"/>
        </w:rPr>
      </w:pPr>
    </w:p>
    <w:p w:rsidR="00767692" w:rsidRDefault="00767692">
      <w:pPr>
        <w:rPr>
          <w:rFonts w:ascii="Arial" w:hAnsi="Arial"/>
          <w:sz w:val="20"/>
        </w:rPr>
      </w:pPr>
    </w:p>
    <w:p w:rsidR="00767692" w:rsidRDefault="003C4A25" w:rsidP="003C4A25">
      <w:pPr>
        <w:jc w:val="center"/>
        <w:rPr>
          <w:rFonts w:ascii="Arial" w:hAnsi="Arial"/>
          <w:sz w:val="20"/>
        </w:rPr>
      </w:pPr>
      <w:r>
        <w:rPr>
          <w:rFonts w:asciiTheme="minorHAnsi" w:hAnsiTheme="minorHAnsi" w:cstheme="minorHAnsi"/>
          <w:b/>
          <w:noProof/>
          <w:lang w:val="en-AU" w:eastAsia="en-AU"/>
        </w:rPr>
        <w:drawing>
          <wp:inline distT="0" distB="0" distL="0" distR="0" wp14:anchorId="0B587E2D" wp14:editId="5CED308E">
            <wp:extent cx="2343150" cy="1991677"/>
            <wp:effectExtent l="0" t="0" r="0" b="8890"/>
            <wp:docPr id="9" name="Picture 9" descr="C:\Users\Admin\Desktop\2014 Awards Night\Logos\AwardsExcellence-Logo-1402-M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2014 Awards Night\Logos\AwardsExcellence-Logo-1402-MTA.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27778" t="23409" r="28241" b="23718"/>
                    <a:stretch/>
                  </pic:blipFill>
                  <pic:spPr bwMode="auto">
                    <a:xfrm>
                      <a:off x="0" y="0"/>
                      <a:ext cx="2346353" cy="1994399"/>
                    </a:xfrm>
                    <a:prstGeom prst="rect">
                      <a:avLst/>
                    </a:prstGeom>
                    <a:noFill/>
                    <a:ln>
                      <a:noFill/>
                    </a:ln>
                    <a:extLst>
                      <a:ext uri="{53640926-AAD7-44D8-BBD7-CCE9431645EC}">
                        <a14:shadowObscured xmlns:a14="http://schemas.microsoft.com/office/drawing/2010/main"/>
                      </a:ext>
                    </a:extLst>
                  </pic:spPr>
                </pic:pic>
              </a:graphicData>
            </a:graphic>
          </wp:inline>
        </w:drawing>
      </w:r>
    </w:p>
    <w:sectPr w:rsidR="00767692" w:rsidSect="003C4A25">
      <w:headerReference w:type="default" r:id="rId11"/>
      <w:footerReference w:type="default" r:id="rId12"/>
      <w:pgSz w:w="11907" w:h="16839" w:code="9"/>
      <w:pgMar w:top="1440" w:right="1440" w:bottom="1440" w:left="1440" w:header="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0893" w:rsidRDefault="00160893" w:rsidP="00B21987">
      <w:r>
        <w:separator/>
      </w:r>
    </w:p>
  </w:endnote>
  <w:endnote w:type="continuationSeparator" w:id="0">
    <w:p w:rsidR="00160893" w:rsidRDefault="00160893" w:rsidP="00B21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2533" w:rsidRPr="00E12533" w:rsidRDefault="00E12533" w:rsidP="00E12533">
    <w:pPr>
      <w:pStyle w:val="Footer"/>
    </w:pPr>
    <w:r>
      <w:rPr>
        <w:rFonts w:ascii="Verdana" w:hAnsi="Verdana"/>
        <w:noProof/>
        <w:color w:val="2A3333"/>
        <w:sz w:val="17"/>
        <w:szCs w:val="17"/>
        <w:lang w:val="en-AU" w:eastAsia="en-AU"/>
      </w:rPr>
      <w:drawing>
        <wp:anchor distT="0" distB="0" distL="114300" distR="114300" simplePos="0" relativeHeight="251659264" behindDoc="0" locked="0" layoutInCell="1" allowOverlap="1" wp14:anchorId="39B67F33" wp14:editId="293A995A">
          <wp:simplePos x="0" y="0"/>
          <wp:positionH relativeFrom="column">
            <wp:posOffset>-1280460</wp:posOffset>
          </wp:positionH>
          <wp:positionV relativeFrom="paragraph">
            <wp:posOffset>-208280</wp:posOffset>
          </wp:positionV>
          <wp:extent cx="8115300" cy="1500188"/>
          <wp:effectExtent l="0" t="0" r="0" b="5080"/>
          <wp:wrapNone/>
          <wp:docPr id="8" name="Picture 8" descr="Abstract blue wave banners Royalty Free Stock Vector Ar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Image" descr="Abstract blue wave banners Royalty Free Stock Vector Art Illustration"/>
                  <pic:cNvPicPr>
                    <a:picLocks noChangeAspect="1" noChangeArrowheads="1"/>
                  </pic:cNvPicPr>
                </pic:nvPicPr>
                <pic:blipFill rotWithShape="1">
                  <a:blip r:embed="rId1">
                    <a:extLst>
                      <a:ext uri="{28A0092B-C50C-407E-A947-70E740481C1C}">
                        <a14:useLocalDpi xmlns:a14="http://schemas.microsoft.com/office/drawing/2010/main" val="0"/>
                      </a:ext>
                    </a:extLst>
                  </a:blip>
                  <a:srcRect t="2457" r="351" b="55788"/>
                  <a:stretch/>
                </pic:blipFill>
                <pic:spPr bwMode="auto">
                  <a:xfrm>
                    <a:off x="0" y="0"/>
                    <a:ext cx="8115300" cy="15001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0893" w:rsidRDefault="00160893" w:rsidP="00B21987">
      <w:r>
        <w:separator/>
      </w:r>
    </w:p>
  </w:footnote>
  <w:footnote w:type="continuationSeparator" w:id="0">
    <w:p w:rsidR="00160893" w:rsidRDefault="00160893" w:rsidP="00B219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1A61" w:rsidRDefault="00455F7E" w:rsidP="003C4A25">
    <w:pPr>
      <w:pStyle w:val="Header"/>
      <w:ind w:left="-1800"/>
      <w:jc w:val="right"/>
    </w:pPr>
    <w:r>
      <w:rPr>
        <w:noProof/>
        <w:lang w:val="en-AU" w:eastAsia="en-AU"/>
      </w:rPr>
      <w:drawing>
        <wp:anchor distT="0" distB="0" distL="114300" distR="114300" simplePos="0" relativeHeight="251663360" behindDoc="1" locked="0" layoutInCell="1" allowOverlap="1" wp14:anchorId="26C1E6E7" wp14:editId="77C3F904">
          <wp:simplePos x="0" y="0"/>
          <wp:positionH relativeFrom="column">
            <wp:posOffset>-1680845</wp:posOffset>
          </wp:positionH>
          <wp:positionV relativeFrom="paragraph">
            <wp:posOffset>-38735</wp:posOffset>
          </wp:positionV>
          <wp:extent cx="4245267" cy="1797875"/>
          <wp:effectExtent l="190500" t="609600" r="155575" b="621665"/>
          <wp:wrapNone/>
          <wp:docPr id="11" name="Picture 11" descr="C:\Users\Admin\AppData\Local\Microsoft\Windows\Temporary Internet Files\Content.Word\iStock_000005031373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Temporary Internet Files\Content.Word\iStock_000005031373Medium.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0073" b="23449"/>
                  <a:stretch/>
                </pic:blipFill>
                <pic:spPr bwMode="auto">
                  <a:xfrm rot="20526096">
                    <a:off x="0" y="0"/>
                    <a:ext cx="4245267" cy="1797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4A25">
      <w:rPr>
        <w:noProof/>
        <w:lang w:val="en-AU" w:eastAsia="en-AU"/>
      </w:rPr>
      <mc:AlternateContent>
        <mc:Choice Requires="wps">
          <w:drawing>
            <wp:anchor distT="0" distB="0" distL="114300" distR="114300" simplePos="0" relativeHeight="251661312" behindDoc="0" locked="0" layoutInCell="1" allowOverlap="1" wp14:anchorId="1AFD85CC" wp14:editId="0B02A3A0">
              <wp:simplePos x="0" y="0"/>
              <wp:positionH relativeFrom="column">
                <wp:posOffset>3692525</wp:posOffset>
              </wp:positionH>
              <wp:positionV relativeFrom="paragraph">
                <wp:posOffset>107950</wp:posOffset>
              </wp:positionV>
              <wp:extent cx="2298065" cy="2533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298065" cy="253365"/>
                      </a:xfrm>
                      <a:prstGeom prst="rect">
                        <a:avLst/>
                      </a:prstGeom>
                      <a:noFill/>
                      <a:ln>
                        <a:noFill/>
                      </a:ln>
                      <a:effectLst/>
                    </wps:spPr>
                    <wps:txbx>
                      <w:txbxContent>
                        <w:p w:rsidR="003C4A25" w:rsidRPr="003C4A25" w:rsidRDefault="003C4A25" w:rsidP="003C4A25">
                          <w:pPr>
                            <w:pStyle w:val="Header"/>
                            <w:ind w:left="-1800"/>
                            <w:jc w:val="right"/>
                            <w:rPr>
                              <w:rFonts w:ascii="Verdana" w:hAnsi="Verdana"/>
                              <w:b/>
                              <w:caps/>
                              <w:noProof/>
                              <w:color w:val="4F81BD" w:themeColor="accent1"/>
                              <w:sz w:val="144"/>
                              <w:szCs w:val="72"/>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r w:rsidRPr="003C4A25">
                            <w:rPr>
                              <w:rFonts w:ascii="Arial Narrow" w:hAnsi="Arial Narrow"/>
                              <w:b/>
                              <w:caps/>
                              <w:noProof/>
                              <w:color w:val="4F81BD" w:themeColor="accent1"/>
                              <w:sz w:val="22"/>
                              <w:szCs w:val="72"/>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2014 MTA NSW Motor Industry Awards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brightRoom" dir="t"/>
                      </a:scene3d>
                      <a:sp3d contourW="6350" prstMaterial="plastic">
                        <a:bevelT w="20320" h="20320" prst="angle"/>
                        <a:contourClr>
                          <a:schemeClr val="accent1">
                            <a:tint val="100000"/>
                            <a:shade val="100000"/>
                            <a:hueMod val="100000"/>
                            <a:satMod val="100000"/>
                          </a:schemeClr>
                        </a:contourClr>
                      </a:sp3d>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90.75pt;margin-top:8.5pt;width:180.95pt;height:19.9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" filled="f" stroked="f">
              <v:textbox style="mso-fit-shape-to-text:t">
                <w:txbxContent>
                  <w:p w:rsidR="003C4A25" w:rsidRPr="003C4A25" w:rsidRDefault="003C4A25" w:rsidP="003C4A25">
                    <w:pPr>
                      <w:pStyle w:val="Header"/>
                      <w:ind w:left="-1800"/>
                      <w:jc w:val="right"/>
                      <w:rPr>
                        <w:rFonts w:ascii="Verdana" w:hAnsi="Verdana"/>
                        <w:b/>
                        <w:caps/>
                        <w:noProof/>
                        <w:color w:val="4F81BD" w:themeColor="accent1"/>
                        <w:sz w:val="144"/>
                        <w:szCs w:val="72"/>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pPr>
                    <w:r w:rsidRPr="003C4A25">
                      <w:rPr>
                        <w:rFonts w:ascii="Arial Narrow" w:hAnsi="Arial Narrow"/>
                        <w:b/>
                        <w:caps/>
                        <w:noProof/>
                        <w:color w:val="4F81BD" w:themeColor="accent1"/>
                        <w:sz w:val="22"/>
                        <w:szCs w:val="72"/>
                        <w14:shadow w14:blurRad="19685" w14:dist="12700" w14:dir="5400000" w14:sx="100000" w14:sy="100000" w14:kx="0" w14:ky="0" w14:algn="tl">
                          <w14:schemeClr w14:val="accent1">
                            <w14:alpha w14:val="40000"/>
                            <w14:satMod w14:val="130000"/>
                          </w14:schemeClr>
                        </w14:shadow>
                        <w14:reflection w14:blurRad="9994" w14:stA="55000" w14:stPos="0" w14:endA="0" w14:endPos="48000" w14:dist="495" w14:dir="5400000" w14:fadeDir="5400000" w14:sx="100000" w14:sy="-100000" w14:kx="0" w14:ky="0" w14:algn="bl"/>
                        <w14:textOutline w14:w="0" w14:cap="flat" w14:cmpd="sng" w14:algn="ctr">
                          <w14:noFill/>
                          <w14:prstDash w14:val="solid"/>
                          <w14:round/>
                        </w14:textOutline>
                        <w14:props3d w14:extrusionH="0" w14:contourW="6350" w14:prstMaterial="plastic">
                          <w14:bevelT w14:w="20320" w14:h="20320" w14:prst="angle"/>
                          <w14:contourClr>
                            <w14:schemeClr w14:val="accent1">
                              <w14:tint w14:val="100000"/>
                              <w14:shade w14:val="100000"/>
                              <w14:hueMod w14:val="100000"/>
                              <w14:satMod w14:val="100000"/>
                            </w14:schemeClr>
                          </w14:contourClr>
                        </w14:props3d>
                      </w:rPr>
                      <w:t>2014 MTA NSW Motor Industry Awards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1CF80A6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nsid w:val="4A4634ED"/>
    <w:multiLevelType w:val="hybridMultilevel"/>
    <w:tmpl w:val="E28250AC"/>
    <w:lvl w:ilvl="0" w:tplc="F3D4AF12">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84E3489"/>
    <w:multiLevelType w:val="singleLevel"/>
    <w:tmpl w:val="04090005"/>
    <w:lvl w:ilvl="0">
      <w:numFmt w:val="bullet"/>
      <w:lvlText w:val=""/>
      <w:lvlJc w:val="left"/>
      <w:pPr>
        <w:tabs>
          <w:tab w:val="num" w:pos="360"/>
        </w:tabs>
        <w:ind w:left="360" w:hanging="360"/>
      </w:pPr>
      <w:rPr>
        <w:rFonts w:ascii="Wingdings" w:hAnsi="Wingdings" w:hint="default"/>
      </w:rPr>
    </w:lvl>
  </w:abstractNum>
  <w:num w:numId="1">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35D"/>
    <w:rsid w:val="0009692A"/>
    <w:rsid w:val="000F4915"/>
    <w:rsid w:val="00160893"/>
    <w:rsid w:val="001E4A08"/>
    <w:rsid w:val="002A7D39"/>
    <w:rsid w:val="003260AF"/>
    <w:rsid w:val="00362E6D"/>
    <w:rsid w:val="003C4A25"/>
    <w:rsid w:val="003D194C"/>
    <w:rsid w:val="00455F7E"/>
    <w:rsid w:val="004F3B28"/>
    <w:rsid w:val="00613F53"/>
    <w:rsid w:val="006442DD"/>
    <w:rsid w:val="00645FC0"/>
    <w:rsid w:val="006A0EE5"/>
    <w:rsid w:val="006F2098"/>
    <w:rsid w:val="006F335D"/>
    <w:rsid w:val="0071121F"/>
    <w:rsid w:val="0071156B"/>
    <w:rsid w:val="00767692"/>
    <w:rsid w:val="008D16F7"/>
    <w:rsid w:val="008E3BD5"/>
    <w:rsid w:val="00906CD3"/>
    <w:rsid w:val="009122E8"/>
    <w:rsid w:val="009255FC"/>
    <w:rsid w:val="00A11B4D"/>
    <w:rsid w:val="00A97F7B"/>
    <w:rsid w:val="00B21987"/>
    <w:rsid w:val="00C7072B"/>
    <w:rsid w:val="00CD5C42"/>
    <w:rsid w:val="00CF7BF8"/>
    <w:rsid w:val="00D138AB"/>
    <w:rsid w:val="00D4787A"/>
    <w:rsid w:val="00D62183"/>
    <w:rsid w:val="00E03094"/>
    <w:rsid w:val="00E12533"/>
    <w:rsid w:val="00E218AE"/>
    <w:rsid w:val="00E92195"/>
    <w:rsid w:val="00EA5BEF"/>
    <w:rsid w:val="00EF1A61"/>
    <w:rsid w:val="00F27E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sz w:val="20"/>
    </w:rPr>
  </w:style>
  <w:style w:type="paragraph" w:styleId="Heading2">
    <w:name w:val="heading 2"/>
    <w:basedOn w:val="Normal"/>
    <w:next w:val="Normal"/>
    <w:qFormat/>
    <w:pPr>
      <w:keepNext/>
      <w:outlineLvl w:val="1"/>
    </w:pPr>
    <w:rPr>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0"/>
    </w:rPr>
  </w:style>
  <w:style w:type="character" w:styleId="Strong">
    <w:name w:val="Strong"/>
    <w:basedOn w:val="DefaultParagraphFont"/>
    <w:qFormat/>
    <w:rPr>
      <w:b/>
    </w:rPr>
  </w:style>
  <w:style w:type="paragraph" w:styleId="Header">
    <w:name w:val="header"/>
    <w:basedOn w:val="Normal"/>
    <w:link w:val="HeaderChar"/>
    <w:rsid w:val="00B21987"/>
    <w:pPr>
      <w:tabs>
        <w:tab w:val="center" w:pos="4513"/>
        <w:tab w:val="right" w:pos="9026"/>
      </w:tabs>
    </w:pPr>
  </w:style>
  <w:style w:type="character" w:customStyle="1" w:styleId="HeaderChar">
    <w:name w:val="Header Char"/>
    <w:basedOn w:val="DefaultParagraphFont"/>
    <w:link w:val="Header"/>
    <w:rsid w:val="00B21987"/>
    <w:rPr>
      <w:sz w:val="24"/>
      <w:szCs w:val="24"/>
      <w:lang w:val="en-US" w:eastAsia="en-US"/>
    </w:rPr>
  </w:style>
  <w:style w:type="paragraph" w:styleId="Footer">
    <w:name w:val="footer"/>
    <w:basedOn w:val="Normal"/>
    <w:link w:val="FooterChar"/>
    <w:rsid w:val="00B21987"/>
    <w:pPr>
      <w:tabs>
        <w:tab w:val="center" w:pos="4513"/>
        <w:tab w:val="right" w:pos="9026"/>
      </w:tabs>
    </w:pPr>
  </w:style>
  <w:style w:type="character" w:customStyle="1" w:styleId="FooterChar">
    <w:name w:val="Footer Char"/>
    <w:basedOn w:val="DefaultParagraphFont"/>
    <w:link w:val="Footer"/>
    <w:rsid w:val="00B21987"/>
    <w:rPr>
      <w:sz w:val="24"/>
      <w:szCs w:val="24"/>
      <w:lang w:val="en-US" w:eastAsia="en-US"/>
    </w:rPr>
  </w:style>
  <w:style w:type="paragraph" w:styleId="BalloonText">
    <w:name w:val="Balloon Text"/>
    <w:basedOn w:val="Normal"/>
    <w:link w:val="BalloonTextChar"/>
    <w:rsid w:val="00B21987"/>
    <w:rPr>
      <w:rFonts w:ascii="Tahoma" w:hAnsi="Tahoma" w:cs="Tahoma"/>
      <w:sz w:val="16"/>
      <w:szCs w:val="16"/>
    </w:rPr>
  </w:style>
  <w:style w:type="character" w:customStyle="1" w:styleId="BalloonTextChar">
    <w:name w:val="Balloon Text Char"/>
    <w:basedOn w:val="DefaultParagraphFont"/>
    <w:link w:val="BalloonText"/>
    <w:rsid w:val="00B21987"/>
    <w:rPr>
      <w:rFonts w:ascii="Tahoma" w:hAnsi="Tahoma" w:cs="Tahoma"/>
      <w:sz w:val="16"/>
      <w:szCs w:val="16"/>
      <w:lang w:val="en-US" w:eastAsia="en-US"/>
    </w:rPr>
  </w:style>
  <w:style w:type="paragraph" w:customStyle="1" w:styleId="Default">
    <w:name w:val="Default"/>
    <w:rsid w:val="00D138AB"/>
    <w:pPr>
      <w:autoSpaceDE w:val="0"/>
      <w:autoSpaceDN w:val="0"/>
      <w:adjustRightInd w:val="0"/>
    </w:pPr>
    <w:rPr>
      <w:rFonts w:ascii="Tahoma" w:eastAsiaTheme="minorHAnsi" w:hAnsi="Tahoma" w:cs="Tahoma"/>
      <w:color w:val="00000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sz w:val="20"/>
    </w:rPr>
  </w:style>
  <w:style w:type="paragraph" w:styleId="Heading2">
    <w:name w:val="heading 2"/>
    <w:basedOn w:val="Normal"/>
    <w:next w:val="Normal"/>
    <w:qFormat/>
    <w:pPr>
      <w:keepNext/>
      <w:outlineLvl w:val="1"/>
    </w:pPr>
    <w:rPr>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0"/>
    </w:rPr>
  </w:style>
  <w:style w:type="character" w:styleId="Strong">
    <w:name w:val="Strong"/>
    <w:basedOn w:val="DefaultParagraphFont"/>
    <w:qFormat/>
    <w:rPr>
      <w:b/>
    </w:rPr>
  </w:style>
  <w:style w:type="paragraph" w:styleId="Header">
    <w:name w:val="header"/>
    <w:basedOn w:val="Normal"/>
    <w:link w:val="HeaderChar"/>
    <w:rsid w:val="00B21987"/>
    <w:pPr>
      <w:tabs>
        <w:tab w:val="center" w:pos="4513"/>
        <w:tab w:val="right" w:pos="9026"/>
      </w:tabs>
    </w:pPr>
  </w:style>
  <w:style w:type="character" w:customStyle="1" w:styleId="HeaderChar">
    <w:name w:val="Header Char"/>
    <w:basedOn w:val="DefaultParagraphFont"/>
    <w:link w:val="Header"/>
    <w:rsid w:val="00B21987"/>
    <w:rPr>
      <w:sz w:val="24"/>
      <w:szCs w:val="24"/>
      <w:lang w:val="en-US" w:eastAsia="en-US"/>
    </w:rPr>
  </w:style>
  <w:style w:type="paragraph" w:styleId="Footer">
    <w:name w:val="footer"/>
    <w:basedOn w:val="Normal"/>
    <w:link w:val="FooterChar"/>
    <w:rsid w:val="00B21987"/>
    <w:pPr>
      <w:tabs>
        <w:tab w:val="center" w:pos="4513"/>
        <w:tab w:val="right" w:pos="9026"/>
      </w:tabs>
    </w:pPr>
  </w:style>
  <w:style w:type="character" w:customStyle="1" w:styleId="FooterChar">
    <w:name w:val="Footer Char"/>
    <w:basedOn w:val="DefaultParagraphFont"/>
    <w:link w:val="Footer"/>
    <w:rsid w:val="00B21987"/>
    <w:rPr>
      <w:sz w:val="24"/>
      <w:szCs w:val="24"/>
      <w:lang w:val="en-US" w:eastAsia="en-US"/>
    </w:rPr>
  </w:style>
  <w:style w:type="paragraph" w:styleId="BalloonText">
    <w:name w:val="Balloon Text"/>
    <w:basedOn w:val="Normal"/>
    <w:link w:val="BalloonTextChar"/>
    <w:rsid w:val="00B21987"/>
    <w:rPr>
      <w:rFonts w:ascii="Tahoma" w:hAnsi="Tahoma" w:cs="Tahoma"/>
      <w:sz w:val="16"/>
      <w:szCs w:val="16"/>
    </w:rPr>
  </w:style>
  <w:style w:type="character" w:customStyle="1" w:styleId="BalloonTextChar">
    <w:name w:val="Balloon Text Char"/>
    <w:basedOn w:val="DefaultParagraphFont"/>
    <w:link w:val="BalloonText"/>
    <w:rsid w:val="00B21987"/>
    <w:rPr>
      <w:rFonts w:ascii="Tahoma" w:hAnsi="Tahoma" w:cs="Tahoma"/>
      <w:sz w:val="16"/>
      <w:szCs w:val="16"/>
      <w:lang w:val="en-US" w:eastAsia="en-US"/>
    </w:rPr>
  </w:style>
  <w:style w:type="paragraph" w:customStyle="1" w:styleId="Default">
    <w:name w:val="Default"/>
    <w:rsid w:val="00D138AB"/>
    <w:pPr>
      <w:autoSpaceDE w:val="0"/>
      <w:autoSpaceDN w:val="0"/>
      <w:adjustRightInd w:val="0"/>
    </w:pPr>
    <w:rPr>
      <w:rFonts w:ascii="Tahoma" w:eastAsiaTheme="minorHAnsi" w:hAnsi="Tahoma" w:cs="Tahom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2005 MTA – Daily Telegraph Motor Industry State Awards</vt:lpstr>
    </vt:vector>
  </TitlesOfParts>
  <Company>Motor Traders Association</Company>
  <LinksUpToDate>false</LinksUpToDate>
  <CharactersWithSpaces>6071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2005 MTA – Daily Telegraph Motor Industry State Awards</dc:title>
  <dc:creator>ntindall</dc:creator>
  <cp:lastModifiedBy>Admin</cp:lastModifiedBy>
  <cp:revision>8</cp:revision>
  <cp:lastPrinted>2014-05-01T10:36:00Z</cp:lastPrinted>
  <dcterms:created xsi:type="dcterms:W3CDTF">2014-05-01T10:35:00Z</dcterms:created>
  <dcterms:modified xsi:type="dcterms:W3CDTF">2014-05-13T09:51:00Z</dcterms:modified>
</cp:coreProperties>
</file>