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DO PUNHO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punho"/>
          <w:tag w:val="Lado_punho"/>
          <w:id w:val="90041"/>
          <w:dropDownList>
            <w:listItem w:displayText="DIREITO" w:value="DIREITO"/>
            <w:listItem w:displayText="ESQUERDO" w:value="ESQUERDO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DIREITO</w:t>
          </w:r>
        </w:sdtContent>
      </w:sdt>
    </w:p>
    <w:p>
      <w:pPr>
        <w:pStyle w:val="Standard"/>
        <w:keepNext/>
        <w:keepLines/>
        <w:spacing w:before="0" w:after="110"/>
        <w:textAlignment w:val="baseline"/>
      </w:pPr>
      <w:r>
        <w:rPr>
          <w:caps/>
          <w:color w:val="595959"/>
          <w:spacing w:val="40"/>
          <w:sz w:val="17"/>
          <w:szCs w:val="17"/>
        </w:rPr>
        <w:t xml:space="preserve">MODELO A — RESUMIDO</w:t>
      </w:r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1.</w:t>
      </w:r>
      <w:r>
        <w:tab/>
      </w:r>
      <w:r>
        <w:rPr>
          <w:color w:val="1A1A1A"/>
          <w:sz w:val="22"/>
          <w:szCs w:val="22"/>
        </w:rPr>
        <w:t xml:space="preserve">Tendões flexores no interior do túnel do carpo com padrão fibrilar usual e mobilidade adequada.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2.</w:t>
      </w:r>
      <w:r>
        <w:tab/>
      </w:r>
      <w:r>
        <w:rPr>
          <w:color w:val="1A1A1A"/>
          <w:sz w:val="22"/>
          <w:szCs w:val="22"/>
        </w:rPr>
        <w:t xml:space="preserve">Nervo mediano com área de secção transversal normal, contornos e padrão fascicular preservados.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3.</w:t>
      </w:r>
      <w:r>
        <w:tab/>
      </w:r>
      <w:r>
        <w:rPr>
          <w:color w:val="1A1A1A"/>
          <w:sz w:val="22"/>
          <w:szCs w:val="22"/>
        </w:rPr>
        <w:t xml:space="preserve">A área do nervo mediano no nível do pisiforme é de ..... mm² (valor normal até 10 mm²).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4.</w:t>
      </w:r>
      <w:r>
        <w:tab/>
      </w:r>
      <w:r>
        <w:rPr>
          <w:color w:val="1A1A1A"/>
          <w:sz w:val="22"/>
          <w:szCs w:val="22"/>
        </w:rPr>
        <w:t xml:space="preserve">Retináculo flexor de espessura normal, sem sinais de abaulamento.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5.</w:t>
      </w:r>
      <w:r>
        <w:tab/>
      </w:r>
      <w:r>
        <w:rPr>
          <w:color w:val="1A1A1A"/>
          <w:sz w:val="22"/>
          <w:szCs w:val="22"/>
        </w:rPr>
        <w:t xml:space="preserve">Tendões dos compartimentos extensores de calibre e ecogenicidade normais.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3F7A5E"/>
          <w:sz w:val="22"/>
          <w:szCs w:val="22"/>
        </w:rPr>
        <w:t xml:space="preserve">6.</w:t>
      </w:r>
      <w:r>
        <w:tab/>
      </w:r>
      <w:r>
        <w:rPr>
          <w:color w:val="1A1A1A"/>
          <w:sz w:val="22"/>
          <w:szCs w:val="22"/>
        </w:rPr>
        <w:t xml:space="preserve">Avaliação articular direcionada sem sinais de derrame, erosão ou proliferação sinovial.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punho_0"/>
          <w:tag w:val="Impressao_punho_0"/>
          <w:id w:val="90042"/>
          <w:dropDownList>
            <w:listItem w:displayText="Estudo ecográfico sem alterações ao método." w:value="Estudo ecográfico sem alterações ao método."/>
            <w:listItem w:displayText="Achados compatíveis com síndrome do túnel do carpo (grau leve / moderado / acentuado)." w:value="Achados compatíveis com síndrome do túnel do carpo (grau leve / moderado / acentuado)."/>
            <w:listItem w:displayText="Tenossinovite estenosante de De Quervain (primeiro compartimento extensor)." w:value="Tenossinovite estenosante de De Quervain (primeiro compartimento extensor)."/>
            <w:listItem w:displayText="Tenossinovite do ..... compartimento extensor." w:value="Tenossinovite do ..... compartimento extensor."/>
            <w:listItem w:displayText="Tenossinovite dos tendões flexores." w:value="Tenossinovite dos tendões flexores."/>
            <w:listItem w:displayText="Cisto sinovial (gânglio) dorsal / volar do punho." w:value="Cisto sinovial (gânglio) dorsal / volar do punho."/>
            <w:listItem w:displayText="Sinovite da articulação radiocarpal." w:value="Sinovite da articulação radiocarpal."/>
            <w:listItem w:displayText="Sinovite com erosões corticais — sugere-se correlação clínico-laboratorial." w:value="Sinovite com erosões corticais — sugere-se correlação clínico-laboratorial."/>
            <w:listItem w:displayText="Achados sugestivos de artropatia por depósito de cristais de urato monossódico." w:value="Achados sugestivos de artropatia por depósito de cristais de urato monossódico."/>
            <w:listItem w:displayText="Artropatia degenerativa da articulação trapézio-metacarpiana (rizartrose)." w:value="Artropatia degenerativa da articulação trapézio-metacarpiana (rizartrose)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tabs>
          <w:tab w:val="right" w:pos="8504" w:leader="dot"/>
        </w:tabs>
        <w:spacing w:before="130" w:after="9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Paciente</w:t>
      </w:r>
      <w:r>
        <w:rPr>
          <w:color w:val="C4C4C4"/>
          <w:sz w:val="22"/>
          <w:szCs w:val="22"/>
        </w:rPr>
        <w:tab/>
      </w:r>
    </w:p>
    <w:p>
      <w:pPr>
        <w:pStyle w:val="Standard"/>
        <w:tabs>
          <w:tab w:val="right" w:pos="3900" w:leader="dot"/>
          <w:tab w:val="right" w:pos="8504" w:leader="dot"/>
        </w:tabs>
        <w:spacing w:before="0" w:after="60"/>
        <w:textAlignment w:val="baseline"/>
      </w:pPr>
      <w:r>
        <w:rPr>
          <w:b/>
          <w:bCs/>
          <w:caps/>
          <w:color w:val="595959"/>
          <w:spacing w:val="50"/>
          <w:sz w:val="17"/>
          <w:szCs w:val="17"/>
        </w:rPr>
        <w:t xml:space="preserve">Data</w:t>
      </w:r>
      <w:r>
        <w:rPr>
          <w:color w:val="C4C4C4"/>
          <w:sz w:val="22"/>
          <w:szCs w:val="22"/>
        </w:rPr>
        <w:tab/>
      </w:r>
      <w:r>
        <w:rPr>
          <w:b/>
          <w:bCs/>
          <w:caps/>
          <w:color w:val="595959"/>
          <w:spacing w:val="50"/>
          <w:sz w:val="17"/>
          <w:szCs w:val="17"/>
        </w:rPr>
        <w:t xml:space="preserve">      Médico solicitante</w:t>
      </w:r>
      <w:r>
        <w:rPr>
          <w:color w:val="C4C4C4"/>
          <w:sz w:val="22"/>
          <w:szCs w:val="22"/>
        </w:rPr>
        <w:tab/>
      </w:r>
    </w:p>
    <w:p>
      <w:pPr>
        <w:pStyle w:val="Standard"/>
        <w:pBdr>
          <w:bottom w:val="single" w:sz="6" w:space="2" w:color="C4C4C4"/>
        </w:pBdr>
        <w:spacing w:before="0" w:after="170"/>
        <w:textAlignment w:val="baseline"/>
      </w:pPr>
    </w:p>
    <w:p>
      <w:pPr>
        <w:pStyle w:val="Standard"/>
        <w:keepNext/>
        <w:keepLines/>
        <w:pBdr>
          <w:bottom w:val="single" w:sz="8" w:space="2" w:color="3F7A5E"/>
        </w:pBdr>
        <w:spacing w:before="0" w:after="140"/>
        <w:textAlignment w:val="baseline"/>
      </w:pPr>
      <w:r>
        <w:rPr>
          <w:b/>
          <w:bCs/>
          <w:color w:val="1A1A1A"/>
          <w:spacing w:val="40"/>
          <w:sz w:val="24"/>
          <w:szCs w:val="24"/>
        </w:rPr>
        <w:t xml:space="preserve">ULTRASSONOGRAFIA DO PUNHO </w:t>
      </w:r>
      <w:sdt>
        <w:sdtPr>
          <w:rPr>
            <w:b/>
            <w:bCs/>
            <w:color w:val="1A1A1A"/>
            <w:spacing w:val="40"/>
            <w:sz w:val="24"/>
            <w:szCs w:val="24"/>
          </w:rPr>
          <w:alias w:val="Lado_punho"/>
          <w:tag w:val="Lado_punho"/>
          <w:id w:val="90043"/>
          <w:dropDownList>
            <w:listItem w:displayText="DIREITO" w:value="DIREITO"/>
            <w:listItem w:displayText="ESQUERDO" w:value="ESQUERDO"/>
          </w:dropDownList>
        </w:sdtPr>
        <w:sdtContent>
          <w:r>
            <w:rPr>
              <w:b/>
              <w:bCs/>
              <w:color w:val="1A1A1A"/>
              <w:spacing w:val="40"/>
              <w:sz w:val="24"/>
              <w:szCs w:val="24"/>
            </w:rPr>
            <w:t xml:space="preserve">DIREITO</w:t>
          </w:r>
        </w:sdtContent>
      </w:sdt>
    </w:p>
    <w:p>
      <w:pPr>
        <w:pStyle w:val="Standard"/>
        <w:keepNext/>
        <w:keepLines/>
        <w:spacing w:before="0" w:after="110"/>
        <w:textAlignment w:val="baseline"/>
      </w:pPr>
      <w:r>
        <w:rPr>
          <w:caps/>
          <w:color w:val="595959"/>
          <w:spacing w:val="40"/>
          <w:sz w:val="17"/>
          <w:szCs w:val="17"/>
        </w:rPr>
        <w:t xml:space="preserve">MODELO B — DETALHADO (por compartimentos)</w:t>
      </w:r>
    </w:p>
    <w:p>
      <w:pPr>
        <w:pStyle w:val="Standard"/>
        <w:keepNext/>
        <w:keepLines/>
        <w:spacing w:before="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Relatório</w:t>
      </w:r>
    </w:p>
    <w:p>
      <w:pPr>
        <w:pStyle w:val="Standard"/>
        <w:keepNext/>
        <w:keepLines/>
        <w:spacing w:before="90" w:after="50"/>
        <w:textAlignment w:val="baseline"/>
      </w:pPr>
      <w:r>
        <w:rPr>
          <w:b/>
          <w:bCs/>
          <w:color w:val="3F7A5E"/>
          <w:spacing w:val="30"/>
          <w:sz w:val="19"/>
          <w:szCs w:val="19"/>
        </w:rPr>
        <w:t xml:space="preserve">1. FACE VENTRAL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a)</w:t>
      </w:r>
      <w:r>
        <w:tab/>
      </w:r>
      <w:r>
        <w:rPr>
          <w:color w:val="1A1A1A"/>
          <w:sz w:val="22"/>
          <w:szCs w:val="22"/>
        </w:rPr>
        <w:t xml:space="preserve">Túnel do carpo entre os ossos trapézio e hamato sem alterações ecográficas em seus componentes (nervo mediano, flexores superficiais, flexores profundos e flexor longo do polegar); ele é limitado anteriormente pelo retináculo dos flexores, que não apresenta sinais de abaulamento.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b)</w:t>
      </w:r>
      <w:r>
        <w:tab/>
      </w:r>
      <w:r>
        <w:rPr>
          <w:color w:val="1A1A1A"/>
          <w:sz w:val="22"/>
          <w:szCs w:val="22"/>
        </w:rPr>
        <w:t xml:space="preserve">O nervo mediano apresenta área de ..... mm² (valor normal até 10 mm²).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c)</w:t>
      </w:r>
      <w:r>
        <w:tab/>
      </w:r>
      <w:r>
        <w:rPr>
          <w:color w:val="1A1A1A"/>
          <w:sz w:val="22"/>
          <w:szCs w:val="22"/>
        </w:rPr>
        <w:t xml:space="preserve">Um pouco mais lateral ao túnel do carpo observamos o flexor radial do carpo, sem alterações ecográficas.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d)</w:t>
      </w:r>
      <w:r>
        <w:tab/>
      </w:r>
      <w:r>
        <w:rPr>
          <w:color w:val="1A1A1A"/>
          <w:sz w:val="22"/>
          <w:szCs w:val="22"/>
        </w:rPr>
        <w:t xml:space="preserve">Medialmente estudamos o canal de Guyon, que não apresenta alterações em seus componentes.</w:t>
      </w:r>
    </w:p>
    <w:p>
      <w:pPr>
        <w:pStyle w:val="Standard"/>
        <w:keepNext/>
        <w:keepLines/>
        <w:spacing w:before="90" w:after="50"/>
        <w:textAlignment w:val="baseline"/>
      </w:pPr>
      <w:r>
        <w:rPr>
          <w:b/>
          <w:bCs/>
          <w:color w:val="3F7A5E"/>
          <w:spacing w:val="30"/>
          <w:sz w:val="19"/>
          <w:szCs w:val="19"/>
        </w:rPr>
        <w:t xml:space="preserve">2. FACE DORSAL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a)</w:t>
      </w:r>
      <w:r>
        <w:tab/>
      </w:r>
      <w:r>
        <w:rPr>
          <w:color w:val="1A1A1A"/>
          <w:sz w:val="22"/>
          <w:szCs w:val="22"/>
        </w:rPr>
        <w:t xml:space="preserve">Primeiro túnel: tendões abdutor longo e extensor curto do polegar de calibre, contornos e textura normais, adjacentes à superfície radial.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b)</w:t>
      </w:r>
      <w:r>
        <w:tab/>
      </w:r>
      <w:r>
        <w:rPr>
          <w:color w:val="1A1A1A"/>
          <w:sz w:val="22"/>
          <w:szCs w:val="22"/>
        </w:rPr>
        <w:t xml:space="preserve">Segundo túnel: tendões extensor radial longo e curto de configuração anatômica, visualizados lateralmente ao tubérculo de Lister, adjacentes à borda muscular dos tendões do primeiro túnel.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c)</w:t>
      </w:r>
      <w:r>
        <w:tab/>
      </w:r>
      <w:r>
        <w:rPr>
          <w:color w:val="1A1A1A"/>
          <w:sz w:val="22"/>
          <w:szCs w:val="22"/>
        </w:rPr>
        <w:t xml:space="preserve">Terceiro túnel: tendão extensor longo do polegar também visualizado ao nível do tubérculo de Lister, medialmente, sem alterações ecográficas.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d)</w:t>
      </w:r>
      <w:r>
        <w:tab/>
      </w:r>
      <w:r>
        <w:rPr>
          <w:color w:val="1A1A1A"/>
          <w:sz w:val="22"/>
          <w:szCs w:val="22"/>
        </w:rPr>
        <w:t xml:space="preserve">Quarto túnel: tendões extensores comuns dos dedos e próprio do indicador sem sinais de edema.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e)</w:t>
      </w:r>
      <w:r>
        <w:tab/>
      </w:r>
      <w:r>
        <w:rPr>
          <w:color w:val="1A1A1A"/>
          <w:sz w:val="22"/>
          <w:szCs w:val="22"/>
        </w:rPr>
        <w:t xml:space="preserve">Quinto túnel: tendão extensor próprio do quinto dedo de aspecto normal, visível em topografia ulnar ao quarto túnel.</w:t>
      </w:r>
    </w:p>
    <w:p>
      <w:pPr>
        <w:pStyle w:val="Standard"/>
        <w:tabs>
          <w:tab w:val="left" w:pos="360"/>
        </w:tabs>
        <w:spacing w:before="0" w:after="70"/>
        <w:ind w:left="360" w:hanging="360"/>
        <w:textAlignment w:val="baseline"/>
      </w:pPr>
      <w:r>
        <w:rPr>
          <w:b/>
          <w:bCs/>
          <w:color w:val="7A7A7A"/>
          <w:sz w:val="22"/>
          <w:szCs w:val="22"/>
        </w:rPr>
        <w:t xml:space="preserve">f)</w:t>
      </w:r>
      <w:r>
        <w:tab/>
      </w:r>
      <w:r>
        <w:rPr>
          <w:color w:val="1A1A1A"/>
          <w:sz w:val="22"/>
          <w:szCs w:val="22"/>
        </w:rPr>
        <w:t xml:space="preserve">Sexto túnel: tendão extensor ulnar do carpo de aspecto anatômico em sua topografia, adjacente ao processo estilóide da ulna.</w:t>
      </w:r>
    </w:p>
    <w:p>
      <w:pPr>
        <w:pStyle w:val="Standard"/>
        <w:keepNext/>
        <w:keepLines/>
        <w:spacing w:before="170" w:after="50"/>
        <w:textAlignment w:val="baseline"/>
      </w:pPr>
      <w:r>
        <w:rPr>
          <w:b/>
          <w:bCs/>
          <w:caps/>
          <w:color w:val="595959"/>
          <w:spacing w:val="60"/>
          <w:sz w:val="18"/>
          <w:szCs w:val="18"/>
        </w:rPr>
        <w:t xml:space="preserve">Impressão</w:t>
      </w:r>
    </w:p>
    <w:p>
      <w:pPr>
        <w:pStyle w:val="Standard"/>
        <w:spacing w:before="0" w:after="70"/>
        <w:textAlignment w:val="baseline"/>
      </w:pPr>
      <w:sdt>
        <w:sdtPr>
          <w:rPr>
            <w:color w:val="1A1A1A"/>
            <w:sz w:val="22"/>
            <w:szCs w:val="22"/>
          </w:rPr>
          <w:alias w:val="Impressao_punho_1"/>
          <w:tag w:val="Impressao_punho_1"/>
          <w:id w:val="90044"/>
          <w:dropDownList>
            <w:listItem w:displayText="Estudo ecográfico sem alterações ao método." w:value="Estudo ecográfico sem alterações ao método."/>
            <w:listItem w:displayText="Achados compatíveis com síndrome do túnel do carpo (grau leve / moderado / acentuado)." w:value="Achados compatíveis com síndrome do túnel do carpo (grau leve / moderado / acentuado)."/>
            <w:listItem w:displayText="Tenossinovite estenosante de De Quervain (primeiro compartimento extensor)." w:value="Tenossinovite estenosante de De Quervain (primeiro compartimento extensor)."/>
            <w:listItem w:displayText="Tenossinovite do ..... compartimento extensor." w:value="Tenossinovite do ..... compartimento extensor."/>
            <w:listItem w:displayText="Tenossinovite dos tendões flexores." w:value="Tenossinovite dos tendões flexores."/>
            <w:listItem w:displayText="Cisto sinovial (gânglio) dorsal / volar do punho." w:value="Cisto sinovial (gânglio) dorsal / volar do punho."/>
            <w:listItem w:displayText="Sinovite da articulação radiocarpal." w:value="Sinovite da articulação radiocarpal."/>
            <w:listItem w:displayText="Sinovite com erosões corticais — sugere-se correlação clínico-laboratorial." w:value="Sinovite com erosões corticais — sugere-se correlação clínico-laboratorial."/>
            <w:listItem w:displayText="Achados sugestivos de artropatia por depósito de cristais de urato monossódico." w:value="Achados sugestivos de artropatia por depósito de cristais de urato monossódico."/>
            <w:listItem w:displayText="Artropatia degenerativa da articulação trapézio-metacarpiana (rizartrose)." w:value="Artropatia degenerativa da articulação trapézio-metacarpiana (rizartrose)."/>
          </w:dropDownList>
        </w:sdtPr>
        <w:sdtContent>
          <w:r>
            <w:rPr>
              <w:color w:val="1A1A1A"/>
              <w:sz w:val="22"/>
              <w:szCs w:val="22"/>
            </w:rPr>
            <w:t xml:space="preserve">Estudo ecográfico sem alterações ao método.</w:t>
          </w:r>
        </w:sdtContent>
      </w:sdt>
    </w:p>
    <w:p>
      <w:pPr>
        <w:pStyle w:val="Standard"/>
      </w:pPr>
      <w:r>
        <w:br w:type="page"/>
      </w:r>
    </w:p>
    <w:p>
      <w:pPr>
        <w:pStyle w:val="Standard"/>
        <w:keepNext/>
        <w:keepLines/>
        <w:pBdr>
          <w:bottom w:val="single" w:sz="6" w:space="2" w:color="C4C4C4"/>
        </w:pBdr>
        <w:spacing w:before="130" w:after="40"/>
        <w:textAlignment w:val="baseline"/>
      </w:pPr>
      <w:r>
        <w:rPr>
          <w:b/>
          <w:bCs/>
          <w:caps/>
          <w:color w:val="1A1A1A"/>
          <w:spacing w:val="60"/>
          <w:sz w:val="18"/>
          <w:szCs w:val="18"/>
        </w:rPr>
        <w:t xml:space="preserve">Banco de achados</w:t>
      </w:r>
      <w:r>
        <w:rPr>
          <w:caps/>
          <w:color w:val="595959"/>
          <w:spacing w:val="60"/>
          <w:sz w:val="18"/>
          <w:szCs w:val="18"/>
        </w:rPr>
        <w:t xml:space="preserve">   O PUNHO</w:t>
      </w:r>
    </w:p>
    <w:p>
      <w:pPr>
        <w:pStyle w:val="Standard"/>
        <w:spacing w:before="0" w:after="130"/>
        <w:textAlignment w:val="baseline"/>
      </w:pPr>
      <w:r>
        <w:rPr>
          <w:i/>
          <w:iCs/>
          <w:color w:val="7A7A7A"/>
          <w:sz w:val="17"/>
          <w:szCs w:val="17"/>
        </w:rPr>
        <w:t xml:space="preserve">Material de apoio à redação — não faz parte do laudo; apagar esta página antes da emissão.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1 — Tendões flexores / túnel do carpo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Tenossinovite dos flexores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Tendões flexores com espessamento sinovial e líquido em suas bainhas no interior do túnel do carpo, com hiperemia ao estudo Doppler, compatível com tenossinovite.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Restrição de deslizamento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Redução do deslizamento dos tendões flexores no interior do túnel do carpo ao estudo dinâmico.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Itens 2 e 3 — Nervo mediano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Espessamento (achado original)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Nervo mediano espessado, com contorno regular e padrão fascicular heterogêneo.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Síndrome do túnel do carpo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Nervo mediano com área de secção transversal de ..... mm² ao nível do pisiforme (valor de referência até 10 mm²), com perda do padrão fascicular e achatamento em seu segmento distal, achados compatíveis com síndrome do túnel do carpo.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Relação punho/antebraço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Relação entre a área do nervo mediano no punho e no antebraço (wrist-to-forearm ratio) de ..... (valor de referência até 1,4).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Sinal do entalhe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Sinal do entalhe (notch sign) junto à borda proximal do retináculo dos flexores.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Hiperemia intraneural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Hiperemia intraneural do nervo mediano ao estudo Doppler.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Variação anatômica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Nervo mediano bífido, associado a artéria mediana persistente pérvia ao estudo Doppler.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4 — Retináculo dos flexores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Abaulamento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Retináculo dos flexores abaulado (bowing), com distância de ..... mm em relação à linha que une o pisiforme ao escafoide.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5 — Compartimentos extensores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Tenossinovite (achado original)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Tendão do ..... compartimento dos extensores espessado e com líquido em sua bainha, sugestivo de tenossinovite.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De Quervain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Tendões abdutor longo e extensor curto do polegar (primeiro compartimento) espessados, com líquido peritendíneo, espessamento do retináculo suprajacente e hiperemia ao estudo Doppler, compatível com tenossinovite estenosante de De Quervain.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Septo intercompartimental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Presença de septo intercompartimental separando os tendões abdutor longo e extensor curto do polegar.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Síndrome da intersecção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Espessamento e líquido peritendíneo na topografia da intersecção entre o primeiro e o segundo compartimentos extensores, compatível com síndrome da intersecção.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Rotura do extensor longo do polegar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Descontinuidade das fibras do tendão extensor longo do polegar ao nível do tubérculo de Lister, com retração dos cotos.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Item 6 — Articulações e partes moles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Sinovite (achado original)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Espessamento sinovial e líquido na articulação do punho ......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Sinovite com erosões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Proliferação sinovial com hiperemia grau ..... ao estudo Doppler e erosões corticais junto a ....., achados que podem ser observados em artropatia inflamatória.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Artropatia por cristais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Depósitos hiperecogênicos aderidos à superfície da cartilagem articular (sinal do duplo contorno) e agregados hiperecogênicos com halo anecoico, sugestivos de artropatia por depósito de cristais de urato monossódico.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Cisto sinovial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Formação anecoica de paredes finas e limites definidos, medindo ..... x ..... mm, situada na face dorsal / volar do punho, junto a ....., compatível com cisto sinovial (gânglio).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Rizartrose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Articulação trapézio-metacarpiana com redução do espaço articular, osteofitose marginal e distensão capsular, compatível com artropatia degenerativa.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Canal de Guyon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Nervo ulnar espessado no canal de Guyon, com área de secção transversal de ..... mm² e perda do padrão fascicular.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Recesso ulnocarpal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Distensão líquida do recesso ulnocarpal, medindo ..... mm.</w:t>
      </w:r>
    </w:p>
    <w:p>
      <w:pPr>
        <w:pStyle w:val="Standard"/>
        <w:keepNext/>
        <w:keepLines/>
        <w:spacing w:before="110" w:after="45"/>
        <w:textAlignment w:val="baseline"/>
      </w:pPr>
      <w:r>
        <w:rPr>
          <w:b/>
          <w:bCs/>
          <w:color w:val="3F7A5E"/>
          <w:spacing w:val="25"/>
          <w:sz w:val="19"/>
          <w:szCs w:val="19"/>
        </w:rPr>
        <w:t xml:space="preserve">Complementos do modelo detalhado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Sinovite articular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Espessamento sinovial e líquido na articulação do punho ......</w:t>
      </w:r>
    </w:p>
    <w:p>
      <w:pPr>
        <w:pStyle w:val="Standard"/>
        <w:pBdr>
          <w:left w:val="single" w:sz="6" w:space="6" w:color="C4C4C4"/>
        </w:pBdr>
        <w:spacing w:before="0" w:after="45"/>
        <w:ind w:left="200"/>
        <w:textAlignment w:val="baseline"/>
      </w:pPr>
      <w:r>
        <w:rPr>
          <w:b/>
          <w:bCs/>
          <w:color w:val="1A1A1A"/>
          <w:sz w:val="19"/>
          <w:szCs w:val="19"/>
        </w:rPr>
        <w:t xml:space="preserve">Mãos sem alterações</w:t>
      </w:r>
      <w:r>
        <w:rPr>
          <w:color w:val="C4C4C4"/>
          <w:sz w:val="19"/>
          <w:szCs w:val="19"/>
        </w:rPr>
        <w:t xml:space="preserve">  ·  </w:t>
      </w:r>
      <w:r>
        <w:rPr>
          <w:color w:val="1A1A1A"/>
          <w:sz w:val="19"/>
          <w:szCs w:val="19"/>
        </w:rPr>
        <w:t xml:space="preserve">Nas mãos não observamos alterações significativas ao método.</w:t>
      </w:r>
    </w:p>
    <w:sectPr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5659" w14:textId="77777777" w:rsidR="00FE74FB" w:rsidRDefault="00FE74FB" w:rsidP="00BE1E7E">
      <w:pPr>
        <w:spacing w:after="0" w:line="240" w:lineRule="auto"/>
      </w:pPr>
      <w:r>
        <w:separator/>
      </w:r>
    </w:p>
  </w:endnote>
  <w:endnote w:type="continuationSeparator" w:id="0">
    <w:p w14:paraId="0CC8512D" w14:textId="77777777" w:rsidR="00FE74FB" w:rsidRDefault="00FE74FB" w:rsidP="00BE1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94799" w14:textId="7BC1C690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b/>
        <w:bCs/>
        <w:noProof/>
      </w:rPr>
      <w:drawing>
        <wp:inline distT="0" distB="0" distL="0" distR="0" wp14:anchorId="2CA5353A" wp14:editId="58F7BC06">
          <wp:extent cx="1950720" cy="1272960"/>
          <wp:effectExtent l="0" t="0" r="0" b="0"/>
          <wp:docPr id="2004635648" name="Imagem 2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635648" name="Imagem 2" descr="Diagram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0720" cy="1272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andard"/>
      <w:pBdr>
        <w:bottom w:val="single" w:sz="6" w:space="1" w:color="9A9A9A"/>
      </w:pBdr>
      <w:ind w:left="2600" w:right="2600"/>
      <w:jc w:val="center"/>
    </w:pPr>
  </w:p>
  <w:p w14:paraId="3D742A0F" w14:textId="32F516BC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</w:p>
  <w:p w14:paraId="2C7E4FE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proofErr w:type="spellStart"/>
    <w:r w:rsidRPr="007E0A6F">
      <w:rPr>
        <w:b/>
        <w:bCs/>
        <w:color w:val="1A1A1A"/>
        <w:spacing w:val="30"/>
        <w:sz w:val="20"/>
        <w:szCs w:val="20"/>
      </w:rPr>
      <w:t>Dr</w:t>
    </w:r>
    <w:proofErr w:type="spellEnd"/>
    <w:r w:rsidRPr="007E0A6F">
      <w:rPr>
        <w:b/>
        <w:bCs/>
        <w:color w:val="1A1A1A"/>
        <w:spacing w:val="30"/>
        <w:sz w:val="20"/>
        <w:szCs w:val="20"/>
      </w:rPr>
      <w:t xml:space="preserve"> IAN ALMEIDA FRAGALLI</w:t>
    </w:r>
  </w:p>
  <w:p w14:paraId="04CC0B37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CRM 202.297</w:t>
    </w:r>
  </w:p>
  <w:p w14:paraId="22D6FC99" w14:textId="77777777" w:rsidR="0060735B" w:rsidRPr="007E0A6F" w:rsidRDefault="0060735B" w:rsidP="0060735B">
    <w:pPr>
      <w:pStyle w:val="Standard"/>
      <w:jc w:val="center"/>
      <w:textAlignment w:val="baseline"/>
      <w:rPr>
        <w:b/>
        <w:bCs/>
      </w:rPr>
    </w:pPr>
    <w:r w:rsidRPr="007E0A6F">
      <w:rPr>
        <w:color w:val="595959"/>
        <w:spacing w:val="20"/>
        <w:sz w:val="18"/>
        <w:szCs w:val="18"/>
      </w:rPr>
      <w:t>TEOT 15.936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F6960" w14:textId="77777777" w:rsidR="00FE74FB" w:rsidRDefault="00FE74FB" w:rsidP="00BE1E7E">
      <w:pPr>
        <w:spacing w:after="0" w:line="240" w:lineRule="auto"/>
      </w:pPr>
      <w:r>
        <w:separator/>
      </w:r>
    </w:p>
  </w:footnote>
  <w:footnote w:type="continuationSeparator" w:id="0">
    <w:p w14:paraId="0D3A5083" w14:textId="77777777" w:rsidR="00FE74FB" w:rsidRDefault="00FE74FB" w:rsidP="00BE1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D51B8" w14:textId="57683278" w:rsidR="00BE1E7E" w:rsidRPr="00BE1E7E" w:rsidRDefault="00BE1E7E" w:rsidP="00BE1E7E">
    <w:pPr>
      <w:pStyle w:val="Ttulo1"/>
      <w:rPr>
        <w:rFonts w:ascii="Sagona Book" w:hAnsi="Sagona Book"/>
        <w:lang w:val="pt-BR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D24E7A9" wp14:editId="7E19280F">
          <wp:simplePos x="0" y="0"/>
          <wp:positionH relativeFrom="margin">
            <wp:posOffset>4993005</wp:posOffset>
          </wp:positionH>
          <wp:positionV relativeFrom="paragraph">
            <wp:posOffset>83820</wp:posOffset>
          </wp:positionV>
          <wp:extent cx="1074420" cy="1074420"/>
          <wp:effectExtent l="0" t="0" r="0" b="0"/>
          <wp:wrapNone/>
          <wp:docPr id="1418510059" name="Imagem 1" descr="Inekcije hijaluronske kiseline – Div Le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ekcije hijaluronske kiseline – Div Lek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23" t="55508" r="50562" b="8639"/>
                  <a:stretch/>
                </pic:blipFill>
                <pic:spPr bwMode="auto">
                  <a:xfrm>
                    <a:off x="0" y="0"/>
                    <a:ext cx="1074420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7D1E8E7" wp14:editId="62673F03">
          <wp:simplePos x="0" y="0"/>
          <wp:positionH relativeFrom="column">
            <wp:posOffset>-607695</wp:posOffset>
          </wp:positionH>
          <wp:positionV relativeFrom="paragraph">
            <wp:posOffset>175260</wp:posOffset>
          </wp:positionV>
          <wp:extent cx="998220" cy="990600"/>
          <wp:effectExtent l="0" t="0" r="0" b="0"/>
          <wp:wrapNone/>
          <wp:docPr id="1002472117" name="Imagem 1" descr="Ortopedia | Brands of the World™ | Download vector logos and logoty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rtopedia | Brands of the World™ | Download vector logos and logotypes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921" t="7896" r="7895" b="6579"/>
                  <a:stretch/>
                </pic:blipFill>
                <pic:spPr bwMode="auto">
                  <a:xfrm>
                    <a:off x="0" y="0"/>
                    <a:ext cx="9982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1E7E">
      <w:rPr>
        <w:rFonts w:ascii="Sagona Book" w:hAnsi="Sagona Book"/>
        <w:lang w:val="pt-BR" w:bidi="pt-BR"/>
      </w:rPr>
      <w:t>Dr. Ian Almeida Fragalli</w:t>
    </w:r>
  </w:p>
  <w:p w14:paraId="3034B784" w14:textId="77777777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da Sociedade Brasileira de Tratamento por Ondas de Choque</w:t>
    </w:r>
  </w:p>
  <w:p w14:paraId="71711B37" w14:textId="7604110D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Membro Titular da Sociedade Brasileira de Ortopedia e Traumatologia</w:t>
    </w:r>
  </w:p>
  <w:p w14:paraId="1B2E0C23" w14:textId="69AE53D6" w:rsidR="00BE1E7E" w:rsidRDefault="00BE1E7E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Especialista em Cirurgia e Tratamentos de Pé e Tornozelo</w:t>
    </w:r>
  </w:p>
  <w:p w14:paraId="509457A2" w14:textId="02A79ACF" w:rsidR="00BE1E7E" w:rsidRDefault="003440B8" w:rsidP="00BE1E7E">
    <w:pPr>
      <w:pStyle w:val="Standard"/>
      <w:tabs>
        <w:tab w:val="center" w:pos="4252"/>
        <w:tab w:val="right" w:pos="8504"/>
      </w:tabs>
      <w:jc w:val="center"/>
      <w:rPr>
        <w:rFonts w:ascii="Times New Roman" w:eastAsia="Times New Roman" w:hAnsi="Times New Roman" w:cs="Times New Roman"/>
        <w:i/>
        <w:color w:val="auto"/>
      </w:rPr>
    </w:pPr>
    <w:r>
      <w:rPr>
        <w:rFonts w:ascii="Times New Roman" w:eastAsia="Times New Roman" w:hAnsi="Times New Roman" w:cs="Times New Roman"/>
        <w:i/>
        <w:color w:val="auto"/>
      </w:rPr>
      <w:t>Intervenção em Dor e Medicina Regenerativa</w:t>
    </w:r>
  </w:p>
  <w:p w14:paraId="159CD38F" w14:textId="53EB7EC4" w:rsidR="00BE1E7E" w:rsidRDefault="0060735B" w:rsidP="00BE1E7E">
    <w:pPr>
      <w:pStyle w:val="Cabealho"/>
      <w:jc w:val="center"/>
    </w:pPr>
    <w:r>
      <w:rPr>
        <w:rFonts w:ascii="Franklin Gothic Book" w:hAnsi="Franklin Gothic Book"/>
        <w:noProof/>
      </w:rPr>
      <w:drawing>
        <wp:anchor distT="0" distB="0" distL="114300" distR="114300" simplePos="0" relativeHeight="251662336" behindDoc="1" locked="0" layoutInCell="1" allowOverlap="1" wp14:anchorId="00C06142" wp14:editId="67C46E5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86400" cy="1481138"/>
          <wp:effectExtent l="0" t="0" r="0" b="3810"/>
          <wp:wrapNone/>
          <wp:docPr id="601113270" name="Imagem 1" descr="Uma imagem contendo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113270" name="Imagem 1" descr="Uma imagem contendo nome da empresa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86400" cy="1481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i/>
      </w:rPr>
      <w:t>C</w:t>
    </w:r>
    <w:r w:rsidR="00BE1E7E">
      <w:rPr>
        <w:rFonts w:ascii="Times New Roman" w:eastAsia="Times New Roman" w:hAnsi="Times New Roman" w:cs="Times New Roman"/>
        <w:i/>
      </w:rPr>
      <w:t>RM</w:t>
    </w:r>
    <w:r w:rsidR="007E0A6F">
      <w:rPr>
        <w:rFonts w:ascii="Times New Roman" w:eastAsia="Times New Roman" w:hAnsi="Times New Roman" w:cs="Times New Roman"/>
        <w:i/>
      </w:rPr>
      <w:t>SP</w:t>
    </w:r>
    <w:r w:rsidR="00BE1E7E">
      <w:rPr>
        <w:rFonts w:ascii="Times New Roman" w:eastAsia="Times New Roman" w:hAnsi="Times New Roman" w:cs="Times New Roman"/>
        <w:i/>
      </w:rPr>
      <w:t xml:space="preserve"> </w:t>
    </w:r>
    <w:r w:rsidR="00B76575">
      <w:rPr>
        <w:rFonts w:ascii="Times New Roman" w:eastAsia="Times New Roman" w:hAnsi="Times New Roman" w:cs="Times New Roman"/>
        <w:i/>
      </w:rPr>
      <w:t>202.297</w:t>
    </w:r>
    <w:r w:rsidR="00BE1E7E">
      <w:rPr>
        <w:rFonts w:ascii="Times New Roman" w:eastAsia="Times New Roman" w:hAnsi="Times New Roman" w:cs="Times New Roman"/>
        <w:i/>
      </w:rPr>
      <w:t xml:space="preserve">    TEOT: 15936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44E0"/>
    <w:multiLevelType w:val="hybridMultilevel"/>
    <w:tmpl w:val="FB5205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72150"/>
    <w:multiLevelType w:val="hybridMultilevel"/>
    <w:tmpl w:val="CC1E1C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847EE"/>
    <w:multiLevelType w:val="multilevel"/>
    <w:tmpl w:val="70746ABA"/>
    <w:lvl w:ilvl="0">
      <w:numFmt w:val="bullet"/>
      <w:lvlText w:val="•"/>
      <w:lvlJc w:val="left"/>
      <w:pPr>
        <w:ind w:left="144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36F58BF"/>
    <w:multiLevelType w:val="multilevel"/>
    <w:tmpl w:val="D40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377CB"/>
    <w:multiLevelType w:val="multilevel"/>
    <w:tmpl w:val="E54A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540BCA"/>
    <w:multiLevelType w:val="multilevel"/>
    <w:tmpl w:val="F884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CDD03EF"/>
    <w:multiLevelType w:val="hybridMultilevel"/>
    <w:tmpl w:val="1D046CD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12080385">
    <w:abstractNumId w:val="2"/>
  </w:num>
  <w:num w:numId="2" w16cid:durableId="206994131">
    <w:abstractNumId w:val="5"/>
  </w:num>
  <w:num w:numId="3" w16cid:durableId="1070810317">
    <w:abstractNumId w:val="4"/>
  </w:num>
  <w:num w:numId="4" w16cid:durableId="1290935299">
    <w:abstractNumId w:val="3"/>
  </w:num>
  <w:num w:numId="5" w16cid:durableId="888611767">
    <w:abstractNumId w:val="1"/>
  </w:num>
  <w:num w:numId="6" w16cid:durableId="536087675">
    <w:abstractNumId w:val="6"/>
  </w:num>
  <w:num w:numId="7" w16cid:durableId="28412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E6"/>
    <w:rsid w:val="00017A37"/>
    <w:rsid w:val="000202E7"/>
    <w:rsid w:val="0002449D"/>
    <w:rsid w:val="00030199"/>
    <w:rsid w:val="00051280"/>
    <w:rsid w:val="00070BDB"/>
    <w:rsid w:val="000C5195"/>
    <w:rsid w:val="000E2166"/>
    <w:rsid w:val="000F2E3D"/>
    <w:rsid w:val="000F480D"/>
    <w:rsid w:val="00160E8E"/>
    <w:rsid w:val="0019341B"/>
    <w:rsid w:val="001C2FA9"/>
    <w:rsid w:val="00242F1D"/>
    <w:rsid w:val="00265788"/>
    <w:rsid w:val="002B2885"/>
    <w:rsid w:val="002B60EF"/>
    <w:rsid w:val="00300089"/>
    <w:rsid w:val="0032092D"/>
    <w:rsid w:val="003370FB"/>
    <w:rsid w:val="003440B8"/>
    <w:rsid w:val="00373854"/>
    <w:rsid w:val="003A036E"/>
    <w:rsid w:val="003E15CF"/>
    <w:rsid w:val="00432696"/>
    <w:rsid w:val="004B152F"/>
    <w:rsid w:val="005C6C13"/>
    <w:rsid w:val="00605881"/>
    <w:rsid w:val="0060735B"/>
    <w:rsid w:val="00612401"/>
    <w:rsid w:val="006A280F"/>
    <w:rsid w:val="006B7933"/>
    <w:rsid w:val="006D785E"/>
    <w:rsid w:val="006F67CE"/>
    <w:rsid w:val="007000D4"/>
    <w:rsid w:val="0076769A"/>
    <w:rsid w:val="00773DB7"/>
    <w:rsid w:val="00774D9E"/>
    <w:rsid w:val="007E0A6F"/>
    <w:rsid w:val="008B28A7"/>
    <w:rsid w:val="00902DC3"/>
    <w:rsid w:val="00904E5F"/>
    <w:rsid w:val="00927AED"/>
    <w:rsid w:val="009364DE"/>
    <w:rsid w:val="009733D9"/>
    <w:rsid w:val="009A6A46"/>
    <w:rsid w:val="009C10FC"/>
    <w:rsid w:val="009F554F"/>
    <w:rsid w:val="00A36FAC"/>
    <w:rsid w:val="00A769DE"/>
    <w:rsid w:val="00AD453A"/>
    <w:rsid w:val="00B76575"/>
    <w:rsid w:val="00B96D27"/>
    <w:rsid w:val="00BC4A9F"/>
    <w:rsid w:val="00BD2B95"/>
    <w:rsid w:val="00BE1E7E"/>
    <w:rsid w:val="00C041E4"/>
    <w:rsid w:val="00C42892"/>
    <w:rsid w:val="00C527A9"/>
    <w:rsid w:val="00C642BD"/>
    <w:rsid w:val="00C66FDB"/>
    <w:rsid w:val="00C9340C"/>
    <w:rsid w:val="00D0651B"/>
    <w:rsid w:val="00D964E3"/>
    <w:rsid w:val="00DA2F15"/>
    <w:rsid w:val="00DC6798"/>
    <w:rsid w:val="00E20557"/>
    <w:rsid w:val="00E45091"/>
    <w:rsid w:val="00E75EB4"/>
    <w:rsid w:val="00E77E72"/>
    <w:rsid w:val="00E92BE6"/>
    <w:rsid w:val="00EB14CC"/>
    <w:rsid w:val="00ED0C8A"/>
    <w:rsid w:val="00EE40C4"/>
    <w:rsid w:val="00F35DFB"/>
    <w:rsid w:val="00F528FF"/>
    <w:rsid w:val="00F7278B"/>
    <w:rsid w:val="00F7654B"/>
    <w:rsid w:val="00F84615"/>
    <w:rsid w:val="00FC3282"/>
    <w:rsid w:val="00FE4BB0"/>
    <w:rsid w:val="00FE7305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AEC27"/>
  <w15:chartTrackingRefBased/>
  <w15:docId w15:val="{CC467BD9-E221-4E9D-BCB8-6F5DB6B6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BE1E7E"/>
    <w:pPr>
      <w:keepNext/>
      <w:keepLines/>
      <w:spacing w:before="120" w:after="120" w:line="240" w:lineRule="auto"/>
      <w:jc w:val="center"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1E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1E7E"/>
  </w:style>
  <w:style w:type="paragraph" w:styleId="Rodap">
    <w:name w:val="footer"/>
    <w:basedOn w:val="Normal"/>
    <w:link w:val="RodapChar"/>
    <w:uiPriority w:val="99"/>
    <w:unhideWhenUsed/>
    <w:rsid w:val="00BE1E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qFormat/>
    <w:rsid w:val="00BE1E7E"/>
  </w:style>
  <w:style w:type="character" w:customStyle="1" w:styleId="Ttulo1Char">
    <w:name w:val="Título 1 Char"/>
    <w:basedOn w:val="Fontepargpadro"/>
    <w:link w:val="Ttulo1"/>
    <w:rsid w:val="00BE1E7E"/>
    <w:rPr>
      <w:rFonts w:asciiTheme="majorHAnsi" w:eastAsiaTheme="majorEastAsia" w:hAnsiTheme="majorHAnsi" w:cstheme="majorBidi"/>
      <w:color w:val="3B3838" w:themeColor="background2" w:themeShade="40"/>
      <w:kern w:val="0"/>
      <w:sz w:val="48"/>
      <w:szCs w:val="32"/>
      <w:lang w:val="pt-PT"/>
      <w14:ligatures w14:val="none"/>
    </w:rPr>
  </w:style>
  <w:style w:type="table" w:styleId="Tabelacomgrade">
    <w:name w:val="Table Grid"/>
    <w:basedOn w:val="Tabelanormal"/>
    <w:uiPriority w:val="39"/>
    <w:rsid w:val="00BE1E7E"/>
    <w:pPr>
      <w:spacing w:after="0" w:line="240" w:lineRule="auto"/>
    </w:pPr>
    <w:rPr>
      <w:kern w:val="0"/>
      <w:sz w:val="24"/>
      <w:szCs w:val="24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BE1E7E"/>
    <w:pPr>
      <w:widowControl w:val="0"/>
      <w:suppressAutoHyphens/>
      <w:autoSpaceDN w:val="0"/>
      <w:spacing w:after="0" w:line="240" w:lineRule="auto"/>
    </w:pPr>
    <w:rPr>
      <w:rFonts w:ascii="Calibri" w:eastAsia="Segoe UI" w:hAnsi="Calibri" w:cs="Tahoma"/>
      <w:color w:val="000000"/>
      <w:kern w:val="3"/>
      <w:sz w:val="24"/>
      <w:szCs w:val="24"/>
      <w:lang w:eastAsia="zh-CN" w:bidi="hi-IN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1E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podeletrapredefinidodopargrafo">
    <w:name w:val="Tipo de letra predefinido do parágrafo"/>
    <w:qFormat/>
    <w:rsid w:val="00373854"/>
  </w:style>
  <w:style w:type="character" w:customStyle="1" w:styleId="Ttulo2Char">
    <w:name w:val="Título 2 Char"/>
    <w:basedOn w:val="Fontepargpadro"/>
    <w:link w:val="Ttulo2"/>
    <w:uiPriority w:val="9"/>
    <w:semiHidden/>
    <w:rsid w:val="004B15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30333-43C4-4A4B-BAB9-F7615DDE4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fragalli</dc:creator>
  <cp:keywords/>
  <dc:description/>
  <cp:lastModifiedBy>ian fragalli</cp:lastModifiedBy>
  <cp:revision>16</cp:revision>
  <cp:lastPrinted>2026-04-14T20:07:00Z</cp:lastPrinted>
  <dcterms:created xsi:type="dcterms:W3CDTF">2025-08-21T14:29:00Z</dcterms:created>
  <dcterms:modified xsi:type="dcterms:W3CDTF">2026-07-20T12:26:00Z</dcterms:modified>
</cp:coreProperties>
</file>