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DA COXA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coxa"/>
          <w:tag w:val="Lado_coxa"/>
          <w:id w:val="90051"/>
          <w:dropDownList>
            <w:listItem w:displayText="DIREITA" w:value="DIREITA"/>
            <w:listItem w:displayText="ESQUERDA" w:value="ESQUERDA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DIREITA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Pele e tecido celular subcutâneo com espessura e ecogenicidade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Ventres musculares com arquitetura miofascial preservada.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Junções miotendíneas íntegras.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Não se observam formações sólidas ou coleções líquidas subcutâneas.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Tendão do quadríceps de morfologia e ecotextura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Fossa poplítea livre.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coxa_0"/>
          <w:tag w:val="Impressao_coxa_0"/>
          <w:id w:val="90052"/>
          <w:dropDownList>
            <w:listItem w:displayText="Estudo ecográfico sem alterações ao método." w:value="Estudo ecográfico sem alterações ao método."/>
            <w:listItem w:displayText="Lesão muscular grau ..... do músculo ......" w:value="Lesão muscular grau ..... do músculo ......"/>
            <w:listItem w:displayText="Hematoma intramuscular do músculo ..... em fase de organização." w:value="Hematoma intramuscular do músculo ..... em fase de organização."/>
            <w:listItem w:displayText="Miosite ossificante." w:value="Miosite ossificante."/>
            <w:listItem w:displayText="Lesão de Morel-Lavallée." w:value="Lesão de Morel-Lavallée."/>
            <w:listItem w:displayText="Formação nodular de partes moles com características de lipoma." w:value="Formação nodular de partes moles com características de lipoma."/>
            <w:listItem w:displayText="Tendinopatia do quadríceps." w:value="Tendinopatia do quadríceps."/>
            <w:listItem w:displayText="Cisto poplíteo (cisto de Baker)." w:value="Cisto poplíteo (cisto de Baker)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A COXA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Pele e tecido celular subcutâneo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Lipoma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ovalada, isoecogênica, de limites definidos, com eixo maior paralelo à pele, medindo ..... x ..... x ..... mm, sem fluxo relevante ao Doppler, compatível com lipoma.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de Morel-Lavallée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líquida laminar interposta entre o tecido celular subcutâneo e a fáscia muscular, medindo ..... x ..... mm, compatível com lesão de Morel-Lavallée.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Celulite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e aumento difuso da ecogenicidade do tecido celular subcutâneo, com finas lâminas líquidas de permeio.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Hematoma subcutâneo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heterogênea no plano subcutâneo, medindo ..... x ..... mm, sem fluxo ao Doppler.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Ventres musculares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focal de aumento da ecogenicidade e borramento do padrão miofascial no ventre muscular do ....., sem descontinuidade fibrilar, compatível com lesão muscular grau I (estiramento).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parcial das fibras musculares do ....., medindo ..... x ..... x ..... mm, com coleção hemática de permeio, compatível com lesão muscular grau II.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III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....., com retração dos cotos musculares e volumosa coleção hemática interposta, compatível com lesão muscular grau III.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Hematoma intramuscular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heterogênea, de conteúdo espesso, medindo ..... x ..... x ..... mm (volume estimado ..... mL), sem fluxo ao estudo Doppler, compatível com hematoma intramuscular em organização.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Miosite ossificante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Focos hiperecogênicos com sombra acústica posterior no interior do ventre muscular do ....., de distribuição predominantemente periférica, compatíveis com miosite ossificante.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Hérnia muscular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focal da fáscia, com herniação do ventre muscular do ..... durante a contração.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Atrofia muscular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Redução volumétrica e aumento difuso da ecogenicidade do ventre muscular do ....., compatível com atrofia.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Junções miotendíneas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miotendínea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fibrilar na junção miotendínea do ....., medindo ..... x ..... mm, com lâmina líquida adjacente.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Formações sólidas e coleções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/ coleção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 e limites definidos, medindo ..... x ..... mm, situada em ......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Abscesso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de conteúdo espesso com ecos móveis de permeio, medindo ..... x ..... x ..... mm, com hiperemia periférica ao Doppler.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Tumoração sólida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sólida ....., de contornos ....., medindo ..... x ..... x ..... mm, com vascularização ..... ao estudo Doppler — sugere-se complementação com ressonância magnética.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Tendão do quadríceps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do quadríceps espessado (..... mm), com padrão fibrilar heterogêneo junto à inserção patelar,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hipo/anecoica com descontinuidade parcial das fibras do tendão do quadríceps, medindo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tendão do quadríceps, com gap de ..... mm e retração do coto proximal.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Fossa poplítea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de Baker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finas, com colo entre o tendão do semimembranoso e a cabeça medial do gastrocnêmio, medindo ..... x ..... x ..... mm, compatível com cisto poplíteo (cisto de Baker).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Trombose venosa profunda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Veia ..... não compressível, com conteúdo ecogênico endoluminal e ausência de fluxo ao Doppler, compatível com trombose venosa profunda.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