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F0" w:rsidRPr="004A20F0" w:rsidRDefault="004A20F0" w:rsidP="004A20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A20F0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Final Project Requirements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00B050"/>
          <w:sz w:val="20"/>
          <w:szCs w:val="20"/>
        </w:rPr>
      </w:pPr>
      <w:r w:rsidRPr="004A20F0">
        <w:rPr>
          <w:rFonts w:ascii="inherit" w:eastAsia="Times New Roman" w:hAnsi="inherit" w:cs="Helvetica"/>
          <w:color w:val="00B050"/>
          <w:sz w:val="20"/>
          <w:szCs w:val="20"/>
        </w:rPr>
        <w:t>Create a new MVC application (suggestion: Personal Management).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00B050"/>
          <w:sz w:val="20"/>
          <w:szCs w:val="20"/>
        </w:rPr>
      </w:pPr>
      <w:r w:rsidRPr="004A20F0">
        <w:rPr>
          <w:rFonts w:ascii="inherit" w:eastAsia="Times New Roman" w:hAnsi="inherit" w:cs="Helvetica"/>
          <w:color w:val="00B050"/>
          <w:sz w:val="20"/>
          <w:szCs w:val="20"/>
        </w:rPr>
        <w:t>Allow users to register and login to the application.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Include at least 3 entities (people, places, </w:t>
      </w:r>
      <w:proofErr w:type="spellStart"/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todos</w:t>
      </w:r>
      <w:proofErr w:type="spellEnd"/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, events, hobbies, etc.)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>Entities must be owned by a user of the application (a user cannot see another user's entities).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>Create the actions and views to create, edit, display details and delete each of the entities.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00B050"/>
          <w:sz w:val="20"/>
          <w:szCs w:val="20"/>
        </w:rPr>
      </w:pPr>
      <w:r w:rsidRPr="004A20F0">
        <w:rPr>
          <w:rFonts w:ascii="inherit" w:eastAsia="Times New Roman" w:hAnsi="inherit" w:cs="Helvetica"/>
          <w:color w:val="00B050"/>
          <w:sz w:val="20"/>
          <w:szCs w:val="20"/>
        </w:rPr>
        <w:t>Encapsulate database access in a repository class that is accessed by the controllers via dependency injection.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bookmarkStart w:id="0" w:name="_GoBack"/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Create an application service class for one of the entities that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encapsulates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at least one function related to the entity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 xml:space="preserve">The service class must access the database via an injected instance of the repository class to accomplish </w:t>
      </w:r>
      <w:proofErr w:type="spellStart"/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it's</w:t>
      </w:r>
      <w:proofErr w:type="spellEnd"/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 xml:space="preserve"> task.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>Call the service class function from the entity controller to performs the function.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>Write at least one unit test for the service class that tests it's function based upon output from a mocked version of the injected data repository.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The mocked version of your the class can be created manually (a fake class that implements the same interface) or using a mocking framework (like </w:t>
      </w:r>
      <w:proofErr w:type="spellStart"/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FakeItEasy</w:t>
      </w:r>
      <w:proofErr w:type="spellEnd"/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) as demonstrated in class.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br/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br/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Create a separate project for a REST service that provides a function for one of the other entities that encapsulates at least one function related to the entity.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>Create a "proxy" client class that calls the REST service.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>Inject the proxy client class into the controller for the related entity.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>Call the REST service from the entity controller to perform the function.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Style your application with Bootstrap beyond the styles used by default in the views created by Visual Studio.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Make use of some feature in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jQuery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(dialog, pop up message, etc.)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Put your application on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GitHub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and send me a link to the repository prior to the deadline (Midnight, Friday Dec 9th).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>I should be able to fork your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GitHub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repository, build the solution and run the application locally.  I will create pull requests on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GitHub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with comments.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Extra credit: Add at least one acceptance test using Selenium.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Extra credit: Set up a build project at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www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.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appveyor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.com that builds your application from a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GitHub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repo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and runs the unit tests.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>If you do this you'll need to add me as a user on your </w:t>
      </w:r>
      <w:proofErr w:type="spellStart"/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AppVeyor</w:t>
      </w:r>
      <w:proofErr w:type="spellEnd"/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account.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Extra credit: Deploy your application to Azure (you can comment out the call to your REST service).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>If you do this. send me a link to your application on Azure.</w:t>
      </w:r>
    </w:p>
    <w:bookmarkEnd w:id="0"/>
    <w:p w:rsidR="00022EDC" w:rsidRDefault="004A20F0"/>
    <w:sectPr w:rsidR="0002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966E2"/>
    <w:multiLevelType w:val="multilevel"/>
    <w:tmpl w:val="7B34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761"/>
    <w:rsid w:val="00325927"/>
    <w:rsid w:val="003F7AF6"/>
    <w:rsid w:val="004A20F0"/>
    <w:rsid w:val="0099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2149"/>
  <w15:chartTrackingRefBased/>
  <w15:docId w15:val="{0D1ABC6C-CAE1-42DD-BEBC-9D4AA077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0F0"/>
    <w:rPr>
      <w:b/>
      <w:bCs/>
    </w:rPr>
  </w:style>
  <w:style w:type="character" w:customStyle="1" w:styleId="apple-converted-space">
    <w:name w:val="apple-converted-space"/>
    <w:basedOn w:val="DefaultParagraphFont"/>
    <w:rsid w:val="004A2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3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gesner</dc:creator>
  <cp:keywords/>
  <dc:description/>
  <cp:lastModifiedBy>ian gesner</cp:lastModifiedBy>
  <cp:revision>2</cp:revision>
  <dcterms:created xsi:type="dcterms:W3CDTF">2016-12-08T19:02:00Z</dcterms:created>
  <dcterms:modified xsi:type="dcterms:W3CDTF">2016-12-08T19:02:00Z</dcterms:modified>
</cp:coreProperties>
</file>