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C05" w:rsidRDefault="004D0305" w:rsidP="004264BB">
      <w:pPr>
        <w:jc w:val="center"/>
      </w:pPr>
      <w:r>
        <w:t>Earnings announcements are full of surprises</w:t>
      </w:r>
    </w:p>
    <w:p w:rsidR="007E15E3" w:rsidRDefault="007E15E3" w:rsidP="007E15E3">
      <w:pPr>
        <w:jc w:val="center"/>
      </w:pPr>
      <w:r>
        <w:t>(Trading on Earnings Announcements)</w:t>
      </w:r>
    </w:p>
    <w:p w:rsidR="005A31D7" w:rsidRDefault="008F037A" w:rsidP="00140D35">
      <w:pPr>
        <w:pStyle w:val="ListParagraph"/>
        <w:numPr>
          <w:ilvl w:val="0"/>
          <w:numId w:val="1"/>
        </w:numPr>
      </w:pPr>
      <w:r>
        <w:t>Two main indicators</w:t>
      </w:r>
      <w:r w:rsidR="005A31D7">
        <w:t>:</w:t>
      </w:r>
    </w:p>
    <w:p w:rsidR="004D0305" w:rsidRDefault="00140D35">
      <w:r>
        <w:t>1.</w:t>
      </w:r>
      <w:r w:rsidR="00524BE1">
        <w:t xml:space="preserve"> </w:t>
      </w:r>
      <w:r w:rsidR="004D0305">
        <w:t>SUE(standardized unexpected earnings</w:t>
      </w:r>
      <w:r w:rsidR="008F037A">
        <w:t>)</w:t>
      </w:r>
    </w:p>
    <w:p w:rsidR="00D951E8" w:rsidRDefault="00D951E8" w:rsidP="00D951E8">
      <w:r>
        <w:t>The Standardized Unexpected Earnings, SUE, for a firm in a given quarter is constructed by dividing</w:t>
      </w:r>
      <w:r>
        <w:t xml:space="preserve"> </w:t>
      </w:r>
      <w:r>
        <w:t>the earnings surprise by the standard deviation of earnings surprises:</w:t>
      </w:r>
    </w:p>
    <w:p w:rsidR="007E15E3" w:rsidRDefault="007E15E3">
      <w:r>
        <w:rPr>
          <w:noProof/>
        </w:rPr>
        <w:drawing>
          <wp:inline distT="0" distB="0" distL="0" distR="0" wp14:anchorId="537BA58F" wp14:editId="7E72DF04">
            <wp:extent cx="1271463" cy="53737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3587" cy="55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35" w:rsidRDefault="007E15E3">
      <w:r>
        <w:rPr>
          <w:noProof/>
        </w:rPr>
        <w:drawing>
          <wp:inline distT="0" distB="0" distL="0" distR="0" wp14:anchorId="618C3FCC" wp14:editId="33B42E57">
            <wp:extent cx="1661768" cy="116141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3984" cy="118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D35">
        <w:rPr>
          <w:noProof/>
        </w:rPr>
        <w:drawing>
          <wp:inline distT="0" distB="0" distL="0" distR="0" wp14:anchorId="7F9777D6" wp14:editId="70DD47D9">
            <wp:extent cx="5209047" cy="92817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9715" cy="94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BE1" w:rsidRDefault="00524BE1"/>
    <w:p w:rsidR="004D0305" w:rsidRDefault="00140D35">
      <w:r>
        <w:t>2.</w:t>
      </w:r>
      <w:r w:rsidR="00524BE1">
        <w:t xml:space="preserve"> </w:t>
      </w:r>
      <w:r w:rsidR="004D0305">
        <w:t>EAR</w:t>
      </w:r>
      <w:r w:rsidR="008F037A">
        <w:t>(Earnings announcement return)</w:t>
      </w:r>
    </w:p>
    <w:p w:rsidR="009F7C23" w:rsidRDefault="009F7C23" w:rsidP="009F7C23">
      <w:r>
        <w:t>EAR is the abnormal return for firm i in quarter q recorded over a three-day wind</w:t>
      </w:r>
      <w:r>
        <w:t xml:space="preserve">ow centered on the announcement </w:t>
      </w:r>
      <w:r>
        <w:t>date</w:t>
      </w:r>
      <w:r>
        <w:t>:</w:t>
      </w:r>
    </w:p>
    <w:p w:rsidR="005A31D7" w:rsidRDefault="00140D35">
      <w:r>
        <w:rPr>
          <w:noProof/>
        </w:rPr>
        <w:drawing>
          <wp:inline distT="0" distB="0" distL="0" distR="0" wp14:anchorId="07CE6087" wp14:editId="739FDE7B">
            <wp:extent cx="2015147" cy="431367"/>
            <wp:effectExtent l="0" t="0" r="444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9672" cy="43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35" w:rsidRDefault="00F63535">
      <w:r>
        <w:rPr>
          <w:noProof/>
        </w:rPr>
        <w:drawing>
          <wp:inline distT="0" distB="0" distL="0" distR="0" wp14:anchorId="7F27B2AF" wp14:editId="3389CC5C">
            <wp:extent cx="5274310" cy="13068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535" w:rsidRDefault="00F63535"/>
    <w:p w:rsidR="00140D35" w:rsidRDefault="00140D35" w:rsidP="00140D35">
      <w:pPr>
        <w:pStyle w:val="ListParagraph"/>
        <w:numPr>
          <w:ilvl w:val="0"/>
          <w:numId w:val="1"/>
        </w:numPr>
      </w:pPr>
      <w:r>
        <w:t>One performance indicator:</w:t>
      </w:r>
    </w:p>
    <w:p w:rsidR="00140D35" w:rsidRDefault="00140D35">
      <w:r>
        <w:t>ABR(abnormal return)</w:t>
      </w:r>
    </w:p>
    <w:p w:rsidR="00F63535" w:rsidRDefault="00F63535">
      <w:r w:rsidRPr="00F63535">
        <w:t xml:space="preserve">Returns start cumulating a day after the earnings announcement window ends and </w:t>
      </w:r>
      <w:r w:rsidRPr="00F63535">
        <w:lastRenderedPageBreak/>
        <w:t>cumulate up to n days after the earnings announcement date.</w:t>
      </w:r>
    </w:p>
    <w:p w:rsidR="00140D35" w:rsidRDefault="00140D35">
      <w:r>
        <w:rPr>
          <w:noProof/>
        </w:rPr>
        <w:drawing>
          <wp:inline distT="0" distB="0" distL="0" distR="0" wp14:anchorId="4D0011EA" wp14:editId="5CDD87CC">
            <wp:extent cx="2097487" cy="3474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500" cy="35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35" w:rsidRDefault="00140D35" w:rsidP="00140D35"/>
    <w:p w:rsidR="00140D35" w:rsidRDefault="00140D35" w:rsidP="00140D35">
      <w:r>
        <w:t>Data:</w:t>
      </w:r>
    </w:p>
    <w:p w:rsidR="00140D35" w:rsidRDefault="00140D35" w:rsidP="00140D35">
      <w:r>
        <w:t xml:space="preserve">Earnings announcement return and three-day window period return </w:t>
      </w:r>
    </w:p>
    <w:p w:rsidR="00140D35" w:rsidRDefault="00524BE1">
      <w:r>
        <w:t>Range from 1987.1-2014.12</w:t>
      </w:r>
    </w:p>
    <w:p w:rsidR="00524BE1" w:rsidRDefault="00524BE1"/>
    <w:p w:rsidR="00140D35" w:rsidRDefault="00140D35">
      <w:r>
        <w:t>Trading Strategy:</w:t>
      </w:r>
    </w:p>
    <w:p w:rsidR="00140D35" w:rsidRDefault="00140D35">
      <w:r>
        <w:t>Long the portfolio</w:t>
      </w:r>
      <w:r w:rsidR="00524BE1">
        <w:t>(stocks)</w:t>
      </w:r>
      <w:r>
        <w:t xml:space="preserve"> with positive announcements</w:t>
      </w:r>
    </w:p>
    <w:p w:rsidR="00140D35" w:rsidRDefault="00140D35">
      <w:r>
        <w:t>Short the portfolio with negative announcements</w:t>
      </w:r>
    </w:p>
    <w:p w:rsidR="00524BE1" w:rsidRDefault="00524BE1"/>
    <w:p w:rsidR="007E15E3" w:rsidRDefault="007E15E3">
      <w:r>
        <w:t>Procedures:</w:t>
      </w:r>
    </w:p>
    <w:p w:rsidR="008F037A" w:rsidRDefault="007E15E3">
      <w:r>
        <w:t>1.</w:t>
      </w:r>
      <w:r w:rsidR="008F037A">
        <w:t>Rank the data according to SUE and EAR</w:t>
      </w:r>
    </w:p>
    <w:p w:rsidR="008F037A" w:rsidRDefault="007E15E3">
      <w:r>
        <w:t>2.</w:t>
      </w:r>
      <w:r w:rsidR="008F037A">
        <w:t>Calculate ABR(abnormal return) in units of quarters</w:t>
      </w:r>
    </w:p>
    <w:p w:rsidR="008F037A" w:rsidRDefault="007E15E3">
      <w:r>
        <w:t>3.</w:t>
      </w:r>
      <w:r w:rsidR="008F037A">
        <w:t>Build SUE and EAR two-</w:t>
      </w:r>
      <w:r>
        <w:t>dimensional table for analyzing</w:t>
      </w:r>
    </w:p>
    <w:p w:rsidR="008F037A" w:rsidRDefault="007E15E3">
      <w:r>
        <w:t>4.Compare SUE and EAR performance in the first quarter and the next three quarters</w:t>
      </w:r>
    </w:p>
    <w:p w:rsidR="007E15E3" w:rsidRDefault="007E15E3">
      <w:r>
        <w:t>5.Combine SUE and EAR to estimate its performance</w:t>
      </w:r>
    </w:p>
    <w:p w:rsidR="007E15E3" w:rsidRDefault="007E15E3">
      <w:r>
        <w:t>6.Compare EAR and Momentum effect</w:t>
      </w:r>
    </w:p>
    <w:p w:rsidR="007E15E3" w:rsidRDefault="007E15E3"/>
    <w:p w:rsidR="007E15E3" w:rsidRDefault="007E15E3"/>
    <w:p w:rsidR="008F037A" w:rsidRDefault="008F037A">
      <w:r>
        <w:t>Important conclusions:</w:t>
      </w:r>
    </w:p>
    <w:p w:rsidR="008F037A" w:rsidRDefault="007E15E3">
      <w:r>
        <w:t>1.</w:t>
      </w:r>
      <w:r w:rsidRPr="007E15E3">
        <w:t xml:space="preserve"> </w:t>
      </w:r>
      <w:r>
        <w:t>In short term (within first quarter), SUE has a stronger impact and creates a</w:t>
      </w:r>
      <w:r w:rsidR="008F037A">
        <w:t xml:space="preserve"> higher </w:t>
      </w:r>
      <w:r>
        <w:t xml:space="preserve">ABR especially on </w:t>
      </w:r>
      <w:r w:rsidR="00140D35">
        <w:t>small-</w:t>
      </w:r>
      <w:r>
        <w:t>cap enterprises</w:t>
      </w:r>
      <w:r w:rsidR="00140D35">
        <w:t xml:space="preserve">, EAR has a relatively lower impact but is </w:t>
      </w:r>
      <w:r w:rsidR="00524BE1">
        <w:t xml:space="preserve">very </w:t>
      </w:r>
      <w:r w:rsidR="00140D35">
        <w:t>effective on large-cap enterprises</w:t>
      </w:r>
    </w:p>
    <w:p w:rsidR="008F037A" w:rsidRDefault="007E15E3">
      <w:r>
        <w:t>2. In long term (next three quarters), SUE</w:t>
      </w:r>
      <w:r>
        <w:t>’</w:t>
      </w:r>
      <w:r>
        <w:t>s impact is weakened and may create reversal impact</w:t>
      </w:r>
      <w:r w:rsidR="00140D35">
        <w:t xml:space="preserve"> whereas EAR</w:t>
      </w:r>
      <w:r w:rsidR="00140D35">
        <w:t>’</w:t>
      </w:r>
      <w:r w:rsidR="00140D35">
        <w:t>s impact is stable and more robust for large-cap enterprises</w:t>
      </w:r>
    </w:p>
    <w:p w:rsidR="00140D35" w:rsidRDefault="00140D35">
      <w:r>
        <w:t xml:space="preserve">3. Cumulatively, EAR performs a higher return </w:t>
      </w:r>
      <w:r w:rsidR="00524BE1">
        <w:t>than SUE(persistent and compounding)</w:t>
      </w:r>
    </w:p>
    <w:p w:rsidR="00524BE1" w:rsidRDefault="00524BE1">
      <w:r>
        <w:t>4. EAR and SUE are independent, and can be adopted simultaneously, which will yield a higher return performance than single strategy.</w:t>
      </w:r>
    </w:p>
    <w:p w:rsidR="00524BE1" w:rsidRDefault="00524BE1">
      <w:r>
        <w:t xml:space="preserve">5. Momentum </w:t>
      </w:r>
      <w:r>
        <w:rPr>
          <w:rFonts w:ascii="Times New Roman"/>
        </w:rPr>
        <w:t xml:space="preserve">≠ </w:t>
      </w:r>
      <w:r>
        <w:t xml:space="preserve">EAR, they two can also be used simultaneously, which will better for </w:t>
      </w:r>
      <w:r>
        <w:lastRenderedPageBreak/>
        <w:t>portfolio construction.</w:t>
      </w:r>
    </w:p>
    <w:p w:rsidR="00E04BED" w:rsidRDefault="00E04BED"/>
    <w:p w:rsidR="004264BB" w:rsidRDefault="00E134F4">
      <w:r>
        <w:t>T</w:t>
      </w:r>
      <w:r w:rsidR="00C2298B">
        <w:t xml:space="preserve">he key </w:t>
      </w:r>
      <w:r w:rsidR="00A22704">
        <w:t>points of this passage</w:t>
      </w:r>
      <w:r w:rsidR="009E26E8">
        <w:t>---</w:t>
      </w:r>
      <w:r w:rsidR="00F63535">
        <w:t xml:space="preserve">providing </w:t>
      </w:r>
      <w:r w:rsidR="00E04BED">
        <w:t xml:space="preserve">two indicators SUE and EAR </w:t>
      </w:r>
      <w:r>
        <w:t xml:space="preserve">as filters </w:t>
      </w:r>
      <w:r w:rsidR="00E04BED">
        <w:t xml:space="preserve">to </w:t>
      </w:r>
      <w:r>
        <w:t>build p</w:t>
      </w:r>
      <w:r w:rsidR="00E04BED">
        <w:t>ortfolio</w:t>
      </w:r>
    </w:p>
    <w:p w:rsidR="00F63535" w:rsidRDefault="00F63535">
      <w:r>
        <w:t>For every quarter, we can form the portfolio as follows:</w:t>
      </w:r>
    </w:p>
    <w:p w:rsidR="00F63535" w:rsidRDefault="00F63535">
      <w:r>
        <w:t>1.</w:t>
      </w:r>
      <w:r w:rsidRPr="00F63535">
        <w:t xml:space="preserve"> We calculate SUE and EAR for all the stocks in the COMPUSTAT Industrial Quarterly f</w:t>
      </w:r>
      <w:r>
        <w:t>iles as described in equations above.</w:t>
      </w:r>
    </w:p>
    <w:p w:rsidR="0009210B" w:rsidRDefault="0009210B">
      <w:r>
        <w:t xml:space="preserve">To be more specific, we need four kinds of data: </w:t>
      </w:r>
    </w:p>
    <w:p w:rsidR="0009210B" w:rsidRDefault="0009210B">
      <w:r>
        <w:t>a. actual earnings announcement number at the quarter q</w:t>
      </w:r>
    </w:p>
    <w:p w:rsidR="0009210B" w:rsidRDefault="0009210B">
      <w:r>
        <w:t>b. expected earnings announcement number at the quarter q</w:t>
      </w:r>
    </w:p>
    <w:p w:rsidR="0009210B" w:rsidRDefault="0009210B">
      <w:r>
        <w:t xml:space="preserve">c. earnings surprise data over the last 8 quarters (q-8, q-7, </w:t>
      </w:r>
      <w:r>
        <w:t>…</w:t>
      </w:r>
      <w:r>
        <w:t xml:space="preserve"> q-1)</w:t>
      </w:r>
    </w:p>
    <w:p w:rsidR="0009210B" w:rsidRDefault="0009210B">
      <w:r>
        <w:t>d. stock price daily return data on date t-1, t, t+1 (t is the announcement releasing date)</w:t>
      </w:r>
    </w:p>
    <w:p w:rsidR="0009210B" w:rsidRDefault="00F63535">
      <w:r>
        <w:t xml:space="preserve">2. </w:t>
      </w:r>
      <w:r w:rsidR="0009210B">
        <w:t>Rank the stocks as the ascending order of SUE and EAR separately</w:t>
      </w:r>
      <w:r w:rsidR="00F9367C">
        <w:t xml:space="preserve"> to form two tables</w:t>
      </w:r>
    </w:p>
    <w:p w:rsidR="00F63535" w:rsidRDefault="00F63535">
      <w:r>
        <w:t xml:space="preserve">3. </w:t>
      </w:r>
      <w:r w:rsidR="0009210B">
        <w:t>Divide the tables into ten parts</w:t>
      </w:r>
      <w:r w:rsidR="00F9367C">
        <w:t xml:space="preserve"> </w:t>
      </w:r>
      <w:r w:rsidR="0009210B">
        <w:t>(quintile breakpoints)</w:t>
      </w:r>
    </w:p>
    <w:p w:rsidR="00F9367C" w:rsidRDefault="00F9367C">
      <w:r>
        <w:t>4. pick the top 2 parts and bottom 2 parts from each table</w:t>
      </w:r>
    </w:p>
    <w:p w:rsidR="00F9367C" w:rsidRDefault="00F9367C">
      <w:r>
        <w:t>5. pick the common stocks in top 2 parts of each table and same for bottom 2 parts</w:t>
      </w:r>
    </w:p>
    <w:p w:rsidR="00F9367C" w:rsidRDefault="00F9367C">
      <w:r>
        <w:t>6. long the top stocks(positive) and short the bottom stocks(negative)</w:t>
      </w:r>
    </w:p>
    <w:p w:rsidR="00E04BED" w:rsidRDefault="00F9367C">
      <w:pPr>
        <w:rPr>
          <w:rFonts w:hint="eastAsia"/>
        </w:rPr>
      </w:pPr>
      <w:r>
        <w:t>Now we have the portfolio filtered by two indicators.</w:t>
      </w:r>
      <w:bookmarkStart w:id="0" w:name="_GoBack"/>
      <w:bookmarkEnd w:id="0"/>
    </w:p>
    <w:sectPr w:rsidR="00E04BED" w:rsidSect="00FD1C2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6AD" w:rsidRDefault="00C056AD" w:rsidP="005A31D7">
      <w:pPr>
        <w:spacing w:after="0" w:line="240" w:lineRule="auto"/>
      </w:pPr>
      <w:r>
        <w:separator/>
      </w:r>
    </w:p>
  </w:endnote>
  <w:endnote w:type="continuationSeparator" w:id="0">
    <w:p w:rsidR="00C056AD" w:rsidRDefault="00C056AD" w:rsidP="005A3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6AD" w:rsidRDefault="00C056AD" w:rsidP="005A31D7">
      <w:pPr>
        <w:spacing w:after="0" w:line="240" w:lineRule="auto"/>
      </w:pPr>
      <w:r>
        <w:separator/>
      </w:r>
    </w:p>
  </w:footnote>
  <w:footnote w:type="continuationSeparator" w:id="0">
    <w:p w:rsidR="00C056AD" w:rsidRDefault="00C056AD" w:rsidP="005A3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516CB"/>
    <w:multiLevelType w:val="hybridMultilevel"/>
    <w:tmpl w:val="E8325A82"/>
    <w:lvl w:ilvl="0" w:tplc="A1720C68">
      <w:start w:val="1"/>
      <w:numFmt w:val="bullet"/>
      <w:suff w:val="space"/>
      <w:lvlText w:val=""/>
      <w:lvlJc w:val="left"/>
      <w:pPr>
        <w:ind w:left="720" w:hanging="6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4BB"/>
    <w:rsid w:val="000415DF"/>
    <w:rsid w:val="0004358C"/>
    <w:rsid w:val="000720D3"/>
    <w:rsid w:val="000811C5"/>
    <w:rsid w:val="0009210B"/>
    <w:rsid w:val="00095971"/>
    <w:rsid w:val="000A7B77"/>
    <w:rsid w:val="000C2404"/>
    <w:rsid w:val="001268A5"/>
    <w:rsid w:val="00140D35"/>
    <w:rsid w:val="00155CAD"/>
    <w:rsid w:val="001C02C5"/>
    <w:rsid w:val="001C4ED0"/>
    <w:rsid w:val="001E0AB8"/>
    <w:rsid w:val="001E1C96"/>
    <w:rsid w:val="002158F1"/>
    <w:rsid w:val="00226B0E"/>
    <w:rsid w:val="002554D4"/>
    <w:rsid w:val="00261021"/>
    <w:rsid w:val="0029441B"/>
    <w:rsid w:val="002B595C"/>
    <w:rsid w:val="002D664B"/>
    <w:rsid w:val="00320BB2"/>
    <w:rsid w:val="00341DE6"/>
    <w:rsid w:val="003712DC"/>
    <w:rsid w:val="003C4F68"/>
    <w:rsid w:val="004264BB"/>
    <w:rsid w:val="0042748B"/>
    <w:rsid w:val="00495920"/>
    <w:rsid w:val="00497125"/>
    <w:rsid w:val="004D0305"/>
    <w:rsid w:val="005215E8"/>
    <w:rsid w:val="00524BE1"/>
    <w:rsid w:val="0055173C"/>
    <w:rsid w:val="00565AD3"/>
    <w:rsid w:val="00567F1D"/>
    <w:rsid w:val="0059233E"/>
    <w:rsid w:val="005A31D7"/>
    <w:rsid w:val="005A4AF9"/>
    <w:rsid w:val="005C6EA7"/>
    <w:rsid w:val="00676153"/>
    <w:rsid w:val="00682D48"/>
    <w:rsid w:val="00690DF3"/>
    <w:rsid w:val="006D54B1"/>
    <w:rsid w:val="006F1C01"/>
    <w:rsid w:val="00714D3A"/>
    <w:rsid w:val="00733C59"/>
    <w:rsid w:val="007E15E3"/>
    <w:rsid w:val="007E2164"/>
    <w:rsid w:val="00804644"/>
    <w:rsid w:val="00817C9C"/>
    <w:rsid w:val="0085209B"/>
    <w:rsid w:val="00877CBB"/>
    <w:rsid w:val="00892644"/>
    <w:rsid w:val="008C1E00"/>
    <w:rsid w:val="008F037A"/>
    <w:rsid w:val="00901E7F"/>
    <w:rsid w:val="0091252B"/>
    <w:rsid w:val="00920525"/>
    <w:rsid w:val="00956032"/>
    <w:rsid w:val="00960C05"/>
    <w:rsid w:val="009936FD"/>
    <w:rsid w:val="009A6BF5"/>
    <w:rsid w:val="009D7E76"/>
    <w:rsid w:val="009E26E8"/>
    <w:rsid w:val="009F7C23"/>
    <w:rsid w:val="00A0574A"/>
    <w:rsid w:val="00A22704"/>
    <w:rsid w:val="00A47EEE"/>
    <w:rsid w:val="00A806B8"/>
    <w:rsid w:val="00A918BD"/>
    <w:rsid w:val="00AA5E51"/>
    <w:rsid w:val="00AA6E29"/>
    <w:rsid w:val="00AF0BA8"/>
    <w:rsid w:val="00B66C07"/>
    <w:rsid w:val="00BA6F80"/>
    <w:rsid w:val="00BF3A50"/>
    <w:rsid w:val="00C056AD"/>
    <w:rsid w:val="00C1586D"/>
    <w:rsid w:val="00C2298B"/>
    <w:rsid w:val="00C560BF"/>
    <w:rsid w:val="00C71E76"/>
    <w:rsid w:val="00C77810"/>
    <w:rsid w:val="00CD3411"/>
    <w:rsid w:val="00CF0519"/>
    <w:rsid w:val="00D43020"/>
    <w:rsid w:val="00D6574A"/>
    <w:rsid w:val="00D951E8"/>
    <w:rsid w:val="00DE0B11"/>
    <w:rsid w:val="00DE4E18"/>
    <w:rsid w:val="00E03BE1"/>
    <w:rsid w:val="00E04BED"/>
    <w:rsid w:val="00E134F4"/>
    <w:rsid w:val="00E6299D"/>
    <w:rsid w:val="00E87B2B"/>
    <w:rsid w:val="00EA01B1"/>
    <w:rsid w:val="00EC471C"/>
    <w:rsid w:val="00F02024"/>
    <w:rsid w:val="00F12BA3"/>
    <w:rsid w:val="00F41699"/>
    <w:rsid w:val="00F63535"/>
    <w:rsid w:val="00F9367C"/>
    <w:rsid w:val="00FA3294"/>
    <w:rsid w:val="00FB2024"/>
    <w:rsid w:val="00FB2FCA"/>
    <w:rsid w:val="00FD0FDD"/>
    <w:rsid w:val="00FD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4031A"/>
  <w15:chartTrackingRefBased/>
  <w15:docId w15:val="{CC9B7FDE-3A98-497E-A567-BBFFB8BB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31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1D7"/>
  </w:style>
  <w:style w:type="paragraph" w:styleId="Footer">
    <w:name w:val="footer"/>
    <w:basedOn w:val="Normal"/>
    <w:link w:val="FooterChar"/>
    <w:uiPriority w:val="99"/>
    <w:unhideWhenUsed/>
    <w:rsid w:val="005A31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1D7"/>
  </w:style>
  <w:style w:type="paragraph" w:styleId="ListParagraph">
    <w:name w:val="List Paragraph"/>
    <w:basedOn w:val="Normal"/>
    <w:uiPriority w:val="34"/>
    <w:qFormat/>
    <w:rsid w:val="00140D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4BE1"/>
    <w:rPr>
      <w:color w:val="808080"/>
    </w:rPr>
  </w:style>
  <w:style w:type="table" w:styleId="TableGrid">
    <w:name w:val="Table Grid"/>
    <w:basedOn w:val="TableNormal"/>
    <w:uiPriority w:val="39"/>
    <w:rsid w:val="00092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22DD7-FF87-4442-8E44-6EE167EAA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Hongjie Ren</dc:creator>
  <cp:keywords/>
  <dc:description/>
  <cp:lastModifiedBy>Hongjie Ren</cp:lastModifiedBy>
  <cp:revision>5</cp:revision>
  <dcterms:created xsi:type="dcterms:W3CDTF">2017-03-20T21:15:00Z</dcterms:created>
  <dcterms:modified xsi:type="dcterms:W3CDTF">2017-03-23T15:39:00Z</dcterms:modified>
</cp:coreProperties>
</file>