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AC545" w14:textId="77777777" w:rsidR="000646C3" w:rsidRDefault="00000000" w:rsidP="002138DF">
      <w:pPr>
        <w:pStyle w:val="Title"/>
        <w:spacing w:after="0" w:line="22" w:lineRule="atLeast"/>
      </w:pPr>
      <w:r>
        <w:t>Proposal for National Cybersecurity and Smart City Intelligence Platform</w:t>
      </w:r>
    </w:p>
    <w:p w14:paraId="3F4EAFC6" w14:textId="77777777" w:rsidR="000646C3" w:rsidRDefault="00000000" w:rsidP="002138DF">
      <w:pPr>
        <w:spacing w:after="0" w:line="22" w:lineRule="atLeast"/>
      </w:pPr>
      <w:r>
        <w:t>Submitted to: Government of Peru</w:t>
      </w:r>
    </w:p>
    <w:p w14:paraId="48BA1240" w14:textId="77777777" w:rsidR="000646C3" w:rsidRDefault="00000000" w:rsidP="002138DF">
      <w:pPr>
        <w:spacing w:after="0" w:line="22" w:lineRule="atLeast"/>
      </w:pPr>
      <w:r>
        <w:t>Submitted by: Visium Technologies, Inc.</w:t>
      </w:r>
    </w:p>
    <w:p w14:paraId="2E487410" w14:textId="3FAD2834" w:rsidR="000646C3" w:rsidRDefault="00000000" w:rsidP="002138DF">
      <w:pPr>
        <w:spacing w:after="0" w:line="22" w:lineRule="atLeast"/>
      </w:pPr>
      <w:r>
        <w:t>Date: April 2025</w:t>
      </w:r>
    </w:p>
    <w:p w14:paraId="21C7B426" w14:textId="77777777" w:rsidR="002138DF" w:rsidRDefault="002138DF" w:rsidP="002138DF">
      <w:pPr>
        <w:spacing w:after="0" w:line="22" w:lineRule="atLeast"/>
      </w:pPr>
    </w:p>
    <w:p w14:paraId="2C995DCF" w14:textId="77777777" w:rsidR="000646C3" w:rsidRDefault="00000000" w:rsidP="002138DF">
      <w:pPr>
        <w:pStyle w:val="Heading1"/>
        <w:spacing w:before="0" w:line="22" w:lineRule="atLeast"/>
      </w:pPr>
      <w:r>
        <w:t>Executive Summary</w:t>
      </w:r>
    </w:p>
    <w:p w14:paraId="1BFAD287" w14:textId="2DDC065C" w:rsidR="000646C3" w:rsidRDefault="00000000" w:rsidP="002138DF">
      <w:pPr>
        <w:spacing w:after="0" w:line="22" w:lineRule="atLeast"/>
      </w:pPr>
      <w:r>
        <w:t>Visium Technologies proposes deployment of its TruContext™ solution to support Peru’s national cybersecurity priorities, IT/OT network defense, smart city operations, and public safety initiatives. Leveraging AI-driven analytics, real-time correlation, and deep integration with the IREX ELI smart city platform, TruContext provides a unified data intelligence layer across government entities.</w:t>
      </w:r>
      <w:r>
        <w:br/>
      </w:r>
      <w:r>
        <w:br/>
        <w:t>This proposal includes scalable packages for national and regional deployment, supporting both current operations and future expansion.</w:t>
      </w:r>
    </w:p>
    <w:p w14:paraId="6F8E28A4" w14:textId="77777777" w:rsidR="002138DF" w:rsidRDefault="002138DF" w:rsidP="002138DF">
      <w:pPr>
        <w:spacing w:after="0" w:line="22" w:lineRule="atLeast"/>
      </w:pPr>
    </w:p>
    <w:p w14:paraId="006B360D" w14:textId="77777777" w:rsidR="000646C3" w:rsidRDefault="00000000" w:rsidP="002138DF">
      <w:pPr>
        <w:pStyle w:val="Heading1"/>
        <w:spacing w:before="0" w:line="22" w:lineRule="atLeast"/>
      </w:pPr>
      <w:r>
        <w:t>Solution Overview: TruContext™</w:t>
      </w:r>
    </w:p>
    <w:p w14:paraId="2C053C42" w14:textId="77777777" w:rsidR="000646C3" w:rsidRDefault="00000000" w:rsidP="002138DF">
      <w:pPr>
        <w:spacing w:after="0" w:line="22" w:lineRule="atLeast"/>
      </w:pPr>
      <w:r>
        <w:t>TruContext™ is a real-time data analytics platform that transforms cyber, IT, OT, and operational data into actionable insights. It enables:</w:t>
      </w:r>
    </w:p>
    <w:p w14:paraId="5FE577E8" w14:textId="77777777" w:rsidR="000646C3" w:rsidRDefault="00000000" w:rsidP="002138DF">
      <w:pPr>
        <w:pStyle w:val="ListBullet"/>
        <w:spacing w:after="0" w:line="22" w:lineRule="atLeast"/>
      </w:pPr>
      <w:r>
        <w:t>Centralized visibility across departments and systems</w:t>
      </w:r>
    </w:p>
    <w:p w14:paraId="0135F303" w14:textId="77777777" w:rsidR="000646C3" w:rsidRDefault="00000000" w:rsidP="002138DF">
      <w:pPr>
        <w:pStyle w:val="ListBullet"/>
        <w:spacing w:after="0" w:line="22" w:lineRule="atLeast"/>
      </w:pPr>
      <w:r>
        <w:t>Detection of anomalous behavior across IT and OT environments</w:t>
      </w:r>
    </w:p>
    <w:p w14:paraId="0DB86F4B" w14:textId="77777777" w:rsidR="000646C3" w:rsidRDefault="00000000" w:rsidP="002138DF">
      <w:pPr>
        <w:pStyle w:val="ListBullet"/>
        <w:spacing w:after="0" w:line="22" w:lineRule="atLeast"/>
      </w:pPr>
      <w:r>
        <w:t>Integration of smart surveillance and IoT data</w:t>
      </w:r>
    </w:p>
    <w:p w14:paraId="41092FB5" w14:textId="3E048E1B" w:rsidR="000646C3" w:rsidRDefault="00000000" w:rsidP="002138DF">
      <w:pPr>
        <w:pStyle w:val="ListBullet"/>
        <w:spacing w:after="0" w:line="22" w:lineRule="atLeast"/>
      </w:pPr>
      <w:r>
        <w:t>Contextual correlation for threat response and decision-making</w:t>
      </w:r>
    </w:p>
    <w:p w14:paraId="6D35FFEC" w14:textId="77777777" w:rsidR="002138DF" w:rsidRDefault="002138DF" w:rsidP="002138DF">
      <w:pPr>
        <w:pStyle w:val="ListBullet"/>
        <w:numPr>
          <w:ilvl w:val="0"/>
          <w:numId w:val="0"/>
        </w:numPr>
        <w:spacing w:after="0" w:line="22" w:lineRule="atLeast"/>
      </w:pPr>
    </w:p>
    <w:p w14:paraId="18781849" w14:textId="77777777" w:rsidR="000646C3" w:rsidRDefault="00000000" w:rsidP="002138DF">
      <w:pPr>
        <w:pStyle w:val="Heading1"/>
        <w:spacing w:before="0" w:line="22" w:lineRule="atLeast"/>
      </w:pPr>
      <w:r>
        <w:t>Recommended Implementation Packages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1440"/>
        <w:gridCol w:w="1440"/>
      </w:tblGrid>
      <w:tr w:rsidR="000646C3" w14:paraId="106AFC5C" w14:textId="77777777" w:rsidTr="002138DF">
        <w:tc>
          <w:tcPr>
            <w:tcW w:w="2880" w:type="dxa"/>
          </w:tcPr>
          <w:p w14:paraId="524860B7" w14:textId="77777777" w:rsidR="000646C3" w:rsidRDefault="00000000" w:rsidP="002138DF">
            <w:pPr>
              <w:spacing w:after="0" w:line="22" w:lineRule="atLeast"/>
            </w:pPr>
            <w:r>
              <w:t>Initiative</w:t>
            </w:r>
          </w:p>
        </w:tc>
        <w:tc>
          <w:tcPr>
            <w:tcW w:w="2880" w:type="dxa"/>
          </w:tcPr>
          <w:p w14:paraId="3DB32F29" w14:textId="77777777" w:rsidR="000646C3" w:rsidRDefault="00000000" w:rsidP="002138DF">
            <w:pPr>
              <w:spacing w:after="0" w:line="22" w:lineRule="atLeast"/>
            </w:pPr>
            <w:r>
              <w:t>Package</w:t>
            </w:r>
          </w:p>
        </w:tc>
        <w:tc>
          <w:tcPr>
            <w:tcW w:w="2880" w:type="dxa"/>
            <w:gridSpan w:val="2"/>
          </w:tcPr>
          <w:p w14:paraId="1E251A34" w14:textId="77777777" w:rsidR="000646C3" w:rsidRDefault="00000000" w:rsidP="002138DF">
            <w:pPr>
              <w:spacing w:after="0" w:line="22" w:lineRule="atLeast"/>
            </w:pPr>
            <w:r>
              <w:t>Monthly Cost</w:t>
            </w:r>
          </w:p>
        </w:tc>
      </w:tr>
      <w:tr w:rsidR="000646C3" w14:paraId="3DA1D85A" w14:textId="77777777" w:rsidTr="002138DF">
        <w:trPr>
          <w:gridAfter w:val="1"/>
          <w:wAfter w:w="1440" w:type="dxa"/>
        </w:trPr>
        <w:tc>
          <w:tcPr>
            <w:tcW w:w="2880" w:type="dxa"/>
          </w:tcPr>
          <w:p w14:paraId="73600320" w14:textId="77777777" w:rsidR="000646C3" w:rsidRDefault="00000000" w:rsidP="002138DF">
            <w:pPr>
              <w:spacing w:after="0" w:line="22" w:lineRule="atLeast"/>
            </w:pPr>
            <w:r>
              <w:t>National Cybersecurity Command Center</w:t>
            </w:r>
          </w:p>
        </w:tc>
        <w:tc>
          <w:tcPr>
            <w:tcW w:w="2880" w:type="dxa"/>
          </w:tcPr>
          <w:p w14:paraId="4564DB2F" w14:textId="77777777" w:rsidR="000646C3" w:rsidRDefault="00000000" w:rsidP="002138DF">
            <w:pPr>
              <w:spacing w:after="0" w:line="22" w:lineRule="atLeast"/>
            </w:pPr>
            <w:r>
              <w:t>Cybersecurity + IT/OT Modules (Enterprise Tier)</w:t>
            </w:r>
          </w:p>
        </w:tc>
        <w:tc>
          <w:tcPr>
            <w:tcW w:w="1440" w:type="dxa"/>
          </w:tcPr>
          <w:p w14:paraId="49397DF4" w14:textId="77777777" w:rsidR="000646C3" w:rsidRDefault="00000000" w:rsidP="002138DF">
            <w:pPr>
              <w:spacing w:after="0" w:line="22" w:lineRule="atLeast"/>
              <w:jc w:val="right"/>
            </w:pPr>
            <w:r>
              <w:t>$25,000</w:t>
            </w:r>
          </w:p>
        </w:tc>
      </w:tr>
      <w:tr w:rsidR="000646C3" w14:paraId="713F2219" w14:textId="77777777" w:rsidTr="002138DF">
        <w:trPr>
          <w:gridAfter w:val="1"/>
          <w:wAfter w:w="1440" w:type="dxa"/>
        </w:trPr>
        <w:tc>
          <w:tcPr>
            <w:tcW w:w="2880" w:type="dxa"/>
          </w:tcPr>
          <w:p w14:paraId="04F5BEF4" w14:textId="77777777" w:rsidR="000646C3" w:rsidRDefault="00000000" w:rsidP="002138DF">
            <w:pPr>
              <w:spacing w:after="0" w:line="22" w:lineRule="atLeast"/>
            </w:pPr>
            <w:r>
              <w:t>Lima Smart City Command Center</w:t>
            </w:r>
          </w:p>
        </w:tc>
        <w:tc>
          <w:tcPr>
            <w:tcW w:w="2880" w:type="dxa"/>
          </w:tcPr>
          <w:p w14:paraId="62AB4A57" w14:textId="77777777" w:rsidR="000646C3" w:rsidRDefault="00000000" w:rsidP="002138DF">
            <w:pPr>
              <w:spacing w:after="0" w:line="22" w:lineRule="atLeast"/>
            </w:pPr>
            <w:r>
              <w:t>IREX ELI + Smart Surveillance Bundle</w:t>
            </w:r>
          </w:p>
        </w:tc>
        <w:tc>
          <w:tcPr>
            <w:tcW w:w="1440" w:type="dxa"/>
          </w:tcPr>
          <w:p w14:paraId="604FD22E" w14:textId="77777777" w:rsidR="000646C3" w:rsidRDefault="00000000" w:rsidP="002138DF">
            <w:pPr>
              <w:spacing w:after="0" w:line="22" w:lineRule="atLeast"/>
              <w:jc w:val="right"/>
            </w:pPr>
            <w:r>
              <w:t>$15,000</w:t>
            </w:r>
          </w:p>
        </w:tc>
      </w:tr>
      <w:tr w:rsidR="000646C3" w14:paraId="43E04F88" w14:textId="77777777" w:rsidTr="002138DF">
        <w:trPr>
          <w:gridAfter w:val="1"/>
          <w:wAfter w:w="1440" w:type="dxa"/>
        </w:trPr>
        <w:tc>
          <w:tcPr>
            <w:tcW w:w="2880" w:type="dxa"/>
          </w:tcPr>
          <w:p w14:paraId="1E0C0ECC" w14:textId="77777777" w:rsidR="000646C3" w:rsidRDefault="00000000" w:rsidP="002138DF">
            <w:pPr>
              <w:spacing w:after="0" w:line="22" w:lineRule="atLeast"/>
            </w:pPr>
            <w:r>
              <w:t>Ministry of Energy and Mines</w:t>
            </w:r>
          </w:p>
        </w:tc>
        <w:tc>
          <w:tcPr>
            <w:tcW w:w="2880" w:type="dxa"/>
          </w:tcPr>
          <w:p w14:paraId="4FA0695F" w14:textId="77777777" w:rsidR="000646C3" w:rsidRDefault="00000000" w:rsidP="002138DF">
            <w:pPr>
              <w:spacing w:after="0" w:line="22" w:lineRule="atLeast"/>
            </w:pPr>
            <w:r>
              <w:t>IT/OT Analytics + AI Anomaly Detection</w:t>
            </w:r>
          </w:p>
        </w:tc>
        <w:tc>
          <w:tcPr>
            <w:tcW w:w="1440" w:type="dxa"/>
          </w:tcPr>
          <w:p w14:paraId="57F7435E" w14:textId="77777777" w:rsidR="000646C3" w:rsidRDefault="00000000" w:rsidP="002138DF">
            <w:pPr>
              <w:spacing w:after="0" w:line="22" w:lineRule="atLeast"/>
              <w:jc w:val="right"/>
            </w:pPr>
            <w:r>
              <w:t>$12,000</w:t>
            </w:r>
          </w:p>
        </w:tc>
      </w:tr>
      <w:tr w:rsidR="000646C3" w14:paraId="50BDF650" w14:textId="77777777" w:rsidTr="002138DF">
        <w:trPr>
          <w:gridAfter w:val="1"/>
          <w:wAfter w:w="1440" w:type="dxa"/>
        </w:trPr>
        <w:tc>
          <w:tcPr>
            <w:tcW w:w="2880" w:type="dxa"/>
          </w:tcPr>
          <w:p w14:paraId="0F57DAD8" w14:textId="77777777" w:rsidR="000646C3" w:rsidRDefault="00000000" w:rsidP="002138DF">
            <w:pPr>
              <w:spacing w:after="0" w:line="22" w:lineRule="atLeast"/>
            </w:pPr>
            <w:r>
              <w:t>National Customs and Border Protection</w:t>
            </w:r>
          </w:p>
        </w:tc>
        <w:tc>
          <w:tcPr>
            <w:tcW w:w="2880" w:type="dxa"/>
          </w:tcPr>
          <w:p w14:paraId="38733A0E" w14:textId="77777777" w:rsidR="000646C3" w:rsidRDefault="00000000" w:rsidP="002138DF">
            <w:pPr>
              <w:spacing w:after="0" w:line="22" w:lineRule="atLeast"/>
            </w:pPr>
            <w:r>
              <w:t>Secure Data Sharing + API Access + Compliance</w:t>
            </w:r>
          </w:p>
        </w:tc>
        <w:tc>
          <w:tcPr>
            <w:tcW w:w="1440" w:type="dxa"/>
          </w:tcPr>
          <w:p w14:paraId="3786FDA8" w14:textId="77777777" w:rsidR="000646C3" w:rsidRDefault="00000000" w:rsidP="002138DF">
            <w:pPr>
              <w:spacing w:after="0" w:line="22" w:lineRule="atLeast"/>
              <w:jc w:val="right"/>
            </w:pPr>
            <w:r>
              <w:t>$8,000</w:t>
            </w:r>
          </w:p>
        </w:tc>
      </w:tr>
      <w:tr w:rsidR="000646C3" w14:paraId="0450367E" w14:textId="77777777" w:rsidTr="002138DF">
        <w:trPr>
          <w:gridAfter w:val="1"/>
          <w:wAfter w:w="1440" w:type="dxa"/>
        </w:trPr>
        <w:tc>
          <w:tcPr>
            <w:tcW w:w="2880" w:type="dxa"/>
          </w:tcPr>
          <w:p w14:paraId="229F4490" w14:textId="77777777" w:rsidR="000646C3" w:rsidRDefault="00000000" w:rsidP="002138DF">
            <w:pPr>
              <w:spacing w:after="0" w:line="22" w:lineRule="atLeast"/>
            </w:pPr>
            <w:r>
              <w:t>Healthcare Infrastructure Security</w:t>
            </w:r>
          </w:p>
        </w:tc>
        <w:tc>
          <w:tcPr>
            <w:tcW w:w="2880" w:type="dxa"/>
          </w:tcPr>
          <w:p w14:paraId="5316188F" w14:textId="77777777" w:rsidR="000646C3" w:rsidRDefault="00000000" w:rsidP="002138DF">
            <w:pPr>
              <w:spacing w:after="0" w:line="22" w:lineRule="atLeast"/>
            </w:pPr>
            <w:r>
              <w:t>Core Cybersecurity + Compliance</w:t>
            </w:r>
          </w:p>
        </w:tc>
        <w:tc>
          <w:tcPr>
            <w:tcW w:w="1440" w:type="dxa"/>
          </w:tcPr>
          <w:p w14:paraId="11B91466" w14:textId="77777777" w:rsidR="000646C3" w:rsidRDefault="00000000" w:rsidP="002138DF">
            <w:pPr>
              <w:spacing w:after="0" w:line="22" w:lineRule="atLeast"/>
              <w:jc w:val="right"/>
            </w:pPr>
            <w:r>
              <w:t>$6,000</w:t>
            </w:r>
          </w:p>
        </w:tc>
      </w:tr>
    </w:tbl>
    <w:p w14:paraId="14474469" w14:textId="77777777" w:rsidR="000646C3" w:rsidRDefault="00000000" w:rsidP="002138DF">
      <w:pPr>
        <w:spacing w:after="0" w:line="22" w:lineRule="atLeast"/>
      </w:pPr>
      <w:r>
        <w:br w:type="page"/>
      </w:r>
    </w:p>
    <w:p w14:paraId="0D18324F" w14:textId="77777777" w:rsidR="000646C3" w:rsidRDefault="00000000" w:rsidP="002138DF">
      <w:pPr>
        <w:pStyle w:val="Heading1"/>
        <w:spacing w:before="0" w:line="22" w:lineRule="atLeast"/>
      </w:pPr>
      <w:r>
        <w:t>Optional A La Carte Services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646C3" w14:paraId="49F48D86" w14:textId="77777777">
        <w:tc>
          <w:tcPr>
            <w:tcW w:w="4320" w:type="dxa"/>
          </w:tcPr>
          <w:p w14:paraId="744EC315" w14:textId="77777777" w:rsidR="000646C3" w:rsidRDefault="00000000" w:rsidP="002138DF">
            <w:pPr>
              <w:spacing w:after="0" w:line="22" w:lineRule="atLeast"/>
            </w:pPr>
            <w:r>
              <w:t>Feature</w:t>
            </w:r>
          </w:p>
        </w:tc>
        <w:tc>
          <w:tcPr>
            <w:tcW w:w="4320" w:type="dxa"/>
          </w:tcPr>
          <w:p w14:paraId="0C9EFA4A" w14:textId="77777777" w:rsidR="000646C3" w:rsidRDefault="00000000" w:rsidP="002138DF">
            <w:pPr>
              <w:spacing w:after="0" w:line="22" w:lineRule="atLeast"/>
            </w:pPr>
            <w:r>
              <w:t>Monthly Add-on</w:t>
            </w:r>
          </w:p>
        </w:tc>
      </w:tr>
      <w:tr w:rsidR="000646C3" w14:paraId="04EA2141" w14:textId="77777777">
        <w:tc>
          <w:tcPr>
            <w:tcW w:w="4320" w:type="dxa"/>
          </w:tcPr>
          <w:p w14:paraId="45E620B3" w14:textId="77777777" w:rsidR="000646C3" w:rsidRDefault="00000000" w:rsidP="002138DF">
            <w:pPr>
              <w:spacing w:after="0" w:line="22" w:lineRule="atLeast"/>
            </w:pPr>
            <w:r>
              <w:t>24/7 SOC-as-a-Service</w:t>
            </w:r>
          </w:p>
        </w:tc>
        <w:tc>
          <w:tcPr>
            <w:tcW w:w="4320" w:type="dxa"/>
          </w:tcPr>
          <w:p w14:paraId="288156C2" w14:textId="77777777" w:rsidR="000646C3" w:rsidRDefault="00000000" w:rsidP="002138DF">
            <w:pPr>
              <w:spacing w:after="0" w:line="22" w:lineRule="atLeast"/>
            </w:pPr>
            <w:r>
              <w:t>$3,000–$12,000</w:t>
            </w:r>
          </w:p>
        </w:tc>
      </w:tr>
      <w:tr w:rsidR="000646C3" w14:paraId="7D806EA5" w14:textId="77777777">
        <w:tc>
          <w:tcPr>
            <w:tcW w:w="4320" w:type="dxa"/>
          </w:tcPr>
          <w:p w14:paraId="250A66BF" w14:textId="77777777" w:rsidR="000646C3" w:rsidRDefault="00000000" w:rsidP="002138DF">
            <w:pPr>
              <w:spacing w:after="0" w:line="22" w:lineRule="atLeast"/>
            </w:pPr>
            <w:r>
              <w:t>Dedicated Technical Account Manager</w:t>
            </w:r>
          </w:p>
        </w:tc>
        <w:tc>
          <w:tcPr>
            <w:tcW w:w="4320" w:type="dxa"/>
          </w:tcPr>
          <w:p w14:paraId="1B1486B4" w14:textId="77777777" w:rsidR="000646C3" w:rsidRDefault="00000000" w:rsidP="002138DF">
            <w:pPr>
              <w:spacing w:after="0" w:line="22" w:lineRule="atLeast"/>
            </w:pPr>
            <w:r>
              <w:t>$2,000</w:t>
            </w:r>
          </w:p>
        </w:tc>
      </w:tr>
      <w:tr w:rsidR="000646C3" w14:paraId="445EE735" w14:textId="77777777">
        <w:tc>
          <w:tcPr>
            <w:tcW w:w="4320" w:type="dxa"/>
          </w:tcPr>
          <w:p w14:paraId="4321A62E" w14:textId="77777777" w:rsidR="000646C3" w:rsidRDefault="00000000" w:rsidP="002138DF">
            <w:pPr>
              <w:spacing w:after="0" w:line="22" w:lineRule="atLeast"/>
            </w:pPr>
            <w:r>
              <w:t>Custom Integrations (Legacy &amp; National Systems)</w:t>
            </w:r>
          </w:p>
        </w:tc>
        <w:tc>
          <w:tcPr>
            <w:tcW w:w="4320" w:type="dxa"/>
          </w:tcPr>
          <w:p w14:paraId="7CF0FE76" w14:textId="77777777" w:rsidR="000646C3" w:rsidRDefault="00000000" w:rsidP="002138DF">
            <w:pPr>
              <w:spacing w:after="0" w:line="22" w:lineRule="atLeast"/>
            </w:pPr>
            <w:r>
              <w:t>$150/hour</w:t>
            </w:r>
          </w:p>
        </w:tc>
      </w:tr>
      <w:tr w:rsidR="000646C3" w14:paraId="2BBAF339" w14:textId="77777777">
        <w:tc>
          <w:tcPr>
            <w:tcW w:w="4320" w:type="dxa"/>
          </w:tcPr>
          <w:p w14:paraId="07D8BD4A" w14:textId="77777777" w:rsidR="000646C3" w:rsidRDefault="00000000" w:rsidP="002138DF">
            <w:pPr>
              <w:spacing w:after="0" w:line="22" w:lineRule="atLeast"/>
            </w:pPr>
            <w:r>
              <w:t>Training &amp; Workshops</w:t>
            </w:r>
          </w:p>
        </w:tc>
        <w:tc>
          <w:tcPr>
            <w:tcW w:w="4320" w:type="dxa"/>
          </w:tcPr>
          <w:p w14:paraId="20E27BFA" w14:textId="77777777" w:rsidR="000646C3" w:rsidRDefault="00000000" w:rsidP="002138DF">
            <w:pPr>
              <w:spacing w:after="0" w:line="22" w:lineRule="atLeast"/>
            </w:pPr>
            <w:r>
              <w:t>$10,000–$25,000/project</w:t>
            </w:r>
          </w:p>
        </w:tc>
      </w:tr>
    </w:tbl>
    <w:p w14:paraId="3E119D89" w14:textId="77777777" w:rsidR="000646C3" w:rsidRDefault="00000000" w:rsidP="002138DF">
      <w:pPr>
        <w:spacing w:after="0" w:line="22" w:lineRule="atLeast"/>
      </w:pPr>
      <w:r>
        <w:br w:type="page"/>
      </w:r>
    </w:p>
    <w:p w14:paraId="44D563B7" w14:textId="77777777" w:rsidR="000646C3" w:rsidRDefault="00000000" w:rsidP="002138DF">
      <w:pPr>
        <w:pStyle w:val="Heading1"/>
        <w:spacing w:before="0" w:line="22" w:lineRule="atLeast"/>
      </w:pPr>
      <w:r>
        <w:t>Deployment Roadmap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4770"/>
      </w:tblGrid>
      <w:tr w:rsidR="000646C3" w14:paraId="1027B61D" w14:textId="77777777" w:rsidTr="002138DF">
        <w:tc>
          <w:tcPr>
            <w:tcW w:w="2880" w:type="dxa"/>
            <w:tcBorders>
              <w:bottom w:val="single" w:sz="12" w:space="0" w:color="auto"/>
            </w:tcBorders>
          </w:tcPr>
          <w:p w14:paraId="495F403E" w14:textId="77777777" w:rsidR="000646C3" w:rsidRPr="002138DF" w:rsidRDefault="00000000" w:rsidP="002138DF">
            <w:pPr>
              <w:spacing w:after="0" w:line="22" w:lineRule="atLeast"/>
              <w:rPr>
                <w:b/>
                <w:bCs/>
              </w:rPr>
            </w:pPr>
            <w:r w:rsidRPr="002138DF">
              <w:rPr>
                <w:b/>
                <w:bCs/>
              </w:rPr>
              <w:t>Phase</w:t>
            </w:r>
          </w:p>
        </w:tc>
        <w:tc>
          <w:tcPr>
            <w:tcW w:w="2880" w:type="dxa"/>
            <w:tcBorders>
              <w:bottom w:val="single" w:sz="12" w:space="0" w:color="auto"/>
            </w:tcBorders>
          </w:tcPr>
          <w:p w14:paraId="66305F6A" w14:textId="77777777" w:rsidR="000646C3" w:rsidRPr="002138DF" w:rsidRDefault="00000000" w:rsidP="002138DF">
            <w:pPr>
              <w:spacing w:after="0" w:line="22" w:lineRule="atLeast"/>
              <w:rPr>
                <w:b/>
                <w:bCs/>
              </w:rPr>
            </w:pPr>
            <w:r w:rsidRPr="002138DF">
              <w:rPr>
                <w:b/>
                <w:bCs/>
              </w:rPr>
              <w:t>Duration</w:t>
            </w:r>
          </w:p>
        </w:tc>
        <w:tc>
          <w:tcPr>
            <w:tcW w:w="4770" w:type="dxa"/>
            <w:tcBorders>
              <w:bottom w:val="single" w:sz="12" w:space="0" w:color="auto"/>
            </w:tcBorders>
          </w:tcPr>
          <w:p w14:paraId="68C95DFE" w14:textId="77777777" w:rsidR="000646C3" w:rsidRPr="002138DF" w:rsidRDefault="00000000" w:rsidP="002138DF">
            <w:pPr>
              <w:spacing w:after="0" w:line="22" w:lineRule="atLeast"/>
              <w:rPr>
                <w:b/>
                <w:bCs/>
              </w:rPr>
            </w:pPr>
            <w:r w:rsidRPr="002138DF">
              <w:rPr>
                <w:b/>
                <w:bCs/>
              </w:rPr>
              <w:t>Activities</w:t>
            </w:r>
          </w:p>
        </w:tc>
      </w:tr>
      <w:tr w:rsidR="000646C3" w14:paraId="7D0FDB21" w14:textId="77777777" w:rsidTr="002138DF">
        <w:tc>
          <w:tcPr>
            <w:tcW w:w="2880" w:type="dxa"/>
            <w:tcBorders>
              <w:top w:val="single" w:sz="12" w:space="0" w:color="auto"/>
            </w:tcBorders>
          </w:tcPr>
          <w:p w14:paraId="5E822C08" w14:textId="77777777" w:rsidR="000646C3" w:rsidRDefault="00000000" w:rsidP="002138DF">
            <w:pPr>
              <w:spacing w:after="0" w:line="22" w:lineRule="atLeast"/>
            </w:pPr>
            <w:r>
              <w:t>Phase 1: Assessment</w:t>
            </w:r>
          </w:p>
        </w:tc>
        <w:tc>
          <w:tcPr>
            <w:tcW w:w="2880" w:type="dxa"/>
            <w:tcBorders>
              <w:top w:val="single" w:sz="12" w:space="0" w:color="auto"/>
            </w:tcBorders>
          </w:tcPr>
          <w:p w14:paraId="42E02345" w14:textId="77777777" w:rsidR="000646C3" w:rsidRDefault="00000000" w:rsidP="002138DF">
            <w:pPr>
              <w:spacing w:after="0" w:line="22" w:lineRule="atLeast"/>
            </w:pPr>
            <w:r>
              <w:t>1 month</w:t>
            </w:r>
          </w:p>
        </w:tc>
        <w:tc>
          <w:tcPr>
            <w:tcW w:w="4770" w:type="dxa"/>
            <w:tcBorders>
              <w:top w:val="single" w:sz="12" w:space="0" w:color="auto"/>
            </w:tcBorders>
          </w:tcPr>
          <w:p w14:paraId="2BB5EB47" w14:textId="77777777" w:rsidR="000646C3" w:rsidRDefault="00000000" w:rsidP="002138DF">
            <w:pPr>
              <w:spacing w:after="0" w:line="22" w:lineRule="atLeast"/>
            </w:pPr>
            <w:r>
              <w:t>Requirements gathering, stakeholder alignment</w:t>
            </w:r>
          </w:p>
        </w:tc>
      </w:tr>
      <w:tr w:rsidR="000646C3" w14:paraId="09489D5C" w14:textId="77777777" w:rsidTr="002138DF">
        <w:tc>
          <w:tcPr>
            <w:tcW w:w="2880" w:type="dxa"/>
          </w:tcPr>
          <w:p w14:paraId="6456871C" w14:textId="77777777" w:rsidR="000646C3" w:rsidRDefault="00000000" w:rsidP="002138DF">
            <w:pPr>
              <w:spacing w:after="0" w:line="22" w:lineRule="atLeast"/>
            </w:pPr>
            <w:r>
              <w:t>Phase 2: Deployment</w:t>
            </w:r>
          </w:p>
        </w:tc>
        <w:tc>
          <w:tcPr>
            <w:tcW w:w="2880" w:type="dxa"/>
          </w:tcPr>
          <w:p w14:paraId="668A1C67" w14:textId="77777777" w:rsidR="000646C3" w:rsidRDefault="00000000" w:rsidP="002138DF">
            <w:pPr>
              <w:spacing w:after="0" w:line="22" w:lineRule="atLeast"/>
            </w:pPr>
            <w:r>
              <w:t>2 months</w:t>
            </w:r>
          </w:p>
        </w:tc>
        <w:tc>
          <w:tcPr>
            <w:tcW w:w="4770" w:type="dxa"/>
          </w:tcPr>
          <w:p w14:paraId="5B709673" w14:textId="77777777" w:rsidR="000646C3" w:rsidRDefault="00000000" w:rsidP="002138DF">
            <w:pPr>
              <w:spacing w:after="0" w:line="22" w:lineRule="atLeast"/>
            </w:pPr>
            <w:r>
              <w:t>Base system setup, cloud/on-prem rollout</w:t>
            </w:r>
          </w:p>
        </w:tc>
      </w:tr>
      <w:tr w:rsidR="000646C3" w14:paraId="5866C2CF" w14:textId="77777777" w:rsidTr="002138DF">
        <w:tc>
          <w:tcPr>
            <w:tcW w:w="2880" w:type="dxa"/>
          </w:tcPr>
          <w:p w14:paraId="41C99542" w14:textId="77777777" w:rsidR="000646C3" w:rsidRDefault="00000000" w:rsidP="002138DF">
            <w:pPr>
              <w:spacing w:after="0" w:line="22" w:lineRule="atLeast"/>
            </w:pPr>
            <w:r>
              <w:t>Phase 3: Integration</w:t>
            </w:r>
          </w:p>
        </w:tc>
        <w:tc>
          <w:tcPr>
            <w:tcW w:w="2880" w:type="dxa"/>
          </w:tcPr>
          <w:p w14:paraId="6D6FDFB6" w14:textId="77777777" w:rsidR="000646C3" w:rsidRDefault="00000000" w:rsidP="002138DF">
            <w:pPr>
              <w:spacing w:after="0" w:line="22" w:lineRule="atLeast"/>
            </w:pPr>
            <w:r>
              <w:t>3–6 months</w:t>
            </w:r>
          </w:p>
        </w:tc>
        <w:tc>
          <w:tcPr>
            <w:tcW w:w="4770" w:type="dxa"/>
          </w:tcPr>
          <w:p w14:paraId="77E6480B" w14:textId="77777777" w:rsidR="000646C3" w:rsidRDefault="00000000" w:rsidP="002138DF">
            <w:pPr>
              <w:spacing w:after="0" w:line="22" w:lineRule="atLeast"/>
            </w:pPr>
            <w:r>
              <w:t>Agency-specific customizations and integrations</w:t>
            </w:r>
          </w:p>
        </w:tc>
      </w:tr>
      <w:tr w:rsidR="000646C3" w14:paraId="64EB5B31" w14:textId="77777777" w:rsidTr="002138DF">
        <w:tc>
          <w:tcPr>
            <w:tcW w:w="2880" w:type="dxa"/>
          </w:tcPr>
          <w:p w14:paraId="794C5FEE" w14:textId="77777777" w:rsidR="000646C3" w:rsidRDefault="00000000" w:rsidP="002138DF">
            <w:pPr>
              <w:spacing w:after="0" w:line="22" w:lineRule="atLeast"/>
            </w:pPr>
            <w:r>
              <w:t>Phase 4: Training &amp; Handover</w:t>
            </w:r>
          </w:p>
        </w:tc>
        <w:tc>
          <w:tcPr>
            <w:tcW w:w="2880" w:type="dxa"/>
          </w:tcPr>
          <w:p w14:paraId="02091A69" w14:textId="77777777" w:rsidR="000646C3" w:rsidRDefault="00000000" w:rsidP="002138DF">
            <w:pPr>
              <w:spacing w:after="0" w:line="22" w:lineRule="atLeast"/>
            </w:pPr>
            <w:r>
              <w:t>1 month</w:t>
            </w:r>
          </w:p>
        </w:tc>
        <w:tc>
          <w:tcPr>
            <w:tcW w:w="4770" w:type="dxa"/>
          </w:tcPr>
          <w:p w14:paraId="3246E5D1" w14:textId="77777777" w:rsidR="000646C3" w:rsidRDefault="00000000" w:rsidP="002138DF">
            <w:pPr>
              <w:spacing w:after="0" w:line="22" w:lineRule="atLeast"/>
            </w:pPr>
            <w:r>
              <w:t>Technical training, final documentation</w:t>
            </w:r>
          </w:p>
        </w:tc>
      </w:tr>
    </w:tbl>
    <w:p w14:paraId="34165698" w14:textId="77777777" w:rsidR="000646C3" w:rsidRDefault="00000000" w:rsidP="002138DF">
      <w:pPr>
        <w:spacing w:after="0" w:line="22" w:lineRule="atLeast"/>
      </w:pPr>
      <w:r>
        <w:br w:type="page"/>
      </w:r>
    </w:p>
    <w:p w14:paraId="5804DF5B" w14:textId="77777777" w:rsidR="000646C3" w:rsidRDefault="00000000" w:rsidP="002138DF">
      <w:pPr>
        <w:pStyle w:val="Heading1"/>
        <w:spacing w:before="0" w:line="22" w:lineRule="atLeast"/>
      </w:pPr>
      <w:r>
        <w:t>Conclusion</w:t>
      </w:r>
    </w:p>
    <w:p w14:paraId="4DF9939A" w14:textId="77777777" w:rsidR="000646C3" w:rsidRDefault="00000000" w:rsidP="002138DF">
      <w:pPr>
        <w:spacing w:after="0" w:line="22" w:lineRule="atLeast"/>
      </w:pPr>
      <w:r>
        <w:t>Visium’s TruContext solution offers a secure, scalable, and modular framework for Peru to lead in digital governance and smart city development. With real-time insights, AI-driven intelligence, and national coordination capabilities, this platform will fortify Peru’s infrastructure and support long-term strategic objectives.</w:t>
      </w:r>
    </w:p>
    <w:p w14:paraId="31BE00B1" w14:textId="77777777" w:rsidR="002138DF" w:rsidRDefault="002138DF" w:rsidP="002138DF">
      <w:pPr>
        <w:spacing w:after="0" w:line="22" w:lineRule="atLeast"/>
      </w:pPr>
    </w:p>
    <w:p w14:paraId="7AA06A36" w14:textId="77777777" w:rsidR="000646C3" w:rsidRDefault="00000000" w:rsidP="002138DF">
      <w:pPr>
        <w:pStyle w:val="Heading1"/>
        <w:spacing w:before="0" w:line="22" w:lineRule="atLeast"/>
      </w:pPr>
      <w:r>
        <w:t>Contact Information</w:t>
      </w:r>
    </w:p>
    <w:p w14:paraId="77178FB3" w14:textId="5D43CB8E" w:rsidR="000646C3" w:rsidRDefault="00000000" w:rsidP="002138DF">
      <w:pPr>
        <w:spacing w:after="0" w:line="22" w:lineRule="atLeast"/>
      </w:pPr>
      <w:r>
        <w:t>Visium Technologies, Inc.</w:t>
      </w:r>
      <w:r>
        <w:br/>
        <w:t>Website: www.visiumtechnologies.com</w:t>
      </w:r>
      <w:r>
        <w:br/>
        <w:t xml:space="preserve">Contact Person: </w:t>
      </w:r>
      <w:r w:rsidR="002138DF">
        <w:t>Mark Lucky</w:t>
      </w:r>
      <w:r>
        <w:br/>
        <w:t xml:space="preserve">Email: </w:t>
      </w:r>
      <w:r w:rsidR="002138DF">
        <w:t>Info@visiumtechnologies.com</w:t>
      </w:r>
      <w:r>
        <w:br/>
        <w:t xml:space="preserve">Phone: </w:t>
      </w:r>
      <w:r w:rsidR="002138DF">
        <w:t>(703) 400-6392</w:t>
      </w:r>
    </w:p>
    <w:sectPr w:rsidR="000646C3" w:rsidSect="002138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2740372">
    <w:abstractNumId w:val="8"/>
  </w:num>
  <w:num w:numId="2" w16cid:durableId="144855208">
    <w:abstractNumId w:val="6"/>
  </w:num>
  <w:num w:numId="3" w16cid:durableId="2071995471">
    <w:abstractNumId w:val="5"/>
  </w:num>
  <w:num w:numId="4" w16cid:durableId="1158770925">
    <w:abstractNumId w:val="4"/>
  </w:num>
  <w:num w:numId="5" w16cid:durableId="1049497582">
    <w:abstractNumId w:val="7"/>
  </w:num>
  <w:num w:numId="6" w16cid:durableId="2101830239">
    <w:abstractNumId w:val="3"/>
  </w:num>
  <w:num w:numId="7" w16cid:durableId="324480719">
    <w:abstractNumId w:val="2"/>
  </w:num>
  <w:num w:numId="8" w16cid:durableId="145627435">
    <w:abstractNumId w:val="1"/>
  </w:num>
  <w:num w:numId="9" w16cid:durableId="198705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46C3"/>
    <w:rsid w:val="0015074B"/>
    <w:rsid w:val="002138DF"/>
    <w:rsid w:val="0029639D"/>
    <w:rsid w:val="002A268C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31385F"/>
  <w14:defaultImageDpi w14:val="300"/>
  <w15:docId w15:val="{E28B17D2-0AF6-41B1-8BB6-17221809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Mark Lucky</cp:lastModifiedBy>
  <cp:revision>2</cp:revision>
  <dcterms:created xsi:type="dcterms:W3CDTF">2025-04-16T15:34:00Z</dcterms:created>
  <dcterms:modified xsi:type="dcterms:W3CDTF">2025-04-16T15:34:00Z</dcterms:modified>
  <cp:category/>
</cp:coreProperties>
</file>