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AFD4" w14:textId="346BE034" w:rsidR="004705A7" w:rsidRDefault="006B3B01" w:rsidP="006B3B0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B3B01">
        <w:rPr>
          <w:rFonts w:ascii="Arial" w:hAnsi="Arial" w:cs="Arial"/>
          <w:b/>
          <w:bCs/>
          <w:sz w:val="24"/>
          <w:szCs w:val="24"/>
        </w:rPr>
        <w:t>PROJETO DRONE</w:t>
      </w:r>
    </w:p>
    <w:p w14:paraId="54379561" w14:textId="77777777" w:rsidR="006B3B01" w:rsidRPr="006B3B01" w:rsidRDefault="006B3B01">
      <w:pPr>
        <w:rPr>
          <w:rFonts w:ascii="Arial" w:hAnsi="Arial" w:cs="Arial"/>
          <w:sz w:val="24"/>
          <w:szCs w:val="24"/>
        </w:rPr>
      </w:pPr>
    </w:p>
    <w:p w14:paraId="569DC3FE" w14:textId="72E7333B" w:rsidR="006B3B01" w:rsidRPr="006B3B01" w:rsidRDefault="006B3B01">
      <w:pPr>
        <w:rPr>
          <w:rFonts w:ascii="Arial" w:hAnsi="Arial" w:cs="Arial"/>
          <w:sz w:val="24"/>
          <w:szCs w:val="24"/>
        </w:rPr>
      </w:pPr>
      <w:r w:rsidRPr="006B3B01">
        <w:rPr>
          <w:rFonts w:ascii="Arial" w:hAnsi="Arial" w:cs="Arial"/>
          <w:sz w:val="24"/>
          <w:szCs w:val="24"/>
        </w:rPr>
        <w:t>Opções Motores</w:t>
      </w:r>
    </w:p>
    <w:p w14:paraId="0BE75B9D" w14:textId="77777777" w:rsidR="006B3B01" w:rsidRDefault="006B3B01">
      <w:pPr>
        <w:rPr>
          <w:rFonts w:ascii="Arial" w:hAnsi="Arial" w:cs="Arial"/>
        </w:rPr>
      </w:pPr>
    </w:p>
    <w:p w14:paraId="5A25B03E" w14:textId="77777777" w:rsidR="006B3B01" w:rsidRPr="006B3B01" w:rsidRDefault="006B3B01">
      <w:pPr>
        <w:rPr>
          <w:rFonts w:ascii="Arial" w:hAnsi="Arial" w:cs="Arial"/>
        </w:rPr>
      </w:pPr>
    </w:p>
    <w:p w14:paraId="64D78B75" w14:textId="3E306ACC" w:rsidR="006B3B01" w:rsidRPr="006B3B01" w:rsidRDefault="006B3B01" w:rsidP="006B3B01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6B3B01">
        <w:rPr>
          <w:rFonts w:ascii="Arial" w:hAnsi="Arial" w:cs="Arial"/>
        </w:rPr>
        <w:t>Motores Coreless</w:t>
      </w:r>
      <w:r>
        <w:rPr>
          <w:rFonts w:ascii="Arial" w:hAnsi="Arial" w:cs="Arial"/>
        </w:rPr>
        <w:t>: Motor custo benefício, com alta rotação leve e pequeno (Custo baixo)</w:t>
      </w:r>
    </w:p>
    <w:p w14:paraId="68A17540" w14:textId="37D406C1" w:rsidR="006B3B01" w:rsidRDefault="006B3B01" w:rsidP="006B3B01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 w:rsidRPr="006B3B01">
        <w:rPr>
          <w:rFonts w:ascii="Arial" w:hAnsi="Arial" w:cs="Arial"/>
        </w:rPr>
        <w:t>Motores Brushless</w:t>
      </w:r>
      <w:r>
        <w:rPr>
          <w:rFonts w:ascii="Arial" w:hAnsi="Arial" w:cs="Arial"/>
        </w:rPr>
        <w:t>: Motor eficiente, alta rotação, durável e controle preciso. (Custo moderado)</w:t>
      </w:r>
    </w:p>
    <w:p w14:paraId="7B3BC065" w14:textId="77777777" w:rsidR="002B0DD2" w:rsidRDefault="002B0DD2" w:rsidP="00EB11AB">
      <w:pPr>
        <w:ind w:firstLine="0"/>
        <w:rPr>
          <w:rFonts w:ascii="Arial" w:hAnsi="Arial" w:cs="Arial"/>
        </w:rPr>
      </w:pPr>
    </w:p>
    <w:p w14:paraId="40EC33A1" w14:textId="391A7E85" w:rsidR="002B0DD2" w:rsidRDefault="002B0DD2" w:rsidP="002B0DD2">
      <w:pPr>
        <w:rPr>
          <w:rFonts w:ascii="Arial" w:hAnsi="Arial" w:cs="Arial"/>
        </w:rPr>
      </w:pPr>
      <w:r>
        <w:rPr>
          <w:rFonts w:ascii="Arial" w:hAnsi="Arial" w:cs="Arial"/>
        </w:rPr>
        <w:t>Dados:</w:t>
      </w:r>
    </w:p>
    <w:p w14:paraId="77CC19CB" w14:textId="3CBA20AC" w:rsidR="002B0DD2" w:rsidRPr="002B0DD2" w:rsidRDefault="00165EEC" w:rsidP="002B0DD2">
      <w:pPr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2B0DD2" w:rsidRPr="002B0DD2">
        <w:rPr>
          <w:rFonts w:ascii="Arial" w:hAnsi="Arial" w:cs="Arial"/>
        </w:rPr>
        <w:t>Drive Motor Brushless</w:t>
      </w:r>
    </w:p>
    <w:p w14:paraId="6C06806C" w14:textId="2AD9B442" w:rsidR="002B0DD2" w:rsidRDefault="008A76D5" w:rsidP="002B0DD2">
      <w:p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8A76D5">
        <w:rPr>
          <w:rFonts w:ascii="Arial" w:hAnsi="Arial" w:cs="Arial"/>
        </w:rPr>
        <w:t>rive (ESC - Electronic Speed Controller)</w:t>
      </w:r>
    </w:p>
    <w:p w14:paraId="50E64BB1" w14:textId="77777777" w:rsidR="008A76D5" w:rsidRPr="002B0DD2" w:rsidRDefault="008A76D5" w:rsidP="002B0DD2">
      <w:pPr>
        <w:rPr>
          <w:rFonts w:ascii="Arial" w:hAnsi="Arial" w:cs="Arial"/>
        </w:rPr>
      </w:pPr>
    </w:p>
    <w:p w14:paraId="50799CDB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Para o microcontrolador (Tensão: 5V e Amperagem: 3A)</w:t>
      </w:r>
    </w:p>
    <w:p w14:paraId="64834D81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Para o Motor (Amperagem: 30Amp)</w:t>
      </w:r>
    </w:p>
    <w:p w14:paraId="1C4146CD" w14:textId="77777777" w:rsidR="002B0DD2" w:rsidRPr="002B0DD2" w:rsidRDefault="002B0DD2" w:rsidP="002B0DD2">
      <w:pPr>
        <w:rPr>
          <w:rFonts w:ascii="Arial" w:hAnsi="Arial" w:cs="Arial"/>
        </w:rPr>
      </w:pPr>
    </w:p>
    <w:p w14:paraId="0F45E065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 xml:space="preserve">• Velocidade Máxima: </w:t>
      </w:r>
    </w:p>
    <w:p w14:paraId="06BE45D5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2 Pólos: 210.000 rpm</w:t>
      </w:r>
    </w:p>
    <w:p w14:paraId="4C89A643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6 pólos: 70.000 rpm</w:t>
      </w:r>
    </w:p>
    <w:p w14:paraId="57BC46C8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12 pólos: 35.000 rpm</w:t>
      </w:r>
    </w:p>
    <w:p w14:paraId="6CF45CD1" w14:textId="77777777" w:rsidR="002B0DD2" w:rsidRPr="002B0DD2" w:rsidRDefault="002B0DD2" w:rsidP="002B0DD2">
      <w:pPr>
        <w:rPr>
          <w:rFonts w:ascii="Arial" w:hAnsi="Arial" w:cs="Arial"/>
        </w:rPr>
      </w:pPr>
    </w:p>
    <w:p w14:paraId="7599A8EC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• Peso: 32 gramas</w:t>
      </w:r>
    </w:p>
    <w:p w14:paraId="22F24E43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• Tamanho: 55 mm x 26 mm x 13 mm</w:t>
      </w:r>
    </w:p>
    <w:p w14:paraId="0570231C" w14:textId="65E523EE" w:rsidR="002B0DD2" w:rsidRPr="002B0DD2" w:rsidRDefault="002B0DD2" w:rsidP="00EB11AB">
      <w:pPr>
        <w:rPr>
          <w:rFonts w:ascii="Arial" w:hAnsi="Arial" w:cs="Arial"/>
        </w:rPr>
      </w:pPr>
      <w:r w:rsidRPr="002B0DD2">
        <w:rPr>
          <w:rFonts w:ascii="Arial" w:hAnsi="Arial" w:cs="Arial"/>
        </w:rPr>
        <w:t>• 3 modos de partida: Normal / Suave / Super Suave, compatível com aeronaves</w:t>
      </w:r>
      <w:r w:rsidR="00EB11AB">
        <w:rPr>
          <w:rFonts w:ascii="Arial" w:hAnsi="Arial" w:cs="Arial"/>
        </w:rPr>
        <w:t xml:space="preserve"> </w:t>
      </w:r>
      <w:r w:rsidRPr="002B0DD2">
        <w:rPr>
          <w:rFonts w:ascii="Arial" w:hAnsi="Arial" w:cs="Arial"/>
        </w:rPr>
        <w:t>de asa fixa e helicópteros</w:t>
      </w:r>
    </w:p>
    <w:p w14:paraId="39FF8F3C" w14:textId="77777777" w:rsidR="002B0DD2" w:rsidRPr="002B0DD2" w:rsidRDefault="002B0DD2" w:rsidP="002B0DD2">
      <w:pPr>
        <w:rPr>
          <w:rFonts w:ascii="Arial" w:hAnsi="Arial" w:cs="Arial"/>
        </w:rPr>
      </w:pPr>
    </w:p>
    <w:p w14:paraId="1C26D521" w14:textId="77777777" w:rsidR="002B0DD2" w:rsidRPr="002B0DD2" w:rsidRDefault="002B0DD2" w:rsidP="002B0DD2">
      <w:pPr>
        <w:rPr>
          <w:rFonts w:ascii="Arial" w:hAnsi="Arial" w:cs="Arial"/>
        </w:rPr>
      </w:pPr>
      <w:r w:rsidRPr="002B0DD2">
        <w:rPr>
          <w:rFonts w:ascii="Arial" w:hAnsi="Arial" w:cs="Arial"/>
        </w:rPr>
        <w:t>Aviso:</w:t>
      </w:r>
    </w:p>
    <w:p w14:paraId="455D1A6E" w14:textId="1FA3CAAC" w:rsidR="002B0DD2" w:rsidRPr="002B0DD2" w:rsidRDefault="002B0DD2" w:rsidP="00EB11AB">
      <w:pPr>
        <w:rPr>
          <w:rFonts w:ascii="Arial" w:hAnsi="Arial" w:cs="Arial"/>
        </w:rPr>
      </w:pPr>
      <w:r w:rsidRPr="002B0DD2">
        <w:rPr>
          <w:rFonts w:ascii="Arial" w:hAnsi="Arial" w:cs="Arial"/>
        </w:rPr>
        <w:t>Caso o BLDC ESC esteja conectado diretamente ao receptor do controle remoto, nunca troque</w:t>
      </w:r>
      <w:r w:rsidR="00EB11AB">
        <w:rPr>
          <w:rFonts w:ascii="Arial" w:hAnsi="Arial" w:cs="Arial"/>
        </w:rPr>
        <w:t xml:space="preserve"> </w:t>
      </w:r>
      <w:r w:rsidRPr="002B0DD2">
        <w:rPr>
          <w:rFonts w:ascii="Arial" w:hAnsi="Arial" w:cs="Arial"/>
        </w:rPr>
        <w:t>desligue o controle remoto antes de desligar o BLDC ESC. Dependendo do</w:t>
      </w:r>
      <w:r w:rsidR="00EB11AB">
        <w:rPr>
          <w:rFonts w:ascii="Arial" w:hAnsi="Arial" w:cs="Arial"/>
        </w:rPr>
        <w:t xml:space="preserve"> </w:t>
      </w:r>
      <w:r w:rsidRPr="002B0DD2">
        <w:rPr>
          <w:rFonts w:ascii="Arial" w:hAnsi="Arial" w:cs="Arial"/>
        </w:rPr>
        <w:t>modelo do controle remoto, isso pode resultar na aplicação de aceleração total ao motor egire a toda velocidade.</w:t>
      </w:r>
    </w:p>
    <w:p w14:paraId="3A92854C" w14:textId="54094822" w:rsidR="002B0DD2" w:rsidRPr="002B0DD2" w:rsidRDefault="002B0DD2" w:rsidP="00EB11AB">
      <w:pPr>
        <w:ind w:firstLine="0"/>
        <w:rPr>
          <w:rFonts w:ascii="Arial" w:hAnsi="Arial" w:cs="Arial"/>
        </w:rPr>
      </w:pPr>
      <w:r w:rsidRPr="002B0DD2">
        <w:rPr>
          <w:rFonts w:ascii="Arial" w:hAnsi="Arial" w:cs="Arial"/>
        </w:rPr>
        <w:t>Possui um conector servo de 3 pinos que é usado para receber o acelerador</w:t>
      </w:r>
      <w:r w:rsidR="00EB11AB">
        <w:rPr>
          <w:rFonts w:ascii="Arial" w:hAnsi="Arial" w:cs="Arial"/>
        </w:rPr>
        <w:t xml:space="preserve"> </w:t>
      </w:r>
      <w:r w:rsidRPr="002B0DD2">
        <w:rPr>
          <w:rFonts w:ascii="Arial" w:hAnsi="Arial" w:cs="Arial"/>
        </w:rPr>
        <w:t>comando</w:t>
      </w:r>
      <w:r w:rsidR="00EB11AB">
        <w:rPr>
          <w:rFonts w:ascii="Arial" w:hAnsi="Arial" w:cs="Arial"/>
        </w:rPr>
        <w:t xml:space="preserve"> </w:t>
      </w:r>
      <w:r w:rsidRPr="002B0DD2">
        <w:rPr>
          <w:rFonts w:ascii="Arial" w:hAnsi="Arial" w:cs="Arial"/>
        </w:rPr>
        <w:t>e para fornecer alimentação regulada de 5V, 3Amp para o receptor remoto e o</w:t>
      </w:r>
      <w:r w:rsidR="00EB11AB">
        <w:rPr>
          <w:rFonts w:ascii="Arial" w:hAnsi="Arial" w:cs="Arial"/>
        </w:rPr>
        <w:t xml:space="preserve"> </w:t>
      </w:r>
      <w:r w:rsidRPr="002B0DD2">
        <w:rPr>
          <w:rFonts w:ascii="Arial" w:hAnsi="Arial" w:cs="Arial"/>
        </w:rPr>
        <w:t>servomotores.</w:t>
      </w:r>
    </w:p>
    <w:sectPr w:rsidR="002B0DD2" w:rsidRPr="002B0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0D0"/>
    <w:multiLevelType w:val="hybridMultilevel"/>
    <w:tmpl w:val="50F0949C"/>
    <w:lvl w:ilvl="0" w:tplc="3F00504C">
      <w:start w:val="1"/>
      <w:numFmt w:val="decimal"/>
      <w:lvlText w:val="%1.1"/>
      <w:lvlJc w:val="left"/>
      <w:pPr>
        <w:ind w:left="9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C7B34"/>
    <w:multiLevelType w:val="hybridMultilevel"/>
    <w:tmpl w:val="9802119A"/>
    <w:lvl w:ilvl="0" w:tplc="7CB0EDCA">
      <w:start w:val="1"/>
      <w:numFmt w:val="decimal"/>
      <w:lvlText w:val="%1.1"/>
      <w:lvlJc w:val="left"/>
      <w:pPr>
        <w:ind w:left="107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2B4E0E8A"/>
    <w:multiLevelType w:val="hybridMultilevel"/>
    <w:tmpl w:val="2A56AD62"/>
    <w:lvl w:ilvl="0" w:tplc="6D001938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711D7"/>
    <w:multiLevelType w:val="hybridMultilevel"/>
    <w:tmpl w:val="426CBADC"/>
    <w:lvl w:ilvl="0" w:tplc="0B46BCE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8D47AF"/>
    <w:multiLevelType w:val="hybridMultilevel"/>
    <w:tmpl w:val="069E1D4E"/>
    <w:lvl w:ilvl="0" w:tplc="3D509336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E7CB3"/>
    <w:multiLevelType w:val="multilevel"/>
    <w:tmpl w:val="6336758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AE0F5F"/>
    <w:multiLevelType w:val="hybridMultilevel"/>
    <w:tmpl w:val="AE00BE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178689D"/>
    <w:multiLevelType w:val="hybridMultilevel"/>
    <w:tmpl w:val="8CE84CCA"/>
    <w:lvl w:ilvl="0" w:tplc="B37288E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87069">
    <w:abstractNumId w:val="7"/>
  </w:num>
  <w:num w:numId="2" w16cid:durableId="1161240898">
    <w:abstractNumId w:val="3"/>
  </w:num>
  <w:num w:numId="3" w16cid:durableId="1530559838">
    <w:abstractNumId w:val="1"/>
  </w:num>
  <w:num w:numId="4" w16cid:durableId="105470027">
    <w:abstractNumId w:val="0"/>
  </w:num>
  <w:num w:numId="5" w16cid:durableId="762923491">
    <w:abstractNumId w:val="0"/>
  </w:num>
  <w:num w:numId="6" w16cid:durableId="1269703740">
    <w:abstractNumId w:val="4"/>
  </w:num>
  <w:num w:numId="7" w16cid:durableId="1556890367">
    <w:abstractNumId w:val="4"/>
  </w:num>
  <w:num w:numId="8" w16cid:durableId="106774469">
    <w:abstractNumId w:val="2"/>
  </w:num>
  <w:num w:numId="9" w16cid:durableId="144200667">
    <w:abstractNumId w:val="5"/>
  </w:num>
  <w:num w:numId="10" w16cid:durableId="1802307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01"/>
    <w:rsid w:val="00025DBE"/>
    <w:rsid w:val="00165EEC"/>
    <w:rsid w:val="002564A6"/>
    <w:rsid w:val="002B0DD2"/>
    <w:rsid w:val="00313256"/>
    <w:rsid w:val="004705A7"/>
    <w:rsid w:val="0049334C"/>
    <w:rsid w:val="005C44BD"/>
    <w:rsid w:val="006A4568"/>
    <w:rsid w:val="006B3B01"/>
    <w:rsid w:val="008A76D5"/>
    <w:rsid w:val="008B612B"/>
    <w:rsid w:val="008F308D"/>
    <w:rsid w:val="00B66C13"/>
    <w:rsid w:val="00E93DA7"/>
    <w:rsid w:val="00EB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AC7E"/>
  <w15:chartTrackingRefBased/>
  <w15:docId w15:val="{B5AF5C37-7BFF-43E1-BDEB-1D554B03F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- ABNT"/>
    <w:qFormat/>
    <w:rsid w:val="005C44BD"/>
    <w:pPr>
      <w:tabs>
        <w:tab w:val="left" w:pos="709"/>
      </w:tabs>
      <w:suppressAutoHyphens/>
      <w:spacing w:after="0" w:line="360" w:lineRule="auto"/>
      <w:ind w:firstLine="709"/>
      <w:jc w:val="both"/>
    </w:pPr>
    <w:rPr>
      <w:rFonts w:ascii="Calibri" w:hAnsi="Calibri" w:cs="Calibri"/>
      <w:kern w:val="0"/>
      <w:lang w:eastAsia="zh-CN"/>
      <w14:ligatures w14:val="none"/>
    </w:rPr>
  </w:style>
  <w:style w:type="paragraph" w:styleId="Ttulo1">
    <w:name w:val="heading 1"/>
    <w:aliases w:val="Título - ABNT"/>
    <w:basedOn w:val="Normal"/>
    <w:next w:val="Normal"/>
    <w:link w:val="Ttulo1Char"/>
    <w:uiPriority w:val="9"/>
    <w:qFormat/>
    <w:rsid w:val="002564A6"/>
    <w:pPr>
      <w:keepNext/>
      <w:keepLines/>
      <w:numPr>
        <w:numId w:val="9"/>
      </w:numPr>
      <w:suppressAutoHyphens w:val="0"/>
      <w:ind w:left="360" w:hanging="360"/>
      <w:jc w:val="left"/>
      <w:outlineLvl w:val="0"/>
    </w:pPr>
    <w:rPr>
      <w:rFonts w:eastAsiaTheme="majorEastAsia" w:cstheme="majorBidi"/>
      <w:b/>
      <w:caps/>
      <w:kern w:val="2"/>
      <w:sz w:val="24"/>
      <w:szCs w:val="32"/>
      <w:lang w:eastAsia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- ABNT Char"/>
    <w:basedOn w:val="Fontepargpadro"/>
    <w:link w:val="Ttulo1"/>
    <w:uiPriority w:val="9"/>
    <w:rsid w:val="002564A6"/>
    <w:rPr>
      <w:rFonts w:ascii="Calibri" w:eastAsiaTheme="majorEastAsia" w:hAnsi="Calibri" w:cstheme="majorBidi"/>
      <w:b/>
      <w:caps/>
      <w:sz w:val="24"/>
      <w:szCs w:val="32"/>
      <w:lang w:eastAsia="pt-BR"/>
    </w:rPr>
  </w:style>
  <w:style w:type="paragraph" w:customStyle="1" w:styleId="SubTitulo-ABNT">
    <w:name w:val="SubTitulo - ABNT"/>
    <w:basedOn w:val="Normal"/>
    <w:link w:val="SubTitulo-ABNTChar"/>
    <w:qFormat/>
    <w:rsid w:val="005C44BD"/>
    <w:pPr>
      <w:ind w:firstLine="0"/>
      <w:jc w:val="left"/>
      <w:outlineLvl w:val="1"/>
    </w:pPr>
    <w:rPr>
      <w:b/>
      <w:kern w:val="2"/>
      <w:sz w:val="24"/>
      <w:szCs w:val="24"/>
      <w14:ligatures w14:val="standardContextual"/>
    </w:rPr>
  </w:style>
  <w:style w:type="character" w:customStyle="1" w:styleId="SubTitulo-ABNTChar">
    <w:name w:val="SubTitulo - ABNT Char"/>
    <w:basedOn w:val="Fontepargpadro"/>
    <w:link w:val="SubTitulo-ABNT"/>
    <w:rsid w:val="005C44BD"/>
    <w:rPr>
      <w:rFonts w:ascii="Calibri" w:eastAsia="Calibri" w:hAnsi="Calibri" w:cs="Calibri"/>
      <w:b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6B3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166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8</cp:revision>
  <dcterms:created xsi:type="dcterms:W3CDTF">2024-12-12T10:15:00Z</dcterms:created>
  <dcterms:modified xsi:type="dcterms:W3CDTF">2025-01-27T14:39:00Z</dcterms:modified>
</cp:coreProperties>
</file>