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特殊关键字</w:t>
      </w:r>
    </w:p>
    <w:p>
      <w:pPr>
        <w:pStyle w:val="3"/>
      </w:pPr>
      <w:r>
        <w:rPr>
          <w:rFonts w:hint="eastAsia"/>
        </w:rPr>
        <w:t>restrict type qualifier</w:t>
      </w:r>
    </w:p>
    <w:p>
      <w:pPr>
        <w:pStyle w:val="4"/>
      </w:pPr>
      <w:r>
        <w:t>参考资料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"https://www.zhihu.com/question/41653775/answer/92090532"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https://www.zhihu.com/question/41653775/answer/92090532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"http://en.cppreference.com/w/c/language/restrict"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http://en.cppreference.com/w/c/language/restrict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详细解释</w:t>
      </w:r>
    </w:p>
    <w:p>
      <w:r>
        <w:drawing>
          <wp:inline distT="0" distB="0" distL="114300" distR="114300">
            <wp:extent cx="6438265" cy="6352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28740" cy="60477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B570FBD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2018-04-12T20:49:21Z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