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E28EA" w14:textId="77777777" w:rsidR="00A82E65" w:rsidRDefault="00201BC2">
      <w:pPr>
        <w:spacing w:before="2600" w:after="120"/>
      </w:pPr>
      <w:r>
        <w:rPr>
          <w:b/>
          <w:bCs/>
          <w:color w:val="C8202D"/>
          <w:spacing w:val="60"/>
          <w:sz w:val="24"/>
          <w:szCs w:val="24"/>
        </w:rPr>
        <w:t>GRUPO MUTUAL</w:t>
      </w:r>
    </w:p>
    <w:p w14:paraId="39647D0A" w14:textId="77777777" w:rsidR="00A82E65" w:rsidRDefault="00A82E65">
      <w:pPr>
        <w:pBdr>
          <w:bottom w:val="single" w:sz="12" w:space="8" w:color="C8202D"/>
        </w:pBdr>
        <w:spacing w:after="60"/>
      </w:pPr>
    </w:p>
    <w:p w14:paraId="5F1DAEEA" w14:textId="77777777" w:rsidR="00A82E65" w:rsidRDefault="00201BC2">
      <w:pPr>
        <w:spacing w:before="400" w:after="100"/>
      </w:pPr>
      <w:r>
        <w:rPr>
          <w:b/>
          <w:bCs/>
          <w:sz w:val="72"/>
          <w:szCs w:val="72"/>
        </w:rPr>
        <w:t>DecPat Cloud</w:t>
      </w:r>
    </w:p>
    <w:p w14:paraId="10CC2F63" w14:textId="77777777" w:rsidR="00A82E65" w:rsidRDefault="00201BC2">
      <w:pPr>
        <w:spacing w:after="400"/>
      </w:pPr>
      <w:r>
        <w:rPr>
          <w:color w:val="495057"/>
          <w:sz w:val="36"/>
          <w:szCs w:val="36"/>
        </w:rPr>
        <w:t>Sistema de Declaración Patrimonial</w:t>
      </w:r>
    </w:p>
    <w:p w14:paraId="04429D6B" w14:textId="77777777" w:rsidR="00A82E65" w:rsidRDefault="00201BC2">
      <w:pPr>
        <w:spacing w:after="80"/>
      </w:pPr>
      <w:r>
        <w:rPr>
          <w:b/>
          <w:bCs/>
          <w:color w:val="C8202D"/>
          <w:sz w:val="40"/>
          <w:szCs w:val="40"/>
        </w:rPr>
        <w:t>Documento técnico final</w:t>
      </w:r>
    </w:p>
    <w:p w14:paraId="0A9DCB0C" w14:textId="77777777" w:rsidR="00A82E65" w:rsidRDefault="00201BC2">
      <w:pPr>
        <w:spacing w:after="1600"/>
      </w:pPr>
      <w:r>
        <w:rPr>
          <w:color w:val="495057"/>
          <w:sz w:val="28"/>
          <w:szCs w:val="28"/>
        </w:rPr>
        <w:t>Guía de componentes y recomendaciones de continuidad</w:t>
      </w:r>
    </w:p>
    <w:p w14:paraId="62832F2C" w14:textId="77777777" w:rsidR="00A82E65" w:rsidRDefault="00201BC2">
      <w:pPr>
        <w:spacing w:after="60"/>
      </w:pPr>
      <w:r>
        <w:rPr>
          <w:sz w:val="24"/>
          <w:szCs w:val="24"/>
        </w:rPr>
        <w:t>Documentación para la transferencia al equipo interno</w:t>
      </w:r>
    </w:p>
    <w:p w14:paraId="5DB5A471" w14:textId="77777777" w:rsidR="00A82E65" w:rsidRDefault="00201BC2">
      <w:pPr>
        <w:spacing w:after="60"/>
      </w:pPr>
      <w:r>
        <w:rPr>
          <w:sz w:val="24"/>
          <w:szCs w:val="24"/>
        </w:rPr>
        <w:t>Versión 1.0 · Fecha de corte: 30 de octubre de 2026</w:t>
      </w:r>
    </w:p>
    <w:p w14:paraId="1C726DC0" w14:textId="77777777" w:rsidR="00A82E65" w:rsidRDefault="00201BC2">
      <w:pPr>
        <w:spacing w:after="60"/>
      </w:pPr>
      <w:r>
        <w:rPr>
          <w:sz w:val="24"/>
          <w:szCs w:val="24"/>
        </w:rPr>
        <w:t>Elaborado por: Ian Villegas</w:t>
      </w:r>
    </w:p>
    <w:p w14:paraId="6CE92B66" w14:textId="77777777" w:rsidR="00A82E65" w:rsidRDefault="00201BC2">
      <w:pPr>
        <w:pageBreakBefore/>
        <w:pBdr>
          <w:bottom w:val="single" w:sz="6" w:space="4" w:color="DEE2E6"/>
        </w:pBdr>
        <w:spacing w:before="240" w:after="200"/>
      </w:pPr>
      <w:r>
        <w:rPr>
          <w:b/>
          <w:bCs/>
          <w:color w:val="C8202D"/>
          <w:sz w:val="36"/>
          <w:szCs w:val="36"/>
        </w:rPr>
        <w:lastRenderedPageBreak/>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A82E65" w14:paraId="1EF4EA9B" w14:textId="77777777">
        <w:trPr>
          <w:tblHeader/>
        </w:trPr>
        <w:tc>
          <w:tcPr>
            <w:tcW w:w="30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4832E14A" w14:textId="77777777" w:rsidR="00A82E65" w:rsidRDefault="00201BC2">
            <w:pPr>
              <w:spacing w:after="20" w:line="252" w:lineRule="auto"/>
            </w:pPr>
            <w:r>
              <w:rPr>
                <w:b/>
                <w:bCs/>
                <w:sz w:val="19"/>
                <w:szCs w:val="19"/>
              </w:rPr>
              <w:t>Dato</w:t>
            </w:r>
          </w:p>
        </w:tc>
        <w:tc>
          <w:tcPr>
            <w:tcW w:w="63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62F9A9D3" w14:textId="77777777" w:rsidR="00A82E65" w:rsidRDefault="00201BC2">
            <w:pPr>
              <w:spacing w:after="20" w:line="252" w:lineRule="auto"/>
            </w:pPr>
            <w:r>
              <w:rPr>
                <w:b/>
                <w:bCs/>
                <w:sz w:val="19"/>
                <w:szCs w:val="19"/>
              </w:rPr>
              <w:t>Detalle</w:t>
            </w:r>
          </w:p>
        </w:tc>
      </w:tr>
      <w:tr w:rsidR="00A82E65" w14:paraId="7604D28B"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4D905D0" w14:textId="77777777" w:rsidR="00A82E65" w:rsidRDefault="00201BC2">
            <w:pPr>
              <w:spacing w:after="20" w:line="252" w:lineRule="auto"/>
            </w:pPr>
            <w:r>
              <w:rPr>
                <w:sz w:val="19"/>
                <w:szCs w:val="19"/>
              </w:rPr>
              <w:t>Documento</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4C0DDAC" w14:textId="77777777" w:rsidR="00A82E65" w:rsidRDefault="00201BC2">
            <w:pPr>
              <w:spacing w:after="20" w:line="252" w:lineRule="auto"/>
            </w:pPr>
            <w:r>
              <w:rPr>
                <w:sz w:val="19"/>
                <w:szCs w:val="19"/>
              </w:rPr>
              <w:t>Documento técnico final de DecPat Cloud</w:t>
            </w:r>
          </w:p>
        </w:tc>
      </w:tr>
      <w:tr w:rsidR="00A82E65" w14:paraId="435E2452"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20E0E24" w14:textId="77777777" w:rsidR="00A82E65" w:rsidRDefault="00201BC2">
            <w:pPr>
              <w:spacing w:after="20" w:line="252" w:lineRule="auto"/>
            </w:pPr>
            <w:r>
              <w:rPr>
                <w:sz w:val="19"/>
                <w:szCs w:val="19"/>
              </w:rPr>
              <w:t>Versión</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041476E" w14:textId="77777777" w:rsidR="00A82E65" w:rsidRDefault="00201BC2">
            <w:pPr>
              <w:spacing w:after="20" w:line="252" w:lineRule="auto"/>
            </w:pPr>
            <w:r>
              <w:rPr>
                <w:sz w:val="19"/>
                <w:szCs w:val="19"/>
              </w:rPr>
              <w:t>1.0</w:t>
            </w:r>
          </w:p>
        </w:tc>
      </w:tr>
      <w:tr w:rsidR="00A82E65" w14:paraId="709DC122"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DA44412" w14:textId="77777777" w:rsidR="00A82E65" w:rsidRDefault="00201BC2">
            <w:pPr>
              <w:spacing w:after="20" w:line="252" w:lineRule="auto"/>
            </w:pPr>
            <w:r>
              <w:rPr>
                <w:sz w:val="19"/>
                <w:szCs w:val="19"/>
              </w:rPr>
              <w:t>Fecha de corte</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1D417B0" w14:textId="77777777" w:rsidR="00A82E65" w:rsidRDefault="00201BC2">
            <w:pPr>
              <w:spacing w:after="20" w:line="252" w:lineRule="auto"/>
            </w:pPr>
            <w:r>
              <w:rPr>
                <w:sz w:val="19"/>
                <w:szCs w:val="19"/>
              </w:rPr>
              <w:t>30 de octubre de 2026</w:t>
            </w:r>
          </w:p>
        </w:tc>
      </w:tr>
      <w:tr w:rsidR="00A82E65" w14:paraId="28445D5D"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F071B7A" w14:textId="77777777" w:rsidR="00A82E65" w:rsidRDefault="00201BC2">
            <w:pPr>
              <w:spacing w:after="20" w:line="252" w:lineRule="auto"/>
            </w:pPr>
            <w:r>
              <w:rPr>
                <w:sz w:val="19"/>
                <w:szCs w:val="19"/>
              </w:rPr>
              <w:t>Versión del código revisada</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EB60756" w14:textId="77777777" w:rsidR="00A82E65" w:rsidRDefault="00201BC2">
            <w:pPr>
              <w:spacing w:after="20" w:line="252" w:lineRule="auto"/>
            </w:pPr>
            <w:r>
              <w:rPr>
                <w:sz w:val="19"/>
                <w:szCs w:val="19"/>
              </w:rPr>
              <w:t>Rama principal del proyecto, versión del 29 de octubre de 2026 (referencia b4e1cdf)</w:t>
            </w:r>
          </w:p>
        </w:tc>
      </w:tr>
      <w:tr w:rsidR="00A82E65" w14:paraId="74116F7C"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1BE7AA5" w14:textId="77777777" w:rsidR="00A82E65" w:rsidRDefault="00201BC2">
            <w:pPr>
              <w:spacing w:after="20" w:line="252" w:lineRule="auto"/>
            </w:pPr>
            <w:r>
              <w:rPr>
                <w:sz w:val="19"/>
                <w:szCs w:val="19"/>
              </w:rPr>
              <w:t>Destinatarios</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373FF2E" w14:textId="77777777" w:rsidR="00A82E65" w:rsidRDefault="00201BC2">
            <w:pPr>
              <w:spacing w:after="20" w:line="252" w:lineRule="auto"/>
            </w:pPr>
            <w:r>
              <w:rPr>
                <w:sz w:val="19"/>
                <w:szCs w:val="19"/>
              </w:rPr>
              <w:t>Equipo interno de Grupo Mutual</w:t>
            </w:r>
          </w:p>
        </w:tc>
      </w:tr>
      <w:tr w:rsidR="00A82E65" w14:paraId="17639112"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BEED7D7" w14:textId="77777777" w:rsidR="00A82E65" w:rsidRDefault="00201BC2">
            <w:pPr>
              <w:spacing w:after="20" w:line="252" w:lineRule="auto"/>
            </w:pPr>
            <w:r>
              <w:rPr>
                <w:sz w:val="19"/>
                <w:szCs w:val="19"/>
              </w:rPr>
              <w:t>Estado</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4DB2D3E" w14:textId="77777777" w:rsidR="00A82E65" w:rsidRDefault="00201BC2">
            <w:pPr>
              <w:spacing w:after="20" w:line="252" w:lineRule="auto"/>
            </w:pPr>
            <w:r>
              <w:rPr>
                <w:sz w:val="19"/>
                <w:szCs w:val="19"/>
              </w:rPr>
              <w:t>Versión de entrega, sujeta a la revisión y aceptación del equipo receptor</w:t>
            </w:r>
          </w:p>
        </w:tc>
      </w:tr>
    </w:tbl>
    <w:p w14:paraId="61C12898" w14:textId="77777777" w:rsidR="00A82E65" w:rsidRDefault="00A82E65">
      <w:pPr>
        <w:spacing w:after="240"/>
      </w:pPr>
    </w:p>
    <w:p w14:paraId="4A3F2CE1" w14:textId="77777777" w:rsidR="00A82E65" w:rsidRDefault="00201BC2">
      <w:pPr>
        <w:spacing w:after="120" w:line="288" w:lineRule="auto"/>
      </w:pPr>
      <w:r>
        <w:t>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400"/>
        <w:gridCol w:w="5560"/>
      </w:tblGrid>
      <w:tr w:rsidR="00A82E65" w14:paraId="0AD4C4C4" w14:textId="77777777">
        <w:trPr>
          <w:tblHeader/>
        </w:trPr>
        <w:tc>
          <w:tcPr>
            <w:tcW w:w="14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74A98F86" w14:textId="77777777" w:rsidR="00A82E65" w:rsidRDefault="00201BC2">
            <w:pPr>
              <w:spacing w:after="20" w:line="252" w:lineRule="auto"/>
            </w:pPr>
            <w:r>
              <w:rPr>
                <w:b/>
                <w:bCs/>
                <w:sz w:val="19"/>
                <w:szCs w:val="19"/>
              </w:rPr>
              <w:t>Versión</w:t>
            </w:r>
          </w:p>
        </w:tc>
        <w:tc>
          <w:tcPr>
            <w:tcW w:w="24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27F3F514" w14:textId="77777777" w:rsidR="00A82E65" w:rsidRDefault="00201BC2">
            <w:pPr>
              <w:spacing w:after="20" w:line="252" w:lineRule="auto"/>
            </w:pPr>
            <w:r>
              <w:rPr>
                <w:b/>
                <w:bCs/>
                <w:sz w:val="19"/>
                <w:szCs w:val="19"/>
              </w:rPr>
              <w:t>Fecha</w:t>
            </w:r>
          </w:p>
        </w:tc>
        <w:tc>
          <w:tcPr>
            <w:tcW w:w="55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550DBB3C" w14:textId="77777777" w:rsidR="00A82E65" w:rsidRDefault="00201BC2">
            <w:pPr>
              <w:spacing w:after="20" w:line="252" w:lineRule="auto"/>
            </w:pPr>
            <w:r>
              <w:rPr>
                <w:b/>
                <w:bCs/>
                <w:sz w:val="19"/>
                <w:szCs w:val="19"/>
              </w:rPr>
              <w:t>Descripción</w:t>
            </w:r>
          </w:p>
        </w:tc>
      </w:tr>
      <w:tr w:rsidR="00A82E65" w14:paraId="5C21068C" w14:textId="77777777">
        <w:trPr>
          <w:cantSplit/>
        </w:trPr>
        <w:tc>
          <w:tcPr>
            <w:tcW w:w="1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F8D501F" w14:textId="77777777" w:rsidR="00A82E65" w:rsidRDefault="00201BC2">
            <w:pPr>
              <w:spacing w:after="20" w:line="252" w:lineRule="auto"/>
            </w:pPr>
            <w:r>
              <w:rPr>
                <w:sz w:val="19"/>
                <w:szCs w:val="19"/>
              </w:rPr>
              <w:t>1.0</w:t>
            </w:r>
          </w:p>
        </w:tc>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B478297" w14:textId="77777777" w:rsidR="00A82E65" w:rsidRDefault="00201BC2">
            <w:pPr>
              <w:spacing w:after="20" w:line="252" w:lineRule="auto"/>
            </w:pPr>
            <w:r>
              <w:rPr>
                <w:sz w:val="19"/>
                <w:szCs w:val="19"/>
              </w:rPr>
              <w:t>30 de octubre de 2026</w:t>
            </w:r>
          </w:p>
        </w:tc>
        <w:tc>
          <w:tcPr>
            <w:tcW w:w="5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1699FB7" w14:textId="77777777" w:rsidR="00A82E65" w:rsidRDefault="00201BC2">
            <w:pPr>
              <w:spacing w:after="20" w:line="252" w:lineRule="auto"/>
            </w:pPr>
            <w:r>
              <w:rPr>
                <w:sz w:val="19"/>
                <w:szCs w:val="19"/>
              </w:rPr>
              <w:t>Primera versión consolidada para la transferencia al equipo interno.</w:t>
            </w:r>
          </w:p>
        </w:tc>
      </w:tr>
    </w:tbl>
    <w:p w14:paraId="7A05053E" w14:textId="77777777" w:rsidR="00A82E65" w:rsidRDefault="00201BC2">
      <w:pPr>
        <w:pageBreakBefore/>
        <w:pBdr>
          <w:bottom w:val="single" w:sz="6" w:space="4" w:color="DEE2E6"/>
        </w:pBdr>
        <w:spacing w:before="240" w:after="200"/>
      </w:pPr>
      <w:r>
        <w:rPr>
          <w:b/>
          <w:bCs/>
          <w:color w:val="C8202D"/>
          <w:sz w:val="36"/>
          <w:szCs w:val="36"/>
        </w:rPr>
        <w:lastRenderedPageBreak/>
        <w:t>Contenido</w:t>
      </w:r>
    </w:p>
    <w:sdt>
      <w:sdtPr>
        <w:alias w:val="Contenido"/>
        <w:id w:val="-1864977368"/>
        <w:docPartObj>
          <w:docPartGallery w:val="Table of Contents"/>
          <w:docPartUnique/>
        </w:docPartObj>
      </w:sdtPr>
      <w:sdtEndPr/>
      <w:sdtContent>
        <w:p w14:paraId="619B9F10" w14:textId="5DEB597A" w:rsidR="00E1317A" w:rsidRDefault="00201BC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250086" w:history="1">
            <w:r w:rsidR="00E1317A" w:rsidRPr="00A66ACD">
              <w:rPr>
                <w:rStyle w:val="Hyperlink"/>
                <w:noProof/>
              </w:rPr>
              <w:t>1. Introducción</w:t>
            </w:r>
            <w:r w:rsidR="00E1317A">
              <w:rPr>
                <w:noProof/>
              </w:rPr>
              <w:tab/>
            </w:r>
            <w:r w:rsidR="00E1317A">
              <w:rPr>
                <w:noProof/>
              </w:rPr>
              <w:fldChar w:fldCharType="begin"/>
            </w:r>
            <w:r w:rsidR="00E1317A">
              <w:rPr>
                <w:noProof/>
              </w:rPr>
              <w:instrText xml:space="preserve"> PAGEREF _Toc244250086 \h </w:instrText>
            </w:r>
            <w:r w:rsidR="00E1317A">
              <w:rPr>
                <w:noProof/>
              </w:rPr>
            </w:r>
            <w:r w:rsidR="00E1317A">
              <w:rPr>
                <w:noProof/>
              </w:rPr>
              <w:fldChar w:fldCharType="separate"/>
            </w:r>
            <w:r w:rsidR="00E1317A">
              <w:rPr>
                <w:noProof/>
              </w:rPr>
              <w:t>5</w:t>
            </w:r>
            <w:r w:rsidR="00E1317A">
              <w:rPr>
                <w:noProof/>
              </w:rPr>
              <w:fldChar w:fldCharType="end"/>
            </w:r>
          </w:hyperlink>
        </w:p>
        <w:p w14:paraId="2A3200C8" w14:textId="7BA6DDA6"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87" w:history="1">
            <w:r w:rsidRPr="00A66ACD">
              <w:rPr>
                <w:rStyle w:val="Hyperlink"/>
                <w:noProof/>
              </w:rPr>
              <w:t>1.1 Propósito</w:t>
            </w:r>
            <w:r>
              <w:rPr>
                <w:noProof/>
              </w:rPr>
              <w:tab/>
            </w:r>
            <w:r>
              <w:rPr>
                <w:noProof/>
              </w:rPr>
              <w:fldChar w:fldCharType="begin"/>
            </w:r>
            <w:r>
              <w:rPr>
                <w:noProof/>
              </w:rPr>
              <w:instrText xml:space="preserve"> PAGEREF _Toc244250087 \h </w:instrText>
            </w:r>
            <w:r>
              <w:rPr>
                <w:noProof/>
              </w:rPr>
            </w:r>
            <w:r>
              <w:rPr>
                <w:noProof/>
              </w:rPr>
              <w:fldChar w:fldCharType="separate"/>
            </w:r>
            <w:r>
              <w:rPr>
                <w:noProof/>
              </w:rPr>
              <w:t>5</w:t>
            </w:r>
            <w:r>
              <w:rPr>
                <w:noProof/>
              </w:rPr>
              <w:fldChar w:fldCharType="end"/>
            </w:r>
          </w:hyperlink>
        </w:p>
        <w:p w14:paraId="5B54B592" w14:textId="3E1ED6B4"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88" w:history="1">
            <w:r w:rsidRPr="00A66ACD">
              <w:rPr>
                <w:rStyle w:val="Hyperlink"/>
                <w:noProof/>
              </w:rPr>
              <w:t>1.2 Alcance</w:t>
            </w:r>
            <w:r>
              <w:rPr>
                <w:noProof/>
              </w:rPr>
              <w:tab/>
            </w:r>
            <w:r>
              <w:rPr>
                <w:noProof/>
              </w:rPr>
              <w:fldChar w:fldCharType="begin"/>
            </w:r>
            <w:r>
              <w:rPr>
                <w:noProof/>
              </w:rPr>
              <w:instrText xml:space="preserve"> PAGEREF _Toc244250088 \h </w:instrText>
            </w:r>
            <w:r>
              <w:rPr>
                <w:noProof/>
              </w:rPr>
            </w:r>
            <w:r>
              <w:rPr>
                <w:noProof/>
              </w:rPr>
              <w:fldChar w:fldCharType="separate"/>
            </w:r>
            <w:r>
              <w:rPr>
                <w:noProof/>
              </w:rPr>
              <w:t>5</w:t>
            </w:r>
            <w:r>
              <w:rPr>
                <w:noProof/>
              </w:rPr>
              <w:fldChar w:fldCharType="end"/>
            </w:r>
          </w:hyperlink>
        </w:p>
        <w:p w14:paraId="5BC695BA" w14:textId="14390B72"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89" w:history="1">
            <w:r w:rsidRPr="00A66ACD">
              <w:rPr>
                <w:rStyle w:val="Hyperlink"/>
                <w:noProof/>
              </w:rPr>
              <w:t>1.3 Destinatarios</w:t>
            </w:r>
            <w:r>
              <w:rPr>
                <w:noProof/>
              </w:rPr>
              <w:tab/>
            </w:r>
            <w:r>
              <w:rPr>
                <w:noProof/>
              </w:rPr>
              <w:fldChar w:fldCharType="begin"/>
            </w:r>
            <w:r>
              <w:rPr>
                <w:noProof/>
              </w:rPr>
              <w:instrText xml:space="preserve"> PAGEREF _Toc244250089 \h </w:instrText>
            </w:r>
            <w:r>
              <w:rPr>
                <w:noProof/>
              </w:rPr>
            </w:r>
            <w:r>
              <w:rPr>
                <w:noProof/>
              </w:rPr>
              <w:fldChar w:fldCharType="separate"/>
            </w:r>
            <w:r>
              <w:rPr>
                <w:noProof/>
              </w:rPr>
              <w:t>5</w:t>
            </w:r>
            <w:r>
              <w:rPr>
                <w:noProof/>
              </w:rPr>
              <w:fldChar w:fldCharType="end"/>
            </w:r>
          </w:hyperlink>
        </w:p>
        <w:p w14:paraId="6C6AEBCA" w14:textId="17B2784C"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90" w:history="1">
            <w:r w:rsidRPr="00A66ACD">
              <w:rPr>
                <w:rStyle w:val="Hyperlink"/>
                <w:noProof/>
              </w:rPr>
              <w:t>1.4 Cómo leer este documento</w:t>
            </w:r>
            <w:r>
              <w:rPr>
                <w:noProof/>
              </w:rPr>
              <w:tab/>
            </w:r>
            <w:r>
              <w:rPr>
                <w:noProof/>
              </w:rPr>
              <w:fldChar w:fldCharType="begin"/>
            </w:r>
            <w:r>
              <w:rPr>
                <w:noProof/>
              </w:rPr>
              <w:instrText xml:space="preserve"> PAGEREF _Toc244250090 \h </w:instrText>
            </w:r>
            <w:r>
              <w:rPr>
                <w:noProof/>
              </w:rPr>
            </w:r>
            <w:r>
              <w:rPr>
                <w:noProof/>
              </w:rPr>
              <w:fldChar w:fldCharType="separate"/>
            </w:r>
            <w:r>
              <w:rPr>
                <w:noProof/>
              </w:rPr>
              <w:t>5</w:t>
            </w:r>
            <w:r>
              <w:rPr>
                <w:noProof/>
              </w:rPr>
              <w:fldChar w:fldCharType="end"/>
            </w:r>
          </w:hyperlink>
        </w:p>
        <w:p w14:paraId="5CE4A1D0" w14:textId="70707CEE"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91" w:history="1">
            <w:r w:rsidRPr="00A66ACD">
              <w:rPr>
                <w:rStyle w:val="Hyperlink"/>
                <w:noProof/>
              </w:rPr>
              <w:t>2. Resumen ejecutivo</w:t>
            </w:r>
            <w:r>
              <w:rPr>
                <w:noProof/>
              </w:rPr>
              <w:tab/>
            </w:r>
            <w:r>
              <w:rPr>
                <w:noProof/>
              </w:rPr>
              <w:fldChar w:fldCharType="begin"/>
            </w:r>
            <w:r>
              <w:rPr>
                <w:noProof/>
              </w:rPr>
              <w:instrText xml:space="preserve"> PAGEREF _Toc244250091 \h </w:instrText>
            </w:r>
            <w:r>
              <w:rPr>
                <w:noProof/>
              </w:rPr>
            </w:r>
            <w:r>
              <w:rPr>
                <w:noProof/>
              </w:rPr>
              <w:fldChar w:fldCharType="separate"/>
            </w:r>
            <w:r>
              <w:rPr>
                <w:noProof/>
              </w:rPr>
              <w:t>6</w:t>
            </w:r>
            <w:r>
              <w:rPr>
                <w:noProof/>
              </w:rPr>
              <w:fldChar w:fldCharType="end"/>
            </w:r>
          </w:hyperlink>
        </w:p>
        <w:p w14:paraId="4A208519" w14:textId="0D0A2837"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92" w:history="1">
            <w:r w:rsidRPr="00A66ACD">
              <w:rPr>
                <w:rStyle w:val="Hyperlink"/>
                <w:noProof/>
              </w:rPr>
              <w:t>3. Descripción general del sistema</w:t>
            </w:r>
            <w:r>
              <w:rPr>
                <w:noProof/>
              </w:rPr>
              <w:tab/>
            </w:r>
            <w:r>
              <w:rPr>
                <w:noProof/>
              </w:rPr>
              <w:fldChar w:fldCharType="begin"/>
            </w:r>
            <w:r>
              <w:rPr>
                <w:noProof/>
              </w:rPr>
              <w:instrText xml:space="preserve"> PAGEREF _Toc244250092 \h </w:instrText>
            </w:r>
            <w:r>
              <w:rPr>
                <w:noProof/>
              </w:rPr>
            </w:r>
            <w:r>
              <w:rPr>
                <w:noProof/>
              </w:rPr>
              <w:fldChar w:fldCharType="separate"/>
            </w:r>
            <w:r>
              <w:rPr>
                <w:noProof/>
              </w:rPr>
              <w:t>7</w:t>
            </w:r>
            <w:r>
              <w:rPr>
                <w:noProof/>
              </w:rPr>
              <w:fldChar w:fldCharType="end"/>
            </w:r>
          </w:hyperlink>
        </w:p>
        <w:p w14:paraId="5C9EF66F" w14:textId="228E28D7"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93" w:history="1">
            <w:r w:rsidRPr="00A66ACD">
              <w:rPr>
                <w:rStyle w:val="Hyperlink"/>
                <w:noProof/>
              </w:rPr>
              <w:t>3.1 Acceso al sistema</w:t>
            </w:r>
            <w:r>
              <w:rPr>
                <w:noProof/>
              </w:rPr>
              <w:tab/>
            </w:r>
            <w:r>
              <w:rPr>
                <w:noProof/>
              </w:rPr>
              <w:fldChar w:fldCharType="begin"/>
            </w:r>
            <w:r>
              <w:rPr>
                <w:noProof/>
              </w:rPr>
              <w:instrText xml:space="preserve"> PAGEREF _Toc244250093 \h </w:instrText>
            </w:r>
            <w:r>
              <w:rPr>
                <w:noProof/>
              </w:rPr>
            </w:r>
            <w:r>
              <w:rPr>
                <w:noProof/>
              </w:rPr>
              <w:fldChar w:fldCharType="separate"/>
            </w:r>
            <w:r>
              <w:rPr>
                <w:noProof/>
              </w:rPr>
              <w:t>7</w:t>
            </w:r>
            <w:r>
              <w:rPr>
                <w:noProof/>
              </w:rPr>
              <w:fldChar w:fldCharType="end"/>
            </w:r>
          </w:hyperlink>
        </w:p>
        <w:p w14:paraId="5960DECF" w14:textId="16A65CD3"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94" w:history="1">
            <w:r w:rsidRPr="00A66ACD">
              <w:rPr>
                <w:rStyle w:val="Hyperlink"/>
                <w:noProof/>
              </w:rPr>
              <w:t>3.2 Inicio y navegación interna</w:t>
            </w:r>
            <w:r>
              <w:rPr>
                <w:noProof/>
              </w:rPr>
              <w:tab/>
            </w:r>
            <w:r>
              <w:rPr>
                <w:noProof/>
              </w:rPr>
              <w:fldChar w:fldCharType="begin"/>
            </w:r>
            <w:r>
              <w:rPr>
                <w:noProof/>
              </w:rPr>
              <w:instrText xml:space="preserve"> PAGEREF _Toc244250094 \h </w:instrText>
            </w:r>
            <w:r>
              <w:rPr>
                <w:noProof/>
              </w:rPr>
            </w:r>
            <w:r>
              <w:rPr>
                <w:noProof/>
              </w:rPr>
              <w:fldChar w:fldCharType="separate"/>
            </w:r>
            <w:r>
              <w:rPr>
                <w:noProof/>
              </w:rPr>
              <w:t>7</w:t>
            </w:r>
            <w:r>
              <w:rPr>
                <w:noProof/>
              </w:rPr>
              <w:fldChar w:fldCharType="end"/>
            </w:r>
          </w:hyperlink>
        </w:p>
        <w:p w14:paraId="745086E9" w14:textId="4DA820BC"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95" w:history="1">
            <w:r w:rsidRPr="00A66ACD">
              <w:rPr>
                <w:rStyle w:val="Hyperlink"/>
                <w:noProof/>
              </w:rPr>
              <w:t>3.3 Formulario de declaración</w:t>
            </w:r>
            <w:r>
              <w:rPr>
                <w:noProof/>
              </w:rPr>
              <w:tab/>
            </w:r>
            <w:r>
              <w:rPr>
                <w:noProof/>
              </w:rPr>
              <w:fldChar w:fldCharType="begin"/>
            </w:r>
            <w:r>
              <w:rPr>
                <w:noProof/>
              </w:rPr>
              <w:instrText xml:space="preserve"> PAGEREF _Toc244250095 \h </w:instrText>
            </w:r>
            <w:r>
              <w:rPr>
                <w:noProof/>
              </w:rPr>
            </w:r>
            <w:r>
              <w:rPr>
                <w:noProof/>
              </w:rPr>
              <w:fldChar w:fldCharType="separate"/>
            </w:r>
            <w:r>
              <w:rPr>
                <w:noProof/>
              </w:rPr>
              <w:t>7</w:t>
            </w:r>
            <w:r>
              <w:rPr>
                <w:noProof/>
              </w:rPr>
              <w:fldChar w:fldCharType="end"/>
            </w:r>
          </w:hyperlink>
        </w:p>
        <w:p w14:paraId="50547F12" w14:textId="0BCE583D"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96" w:history="1">
            <w:r w:rsidRPr="00A66ACD">
              <w:rPr>
                <w:rStyle w:val="Hyperlink"/>
                <w:noProof/>
              </w:rPr>
              <w:t>4. Funcionamiento de cada sección</w:t>
            </w:r>
            <w:r>
              <w:rPr>
                <w:noProof/>
              </w:rPr>
              <w:tab/>
            </w:r>
            <w:r>
              <w:rPr>
                <w:noProof/>
              </w:rPr>
              <w:fldChar w:fldCharType="begin"/>
            </w:r>
            <w:r>
              <w:rPr>
                <w:noProof/>
              </w:rPr>
              <w:instrText xml:space="preserve"> PAGEREF _Toc244250096 \h </w:instrText>
            </w:r>
            <w:r>
              <w:rPr>
                <w:noProof/>
              </w:rPr>
            </w:r>
            <w:r>
              <w:rPr>
                <w:noProof/>
              </w:rPr>
              <w:fldChar w:fldCharType="separate"/>
            </w:r>
            <w:r>
              <w:rPr>
                <w:noProof/>
              </w:rPr>
              <w:t>9</w:t>
            </w:r>
            <w:r>
              <w:rPr>
                <w:noProof/>
              </w:rPr>
              <w:fldChar w:fldCharType="end"/>
            </w:r>
          </w:hyperlink>
        </w:p>
        <w:p w14:paraId="549BBB11" w14:textId="75B13E19"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97" w:history="1">
            <w:r w:rsidRPr="00A66ACD">
              <w:rPr>
                <w:rStyle w:val="Hyperlink"/>
                <w:noProof/>
              </w:rPr>
              <w:t>4.1 Operaciones comunes de las tablas</w:t>
            </w:r>
            <w:r>
              <w:rPr>
                <w:noProof/>
              </w:rPr>
              <w:tab/>
            </w:r>
            <w:r>
              <w:rPr>
                <w:noProof/>
              </w:rPr>
              <w:fldChar w:fldCharType="begin"/>
            </w:r>
            <w:r>
              <w:rPr>
                <w:noProof/>
              </w:rPr>
              <w:instrText xml:space="preserve"> PAGEREF _Toc244250097 \h </w:instrText>
            </w:r>
            <w:r>
              <w:rPr>
                <w:noProof/>
              </w:rPr>
            </w:r>
            <w:r>
              <w:rPr>
                <w:noProof/>
              </w:rPr>
              <w:fldChar w:fldCharType="separate"/>
            </w:r>
            <w:r>
              <w:rPr>
                <w:noProof/>
              </w:rPr>
              <w:t>9</w:t>
            </w:r>
            <w:r>
              <w:rPr>
                <w:noProof/>
              </w:rPr>
              <w:fldChar w:fldCharType="end"/>
            </w:r>
          </w:hyperlink>
        </w:p>
        <w:p w14:paraId="756459BB" w14:textId="6EE490F4"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98" w:history="1">
            <w:r w:rsidRPr="00A66ACD">
              <w:rPr>
                <w:rStyle w:val="Hyperlink"/>
                <w:noProof/>
              </w:rPr>
              <w:t>4.2 Montos y moneda</w:t>
            </w:r>
            <w:r>
              <w:rPr>
                <w:noProof/>
              </w:rPr>
              <w:tab/>
            </w:r>
            <w:r>
              <w:rPr>
                <w:noProof/>
              </w:rPr>
              <w:fldChar w:fldCharType="begin"/>
            </w:r>
            <w:r>
              <w:rPr>
                <w:noProof/>
              </w:rPr>
              <w:instrText xml:space="preserve"> PAGEREF _Toc244250098 \h </w:instrText>
            </w:r>
            <w:r>
              <w:rPr>
                <w:noProof/>
              </w:rPr>
            </w:r>
            <w:r>
              <w:rPr>
                <w:noProof/>
              </w:rPr>
              <w:fldChar w:fldCharType="separate"/>
            </w:r>
            <w:r>
              <w:rPr>
                <w:noProof/>
              </w:rPr>
              <w:t>9</w:t>
            </w:r>
            <w:r>
              <w:rPr>
                <w:noProof/>
              </w:rPr>
              <w:fldChar w:fldCharType="end"/>
            </w:r>
          </w:hyperlink>
        </w:p>
        <w:p w14:paraId="25D363FB" w14:textId="170BB387"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099" w:history="1">
            <w:r w:rsidRPr="00A66ACD">
              <w:rPr>
                <w:rStyle w:val="Hyperlink"/>
                <w:noProof/>
              </w:rPr>
              <w:t>4.3 Sección 1. Datos generales (DEC-007)</w:t>
            </w:r>
            <w:r>
              <w:rPr>
                <w:noProof/>
              </w:rPr>
              <w:tab/>
            </w:r>
            <w:r>
              <w:rPr>
                <w:noProof/>
              </w:rPr>
              <w:fldChar w:fldCharType="begin"/>
            </w:r>
            <w:r>
              <w:rPr>
                <w:noProof/>
              </w:rPr>
              <w:instrText xml:space="preserve"> PAGEREF _Toc244250099 \h </w:instrText>
            </w:r>
            <w:r>
              <w:rPr>
                <w:noProof/>
              </w:rPr>
            </w:r>
            <w:r>
              <w:rPr>
                <w:noProof/>
              </w:rPr>
              <w:fldChar w:fldCharType="separate"/>
            </w:r>
            <w:r>
              <w:rPr>
                <w:noProof/>
              </w:rPr>
              <w:t>9</w:t>
            </w:r>
            <w:r>
              <w:rPr>
                <w:noProof/>
              </w:rPr>
              <w:fldChar w:fldCharType="end"/>
            </w:r>
          </w:hyperlink>
        </w:p>
        <w:p w14:paraId="39AF5034" w14:textId="21F85E89"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00" w:history="1">
            <w:r w:rsidRPr="00A66ACD">
              <w:rPr>
                <w:rStyle w:val="Hyperlink"/>
                <w:noProof/>
              </w:rPr>
              <w:t>4.4 Sección 2. Núcleo familiar (DEC-008)</w:t>
            </w:r>
            <w:r>
              <w:rPr>
                <w:noProof/>
              </w:rPr>
              <w:tab/>
            </w:r>
            <w:r>
              <w:rPr>
                <w:noProof/>
              </w:rPr>
              <w:fldChar w:fldCharType="begin"/>
            </w:r>
            <w:r>
              <w:rPr>
                <w:noProof/>
              </w:rPr>
              <w:instrText xml:space="preserve"> PAGEREF _Toc244250100 \h </w:instrText>
            </w:r>
            <w:r>
              <w:rPr>
                <w:noProof/>
              </w:rPr>
            </w:r>
            <w:r>
              <w:rPr>
                <w:noProof/>
              </w:rPr>
              <w:fldChar w:fldCharType="separate"/>
            </w:r>
            <w:r>
              <w:rPr>
                <w:noProof/>
              </w:rPr>
              <w:t>10</w:t>
            </w:r>
            <w:r>
              <w:rPr>
                <w:noProof/>
              </w:rPr>
              <w:fldChar w:fldCharType="end"/>
            </w:r>
          </w:hyperlink>
        </w:p>
        <w:p w14:paraId="15A4A153" w14:textId="1004E30E"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01" w:history="1">
            <w:r w:rsidRPr="00A66ACD">
              <w:rPr>
                <w:rStyle w:val="Hyperlink"/>
                <w:noProof/>
              </w:rPr>
              <w:t>4.5 Sección 3. Ingresos y egresos (DEC-009)</w:t>
            </w:r>
            <w:r>
              <w:rPr>
                <w:noProof/>
              </w:rPr>
              <w:tab/>
            </w:r>
            <w:r>
              <w:rPr>
                <w:noProof/>
              </w:rPr>
              <w:fldChar w:fldCharType="begin"/>
            </w:r>
            <w:r>
              <w:rPr>
                <w:noProof/>
              </w:rPr>
              <w:instrText xml:space="preserve"> PAGEREF _Toc244250101 \h </w:instrText>
            </w:r>
            <w:r>
              <w:rPr>
                <w:noProof/>
              </w:rPr>
            </w:r>
            <w:r>
              <w:rPr>
                <w:noProof/>
              </w:rPr>
              <w:fldChar w:fldCharType="separate"/>
            </w:r>
            <w:r>
              <w:rPr>
                <w:noProof/>
              </w:rPr>
              <w:t>10</w:t>
            </w:r>
            <w:r>
              <w:rPr>
                <w:noProof/>
              </w:rPr>
              <w:fldChar w:fldCharType="end"/>
            </w:r>
          </w:hyperlink>
        </w:p>
        <w:p w14:paraId="67CDBD19" w14:textId="2D93E45B"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02" w:history="1">
            <w:r w:rsidRPr="00A66ACD">
              <w:rPr>
                <w:rStyle w:val="Hyperlink"/>
                <w:noProof/>
              </w:rPr>
              <w:t>4.6 Secciones 4 a 6. Bienes y cuentas de ahorro (DEC-010, DEC-011 y DEC-012)</w:t>
            </w:r>
            <w:r>
              <w:rPr>
                <w:noProof/>
              </w:rPr>
              <w:tab/>
            </w:r>
            <w:r>
              <w:rPr>
                <w:noProof/>
              </w:rPr>
              <w:fldChar w:fldCharType="begin"/>
            </w:r>
            <w:r>
              <w:rPr>
                <w:noProof/>
              </w:rPr>
              <w:instrText xml:space="preserve"> PAGEREF _Toc244250102 \h </w:instrText>
            </w:r>
            <w:r>
              <w:rPr>
                <w:noProof/>
              </w:rPr>
            </w:r>
            <w:r>
              <w:rPr>
                <w:noProof/>
              </w:rPr>
              <w:fldChar w:fldCharType="separate"/>
            </w:r>
            <w:r>
              <w:rPr>
                <w:noProof/>
              </w:rPr>
              <w:t>10</w:t>
            </w:r>
            <w:r>
              <w:rPr>
                <w:noProof/>
              </w:rPr>
              <w:fldChar w:fldCharType="end"/>
            </w:r>
          </w:hyperlink>
        </w:p>
        <w:p w14:paraId="5ADC6104" w14:textId="774C31DA"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03" w:history="1">
            <w:r w:rsidRPr="00A66ACD">
              <w:rPr>
                <w:rStyle w:val="Hyperlink"/>
                <w:noProof/>
              </w:rPr>
              <w:t>4.7 Secciones 7 a 9. Cuentas corrientes, créditos y tarjetas (DEC-013, DEC-014 y DEC-015)</w:t>
            </w:r>
            <w:r>
              <w:rPr>
                <w:noProof/>
              </w:rPr>
              <w:tab/>
            </w:r>
            <w:r>
              <w:rPr>
                <w:noProof/>
              </w:rPr>
              <w:fldChar w:fldCharType="begin"/>
            </w:r>
            <w:r>
              <w:rPr>
                <w:noProof/>
              </w:rPr>
              <w:instrText xml:space="preserve"> PAGEREF _Toc244250103 \h </w:instrText>
            </w:r>
            <w:r>
              <w:rPr>
                <w:noProof/>
              </w:rPr>
            </w:r>
            <w:r>
              <w:rPr>
                <w:noProof/>
              </w:rPr>
              <w:fldChar w:fldCharType="separate"/>
            </w:r>
            <w:r>
              <w:rPr>
                <w:noProof/>
              </w:rPr>
              <w:t>10</w:t>
            </w:r>
            <w:r>
              <w:rPr>
                <w:noProof/>
              </w:rPr>
              <w:fldChar w:fldCharType="end"/>
            </w:r>
          </w:hyperlink>
        </w:p>
        <w:p w14:paraId="5382B6BC" w14:textId="3B4E5BCD"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04" w:history="1">
            <w:r w:rsidRPr="00A66ACD">
              <w:rPr>
                <w:rStyle w:val="Hyperlink"/>
                <w:noProof/>
              </w:rPr>
              <w:t>4.8 Sección 10. Personería jurídica y sociedades (DEC-016)</w:t>
            </w:r>
            <w:r>
              <w:rPr>
                <w:noProof/>
              </w:rPr>
              <w:tab/>
            </w:r>
            <w:r>
              <w:rPr>
                <w:noProof/>
              </w:rPr>
              <w:fldChar w:fldCharType="begin"/>
            </w:r>
            <w:r>
              <w:rPr>
                <w:noProof/>
              </w:rPr>
              <w:instrText xml:space="preserve"> PAGEREF _Toc244250104 \h </w:instrText>
            </w:r>
            <w:r>
              <w:rPr>
                <w:noProof/>
              </w:rPr>
            </w:r>
            <w:r>
              <w:rPr>
                <w:noProof/>
              </w:rPr>
              <w:fldChar w:fldCharType="separate"/>
            </w:r>
            <w:r>
              <w:rPr>
                <w:noProof/>
              </w:rPr>
              <w:t>11</w:t>
            </w:r>
            <w:r>
              <w:rPr>
                <w:noProof/>
              </w:rPr>
              <w:fldChar w:fldCharType="end"/>
            </w:r>
          </w:hyperlink>
        </w:p>
        <w:p w14:paraId="58A933CB" w14:textId="3EF17B62"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05" w:history="1">
            <w:r w:rsidRPr="00A66ACD">
              <w:rPr>
                <w:rStyle w:val="Hyperlink"/>
                <w:noProof/>
              </w:rPr>
              <w:t>4.9 Sección 11. Datos judiciales (DEC-017)</w:t>
            </w:r>
            <w:r>
              <w:rPr>
                <w:noProof/>
              </w:rPr>
              <w:tab/>
            </w:r>
            <w:r>
              <w:rPr>
                <w:noProof/>
              </w:rPr>
              <w:fldChar w:fldCharType="begin"/>
            </w:r>
            <w:r>
              <w:rPr>
                <w:noProof/>
              </w:rPr>
              <w:instrText xml:space="preserve"> PAGEREF _Toc244250105 \h </w:instrText>
            </w:r>
            <w:r>
              <w:rPr>
                <w:noProof/>
              </w:rPr>
            </w:r>
            <w:r>
              <w:rPr>
                <w:noProof/>
              </w:rPr>
              <w:fldChar w:fldCharType="separate"/>
            </w:r>
            <w:r>
              <w:rPr>
                <w:noProof/>
              </w:rPr>
              <w:t>11</w:t>
            </w:r>
            <w:r>
              <w:rPr>
                <w:noProof/>
              </w:rPr>
              <w:fldChar w:fldCharType="end"/>
            </w:r>
          </w:hyperlink>
        </w:p>
        <w:p w14:paraId="6E34E95B" w14:textId="02C8F9A2"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06" w:history="1">
            <w:r w:rsidRPr="00A66ACD">
              <w:rPr>
                <w:rStyle w:val="Hyperlink"/>
                <w:noProof/>
              </w:rPr>
              <w:t>4.10 Sección 12. Cuestionario confidencial y juramento (DEC-018)</w:t>
            </w:r>
            <w:r>
              <w:rPr>
                <w:noProof/>
              </w:rPr>
              <w:tab/>
            </w:r>
            <w:r>
              <w:rPr>
                <w:noProof/>
              </w:rPr>
              <w:fldChar w:fldCharType="begin"/>
            </w:r>
            <w:r>
              <w:rPr>
                <w:noProof/>
              </w:rPr>
              <w:instrText xml:space="preserve"> PAGEREF _Toc244250106 \h </w:instrText>
            </w:r>
            <w:r>
              <w:rPr>
                <w:noProof/>
              </w:rPr>
            </w:r>
            <w:r>
              <w:rPr>
                <w:noProof/>
              </w:rPr>
              <w:fldChar w:fldCharType="separate"/>
            </w:r>
            <w:r>
              <w:rPr>
                <w:noProof/>
              </w:rPr>
              <w:t>11</w:t>
            </w:r>
            <w:r>
              <w:rPr>
                <w:noProof/>
              </w:rPr>
              <w:fldChar w:fldCharType="end"/>
            </w:r>
          </w:hyperlink>
        </w:p>
        <w:p w14:paraId="7EE93680" w14:textId="49C66C64"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07" w:history="1">
            <w:r w:rsidRPr="00A66ACD">
              <w:rPr>
                <w:rStyle w:val="Hyperlink"/>
                <w:noProof/>
              </w:rPr>
              <w:t>5. Arquitectura y organización del proyecto</w:t>
            </w:r>
            <w:r>
              <w:rPr>
                <w:noProof/>
              </w:rPr>
              <w:tab/>
            </w:r>
            <w:r>
              <w:rPr>
                <w:noProof/>
              </w:rPr>
              <w:fldChar w:fldCharType="begin"/>
            </w:r>
            <w:r>
              <w:rPr>
                <w:noProof/>
              </w:rPr>
              <w:instrText xml:space="preserve"> PAGEREF _Toc244250107 \h </w:instrText>
            </w:r>
            <w:r>
              <w:rPr>
                <w:noProof/>
              </w:rPr>
            </w:r>
            <w:r>
              <w:rPr>
                <w:noProof/>
              </w:rPr>
              <w:fldChar w:fldCharType="separate"/>
            </w:r>
            <w:r>
              <w:rPr>
                <w:noProof/>
              </w:rPr>
              <w:t>12</w:t>
            </w:r>
            <w:r>
              <w:rPr>
                <w:noProof/>
              </w:rPr>
              <w:fldChar w:fldCharType="end"/>
            </w:r>
          </w:hyperlink>
        </w:p>
        <w:p w14:paraId="53DCC2D0" w14:textId="13C2D593"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08" w:history="1">
            <w:r w:rsidRPr="00A66ACD">
              <w:rPr>
                <w:rStyle w:val="Hyperlink"/>
                <w:noProof/>
              </w:rPr>
              <w:t>5.1 Tecnología</w:t>
            </w:r>
            <w:r>
              <w:rPr>
                <w:noProof/>
              </w:rPr>
              <w:tab/>
            </w:r>
            <w:r>
              <w:rPr>
                <w:noProof/>
              </w:rPr>
              <w:fldChar w:fldCharType="begin"/>
            </w:r>
            <w:r>
              <w:rPr>
                <w:noProof/>
              </w:rPr>
              <w:instrText xml:space="preserve"> PAGEREF _Toc244250108 \h </w:instrText>
            </w:r>
            <w:r>
              <w:rPr>
                <w:noProof/>
              </w:rPr>
            </w:r>
            <w:r>
              <w:rPr>
                <w:noProof/>
              </w:rPr>
              <w:fldChar w:fldCharType="separate"/>
            </w:r>
            <w:r>
              <w:rPr>
                <w:noProof/>
              </w:rPr>
              <w:t>12</w:t>
            </w:r>
            <w:r>
              <w:rPr>
                <w:noProof/>
              </w:rPr>
              <w:fldChar w:fldCharType="end"/>
            </w:r>
          </w:hyperlink>
        </w:p>
        <w:p w14:paraId="572A7835" w14:textId="63D92176"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09" w:history="1">
            <w:r w:rsidRPr="00A66ACD">
              <w:rPr>
                <w:rStyle w:val="Hyperlink"/>
                <w:noProof/>
              </w:rPr>
              <w:t>5.2 Organización por capas</w:t>
            </w:r>
            <w:r>
              <w:rPr>
                <w:noProof/>
              </w:rPr>
              <w:tab/>
            </w:r>
            <w:r>
              <w:rPr>
                <w:noProof/>
              </w:rPr>
              <w:fldChar w:fldCharType="begin"/>
            </w:r>
            <w:r>
              <w:rPr>
                <w:noProof/>
              </w:rPr>
              <w:instrText xml:space="preserve"> PAGEREF _Toc244250109 \h </w:instrText>
            </w:r>
            <w:r>
              <w:rPr>
                <w:noProof/>
              </w:rPr>
            </w:r>
            <w:r>
              <w:rPr>
                <w:noProof/>
              </w:rPr>
              <w:fldChar w:fldCharType="separate"/>
            </w:r>
            <w:r>
              <w:rPr>
                <w:noProof/>
              </w:rPr>
              <w:t>12</w:t>
            </w:r>
            <w:r>
              <w:rPr>
                <w:noProof/>
              </w:rPr>
              <w:fldChar w:fldCharType="end"/>
            </w:r>
          </w:hyperlink>
        </w:p>
        <w:p w14:paraId="13527082" w14:textId="5232A0CD"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10" w:history="1">
            <w:r w:rsidRPr="00A66ACD">
              <w:rPr>
                <w:rStyle w:val="Hyperlink"/>
                <w:noProof/>
              </w:rPr>
              <w:t>5.3 Cómo fluye la información</w:t>
            </w:r>
            <w:r>
              <w:rPr>
                <w:noProof/>
              </w:rPr>
              <w:tab/>
            </w:r>
            <w:r>
              <w:rPr>
                <w:noProof/>
              </w:rPr>
              <w:fldChar w:fldCharType="begin"/>
            </w:r>
            <w:r>
              <w:rPr>
                <w:noProof/>
              </w:rPr>
              <w:instrText xml:space="preserve"> PAGEREF _Toc244250110 \h </w:instrText>
            </w:r>
            <w:r>
              <w:rPr>
                <w:noProof/>
              </w:rPr>
            </w:r>
            <w:r>
              <w:rPr>
                <w:noProof/>
              </w:rPr>
              <w:fldChar w:fldCharType="separate"/>
            </w:r>
            <w:r>
              <w:rPr>
                <w:noProof/>
              </w:rPr>
              <w:t>12</w:t>
            </w:r>
            <w:r>
              <w:rPr>
                <w:noProof/>
              </w:rPr>
              <w:fldChar w:fldCharType="end"/>
            </w:r>
          </w:hyperlink>
        </w:p>
        <w:p w14:paraId="5CB2EA3D" w14:textId="3BCEB4DB"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11" w:history="1">
            <w:r w:rsidRPr="00A66ACD">
              <w:rPr>
                <w:rStyle w:val="Hyperlink"/>
                <w:noProof/>
              </w:rPr>
              <w:t>5.4 La biblioteca compartida</w:t>
            </w:r>
            <w:r>
              <w:rPr>
                <w:noProof/>
              </w:rPr>
              <w:tab/>
            </w:r>
            <w:r>
              <w:rPr>
                <w:noProof/>
              </w:rPr>
              <w:fldChar w:fldCharType="begin"/>
            </w:r>
            <w:r>
              <w:rPr>
                <w:noProof/>
              </w:rPr>
              <w:instrText xml:space="preserve"> PAGEREF _Toc244250111 \h </w:instrText>
            </w:r>
            <w:r>
              <w:rPr>
                <w:noProof/>
              </w:rPr>
            </w:r>
            <w:r>
              <w:rPr>
                <w:noProof/>
              </w:rPr>
              <w:fldChar w:fldCharType="separate"/>
            </w:r>
            <w:r>
              <w:rPr>
                <w:noProof/>
              </w:rPr>
              <w:t>12</w:t>
            </w:r>
            <w:r>
              <w:rPr>
                <w:noProof/>
              </w:rPr>
              <w:fldChar w:fldCharType="end"/>
            </w:r>
          </w:hyperlink>
        </w:p>
        <w:p w14:paraId="56D11D25" w14:textId="1CEB9D40"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12" w:history="1">
            <w:r w:rsidRPr="00A66ACD">
              <w:rPr>
                <w:rStyle w:val="Hyperlink"/>
                <w:noProof/>
              </w:rPr>
              <w:t>5.5 Ejecución y configuración</w:t>
            </w:r>
            <w:r>
              <w:rPr>
                <w:noProof/>
              </w:rPr>
              <w:tab/>
            </w:r>
            <w:r>
              <w:rPr>
                <w:noProof/>
              </w:rPr>
              <w:fldChar w:fldCharType="begin"/>
            </w:r>
            <w:r>
              <w:rPr>
                <w:noProof/>
              </w:rPr>
              <w:instrText xml:space="preserve"> PAGEREF _Toc244250112 \h </w:instrText>
            </w:r>
            <w:r>
              <w:rPr>
                <w:noProof/>
              </w:rPr>
            </w:r>
            <w:r>
              <w:rPr>
                <w:noProof/>
              </w:rPr>
              <w:fldChar w:fldCharType="separate"/>
            </w:r>
            <w:r>
              <w:rPr>
                <w:noProof/>
              </w:rPr>
              <w:t>13</w:t>
            </w:r>
            <w:r>
              <w:rPr>
                <w:noProof/>
              </w:rPr>
              <w:fldChar w:fldCharType="end"/>
            </w:r>
          </w:hyperlink>
        </w:p>
        <w:p w14:paraId="2F57FF5E" w14:textId="0B72A044"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13" w:history="1">
            <w:r w:rsidRPr="00A66ACD">
              <w:rPr>
                <w:rStyle w:val="Hyperlink"/>
                <w:noProof/>
              </w:rPr>
              <w:t>6. Guía de componentes</w:t>
            </w:r>
            <w:r>
              <w:rPr>
                <w:noProof/>
              </w:rPr>
              <w:tab/>
            </w:r>
            <w:r>
              <w:rPr>
                <w:noProof/>
              </w:rPr>
              <w:fldChar w:fldCharType="begin"/>
            </w:r>
            <w:r>
              <w:rPr>
                <w:noProof/>
              </w:rPr>
              <w:instrText xml:space="preserve"> PAGEREF _Toc244250113 \h </w:instrText>
            </w:r>
            <w:r>
              <w:rPr>
                <w:noProof/>
              </w:rPr>
            </w:r>
            <w:r>
              <w:rPr>
                <w:noProof/>
              </w:rPr>
              <w:fldChar w:fldCharType="separate"/>
            </w:r>
            <w:r>
              <w:rPr>
                <w:noProof/>
              </w:rPr>
              <w:t>14</w:t>
            </w:r>
            <w:r>
              <w:rPr>
                <w:noProof/>
              </w:rPr>
              <w:fldChar w:fldCharType="end"/>
            </w:r>
          </w:hyperlink>
        </w:p>
        <w:p w14:paraId="5DEC7457" w14:textId="5356C1A9"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14" w:history="1">
            <w:r w:rsidRPr="00A66ACD">
              <w:rPr>
                <w:rStyle w:val="Hyperlink"/>
                <w:noProof/>
              </w:rPr>
              <w:t>6.1 Criterios de uso</w:t>
            </w:r>
            <w:r>
              <w:rPr>
                <w:noProof/>
              </w:rPr>
              <w:tab/>
            </w:r>
            <w:r>
              <w:rPr>
                <w:noProof/>
              </w:rPr>
              <w:fldChar w:fldCharType="begin"/>
            </w:r>
            <w:r>
              <w:rPr>
                <w:noProof/>
              </w:rPr>
              <w:instrText xml:space="preserve"> PAGEREF _Toc244250114 \h </w:instrText>
            </w:r>
            <w:r>
              <w:rPr>
                <w:noProof/>
              </w:rPr>
            </w:r>
            <w:r>
              <w:rPr>
                <w:noProof/>
              </w:rPr>
              <w:fldChar w:fldCharType="separate"/>
            </w:r>
            <w:r>
              <w:rPr>
                <w:noProof/>
              </w:rPr>
              <w:t>14</w:t>
            </w:r>
            <w:r>
              <w:rPr>
                <w:noProof/>
              </w:rPr>
              <w:fldChar w:fldCharType="end"/>
            </w:r>
          </w:hyperlink>
        </w:p>
        <w:p w14:paraId="53381A7A" w14:textId="1F19DC01"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15" w:history="1">
            <w:r w:rsidRPr="00A66ACD">
              <w:rPr>
                <w:rStyle w:val="Hyperlink"/>
                <w:noProof/>
              </w:rPr>
              <w:t>6.2 Inventario</w:t>
            </w:r>
            <w:r>
              <w:rPr>
                <w:noProof/>
              </w:rPr>
              <w:tab/>
            </w:r>
            <w:r>
              <w:rPr>
                <w:noProof/>
              </w:rPr>
              <w:fldChar w:fldCharType="begin"/>
            </w:r>
            <w:r>
              <w:rPr>
                <w:noProof/>
              </w:rPr>
              <w:instrText xml:space="preserve"> PAGEREF _Toc244250115 \h </w:instrText>
            </w:r>
            <w:r>
              <w:rPr>
                <w:noProof/>
              </w:rPr>
            </w:r>
            <w:r>
              <w:rPr>
                <w:noProof/>
              </w:rPr>
              <w:fldChar w:fldCharType="separate"/>
            </w:r>
            <w:r>
              <w:rPr>
                <w:noProof/>
              </w:rPr>
              <w:t>14</w:t>
            </w:r>
            <w:r>
              <w:rPr>
                <w:noProof/>
              </w:rPr>
              <w:fldChar w:fldCharType="end"/>
            </w:r>
          </w:hyperlink>
        </w:p>
        <w:p w14:paraId="2A5C913D" w14:textId="7EAD906E"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16" w:history="1">
            <w:r w:rsidRPr="00A66ACD">
              <w:rPr>
                <w:rStyle w:val="Hyperlink"/>
                <w:noProof/>
              </w:rPr>
              <w:t>6.3 Fichas de los componentes genéricos</w:t>
            </w:r>
            <w:r>
              <w:rPr>
                <w:noProof/>
              </w:rPr>
              <w:tab/>
            </w:r>
            <w:r>
              <w:rPr>
                <w:noProof/>
              </w:rPr>
              <w:fldChar w:fldCharType="begin"/>
            </w:r>
            <w:r>
              <w:rPr>
                <w:noProof/>
              </w:rPr>
              <w:instrText xml:space="preserve"> PAGEREF _Toc244250116 \h </w:instrText>
            </w:r>
            <w:r>
              <w:rPr>
                <w:noProof/>
              </w:rPr>
            </w:r>
            <w:r>
              <w:rPr>
                <w:noProof/>
              </w:rPr>
              <w:fldChar w:fldCharType="separate"/>
            </w:r>
            <w:r>
              <w:rPr>
                <w:noProof/>
              </w:rPr>
              <w:t>15</w:t>
            </w:r>
            <w:r>
              <w:rPr>
                <w:noProof/>
              </w:rPr>
              <w:fldChar w:fldCharType="end"/>
            </w:r>
          </w:hyperlink>
        </w:p>
        <w:p w14:paraId="3C3C9F9C" w14:textId="5B4C2118"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17" w:history="1">
            <w:r w:rsidRPr="00A66ACD">
              <w:rPr>
                <w:rStyle w:val="Hyperlink"/>
                <w:noProof/>
              </w:rPr>
              <w:t>6.4 Fichas de los componentes específicos</w:t>
            </w:r>
            <w:r>
              <w:rPr>
                <w:noProof/>
              </w:rPr>
              <w:tab/>
            </w:r>
            <w:r>
              <w:rPr>
                <w:noProof/>
              </w:rPr>
              <w:fldChar w:fldCharType="begin"/>
            </w:r>
            <w:r>
              <w:rPr>
                <w:noProof/>
              </w:rPr>
              <w:instrText xml:space="preserve"> PAGEREF _Toc244250117 \h </w:instrText>
            </w:r>
            <w:r>
              <w:rPr>
                <w:noProof/>
              </w:rPr>
            </w:r>
            <w:r>
              <w:rPr>
                <w:noProof/>
              </w:rPr>
              <w:fldChar w:fldCharType="separate"/>
            </w:r>
            <w:r>
              <w:rPr>
                <w:noProof/>
              </w:rPr>
              <w:t>19</w:t>
            </w:r>
            <w:r>
              <w:rPr>
                <w:noProof/>
              </w:rPr>
              <w:fldChar w:fldCharType="end"/>
            </w:r>
          </w:hyperlink>
        </w:p>
        <w:p w14:paraId="7CC40453" w14:textId="65DF5374"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18" w:history="1">
            <w:r w:rsidRPr="00A66ACD">
              <w:rPr>
                <w:rStyle w:val="Hyperlink"/>
                <w:noProof/>
              </w:rPr>
              <w:t>7. Decisiones de diseño y funcionamiento</w:t>
            </w:r>
            <w:r>
              <w:rPr>
                <w:noProof/>
              </w:rPr>
              <w:tab/>
            </w:r>
            <w:r>
              <w:rPr>
                <w:noProof/>
              </w:rPr>
              <w:fldChar w:fldCharType="begin"/>
            </w:r>
            <w:r>
              <w:rPr>
                <w:noProof/>
              </w:rPr>
              <w:instrText xml:space="preserve"> PAGEREF _Toc244250118 \h </w:instrText>
            </w:r>
            <w:r>
              <w:rPr>
                <w:noProof/>
              </w:rPr>
            </w:r>
            <w:r>
              <w:rPr>
                <w:noProof/>
              </w:rPr>
              <w:fldChar w:fldCharType="separate"/>
            </w:r>
            <w:r>
              <w:rPr>
                <w:noProof/>
              </w:rPr>
              <w:t>21</w:t>
            </w:r>
            <w:r>
              <w:rPr>
                <w:noProof/>
              </w:rPr>
              <w:fldChar w:fldCharType="end"/>
            </w:r>
          </w:hyperlink>
        </w:p>
        <w:p w14:paraId="06E6F07F" w14:textId="3C21A243"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19" w:history="1">
            <w:r w:rsidRPr="00A66ACD">
              <w:rPr>
                <w:rStyle w:val="Hyperlink"/>
                <w:noProof/>
              </w:rPr>
              <w:t>8. Integración con el backend</w:t>
            </w:r>
            <w:r>
              <w:rPr>
                <w:noProof/>
              </w:rPr>
              <w:tab/>
            </w:r>
            <w:r>
              <w:rPr>
                <w:noProof/>
              </w:rPr>
              <w:fldChar w:fldCharType="begin"/>
            </w:r>
            <w:r>
              <w:rPr>
                <w:noProof/>
              </w:rPr>
              <w:instrText xml:space="preserve"> PAGEREF _Toc244250119 \h </w:instrText>
            </w:r>
            <w:r>
              <w:rPr>
                <w:noProof/>
              </w:rPr>
            </w:r>
            <w:r>
              <w:rPr>
                <w:noProof/>
              </w:rPr>
              <w:fldChar w:fldCharType="separate"/>
            </w:r>
            <w:r>
              <w:rPr>
                <w:noProof/>
              </w:rPr>
              <w:t>22</w:t>
            </w:r>
            <w:r>
              <w:rPr>
                <w:noProof/>
              </w:rPr>
              <w:fldChar w:fldCharType="end"/>
            </w:r>
          </w:hyperlink>
        </w:p>
        <w:p w14:paraId="64A4F3DA" w14:textId="3E6D3CD8"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20" w:history="1">
            <w:r w:rsidRPr="00A66ACD">
              <w:rPr>
                <w:rStyle w:val="Hyperlink"/>
                <w:noProof/>
              </w:rPr>
              <w:t>8.1 Qué está preparado</w:t>
            </w:r>
            <w:r>
              <w:rPr>
                <w:noProof/>
              </w:rPr>
              <w:tab/>
            </w:r>
            <w:r>
              <w:rPr>
                <w:noProof/>
              </w:rPr>
              <w:fldChar w:fldCharType="begin"/>
            </w:r>
            <w:r>
              <w:rPr>
                <w:noProof/>
              </w:rPr>
              <w:instrText xml:space="preserve"> PAGEREF _Toc244250120 \h </w:instrText>
            </w:r>
            <w:r>
              <w:rPr>
                <w:noProof/>
              </w:rPr>
            </w:r>
            <w:r>
              <w:rPr>
                <w:noProof/>
              </w:rPr>
              <w:fldChar w:fldCharType="separate"/>
            </w:r>
            <w:r>
              <w:rPr>
                <w:noProof/>
              </w:rPr>
              <w:t>22</w:t>
            </w:r>
            <w:r>
              <w:rPr>
                <w:noProof/>
              </w:rPr>
              <w:fldChar w:fldCharType="end"/>
            </w:r>
          </w:hyperlink>
        </w:p>
        <w:p w14:paraId="272BE97C" w14:textId="1DA11F7A"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21" w:history="1">
            <w:r w:rsidRPr="00A66ACD">
              <w:rPr>
                <w:rStyle w:val="Hyperlink"/>
                <w:noProof/>
              </w:rPr>
              <w:t>8.2 Cómo reconocer lo simulado y lo preparado</w:t>
            </w:r>
            <w:r>
              <w:rPr>
                <w:noProof/>
              </w:rPr>
              <w:tab/>
            </w:r>
            <w:r>
              <w:rPr>
                <w:noProof/>
              </w:rPr>
              <w:fldChar w:fldCharType="begin"/>
            </w:r>
            <w:r>
              <w:rPr>
                <w:noProof/>
              </w:rPr>
              <w:instrText xml:space="preserve"> PAGEREF _Toc244250121 \h </w:instrText>
            </w:r>
            <w:r>
              <w:rPr>
                <w:noProof/>
              </w:rPr>
            </w:r>
            <w:r>
              <w:rPr>
                <w:noProof/>
              </w:rPr>
              <w:fldChar w:fldCharType="separate"/>
            </w:r>
            <w:r>
              <w:rPr>
                <w:noProof/>
              </w:rPr>
              <w:t>22</w:t>
            </w:r>
            <w:r>
              <w:rPr>
                <w:noProof/>
              </w:rPr>
              <w:fldChar w:fldCharType="end"/>
            </w:r>
          </w:hyperlink>
        </w:p>
        <w:p w14:paraId="5AA8F41D" w14:textId="6A5A4404"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22" w:history="1">
            <w:r w:rsidRPr="00A66ACD">
              <w:rPr>
                <w:rStyle w:val="Hyperlink"/>
                <w:noProof/>
              </w:rPr>
              <w:t>8.3 Lo que no se hizo y por qué</w:t>
            </w:r>
            <w:r>
              <w:rPr>
                <w:noProof/>
              </w:rPr>
              <w:tab/>
            </w:r>
            <w:r>
              <w:rPr>
                <w:noProof/>
              </w:rPr>
              <w:fldChar w:fldCharType="begin"/>
            </w:r>
            <w:r>
              <w:rPr>
                <w:noProof/>
              </w:rPr>
              <w:instrText xml:space="preserve"> PAGEREF _Toc244250122 \h </w:instrText>
            </w:r>
            <w:r>
              <w:rPr>
                <w:noProof/>
              </w:rPr>
            </w:r>
            <w:r>
              <w:rPr>
                <w:noProof/>
              </w:rPr>
              <w:fldChar w:fldCharType="separate"/>
            </w:r>
            <w:r>
              <w:rPr>
                <w:noProof/>
              </w:rPr>
              <w:t>23</w:t>
            </w:r>
            <w:r>
              <w:rPr>
                <w:noProof/>
              </w:rPr>
              <w:fldChar w:fldCharType="end"/>
            </w:r>
          </w:hyperlink>
        </w:p>
        <w:p w14:paraId="1EA9F3F9" w14:textId="52B250CB"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23" w:history="1">
            <w:r w:rsidRPr="00A66ACD">
              <w:rPr>
                <w:rStyle w:val="Hyperlink"/>
                <w:noProof/>
              </w:rPr>
              <w:t>8.4 Pasos recomendados al integrar</w:t>
            </w:r>
            <w:r>
              <w:rPr>
                <w:noProof/>
              </w:rPr>
              <w:tab/>
            </w:r>
            <w:r>
              <w:rPr>
                <w:noProof/>
              </w:rPr>
              <w:fldChar w:fldCharType="begin"/>
            </w:r>
            <w:r>
              <w:rPr>
                <w:noProof/>
              </w:rPr>
              <w:instrText xml:space="preserve"> PAGEREF _Toc244250123 \h </w:instrText>
            </w:r>
            <w:r>
              <w:rPr>
                <w:noProof/>
              </w:rPr>
            </w:r>
            <w:r>
              <w:rPr>
                <w:noProof/>
              </w:rPr>
              <w:fldChar w:fldCharType="separate"/>
            </w:r>
            <w:r>
              <w:rPr>
                <w:noProof/>
              </w:rPr>
              <w:t>24</w:t>
            </w:r>
            <w:r>
              <w:rPr>
                <w:noProof/>
              </w:rPr>
              <w:fldChar w:fldCharType="end"/>
            </w:r>
          </w:hyperlink>
        </w:p>
        <w:p w14:paraId="79015F76" w14:textId="282D388C"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24" w:history="1">
            <w:r w:rsidRPr="00A66ACD">
              <w:rPr>
                <w:rStyle w:val="Hyperlink"/>
                <w:noProof/>
              </w:rPr>
              <w:t>9. Código de demostración incluido en el producto</w:t>
            </w:r>
            <w:r>
              <w:rPr>
                <w:noProof/>
              </w:rPr>
              <w:tab/>
            </w:r>
            <w:r>
              <w:rPr>
                <w:noProof/>
              </w:rPr>
              <w:fldChar w:fldCharType="begin"/>
            </w:r>
            <w:r>
              <w:rPr>
                <w:noProof/>
              </w:rPr>
              <w:instrText xml:space="preserve"> PAGEREF _Toc244250124 \h </w:instrText>
            </w:r>
            <w:r>
              <w:rPr>
                <w:noProof/>
              </w:rPr>
            </w:r>
            <w:r>
              <w:rPr>
                <w:noProof/>
              </w:rPr>
              <w:fldChar w:fldCharType="separate"/>
            </w:r>
            <w:r>
              <w:rPr>
                <w:noProof/>
              </w:rPr>
              <w:t>25</w:t>
            </w:r>
            <w:r>
              <w:rPr>
                <w:noProof/>
              </w:rPr>
              <w:fldChar w:fldCharType="end"/>
            </w:r>
          </w:hyperlink>
        </w:p>
        <w:p w14:paraId="44B82110" w14:textId="2E8C85B0"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25" w:history="1">
            <w:r w:rsidRPr="00A66ACD">
              <w:rPr>
                <w:rStyle w:val="Hyperlink"/>
                <w:noProof/>
              </w:rPr>
              <w:t>9.1 Inventario</w:t>
            </w:r>
            <w:r>
              <w:rPr>
                <w:noProof/>
              </w:rPr>
              <w:tab/>
            </w:r>
            <w:r>
              <w:rPr>
                <w:noProof/>
              </w:rPr>
              <w:fldChar w:fldCharType="begin"/>
            </w:r>
            <w:r>
              <w:rPr>
                <w:noProof/>
              </w:rPr>
              <w:instrText xml:space="preserve"> PAGEREF _Toc244250125 \h </w:instrText>
            </w:r>
            <w:r>
              <w:rPr>
                <w:noProof/>
              </w:rPr>
            </w:r>
            <w:r>
              <w:rPr>
                <w:noProof/>
              </w:rPr>
              <w:fldChar w:fldCharType="separate"/>
            </w:r>
            <w:r>
              <w:rPr>
                <w:noProof/>
              </w:rPr>
              <w:t>25</w:t>
            </w:r>
            <w:r>
              <w:rPr>
                <w:noProof/>
              </w:rPr>
              <w:fldChar w:fldCharType="end"/>
            </w:r>
          </w:hyperlink>
        </w:p>
        <w:p w14:paraId="66D92B91" w14:textId="4EBC591B"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26" w:history="1">
            <w:r w:rsidRPr="00A66ACD">
              <w:rPr>
                <w:rStyle w:val="Hyperlink"/>
                <w:noProof/>
              </w:rPr>
              <w:t>9.2 Lo que no es código de demostración</w:t>
            </w:r>
            <w:r>
              <w:rPr>
                <w:noProof/>
              </w:rPr>
              <w:tab/>
            </w:r>
            <w:r>
              <w:rPr>
                <w:noProof/>
              </w:rPr>
              <w:fldChar w:fldCharType="begin"/>
            </w:r>
            <w:r>
              <w:rPr>
                <w:noProof/>
              </w:rPr>
              <w:instrText xml:space="preserve"> PAGEREF _Toc244250126 \h </w:instrText>
            </w:r>
            <w:r>
              <w:rPr>
                <w:noProof/>
              </w:rPr>
            </w:r>
            <w:r>
              <w:rPr>
                <w:noProof/>
              </w:rPr>
              <w:fldChar w:fldCharType="separate"/>
            </w:r>
            <w:r>
              <w:rPr>
                <w:noProof/>
              </w:rPr>
              <w:t>26</w:t>
            </w:r>
            <w:r>
              <w:rPr>
                <w:noProof/>
              </w:rPr>
              <w:fldChar w:fldCharType="end"/>
            </w:r>
          </w:hyperlink>
        </w:p>
        <w:p w14:paraId="346941D4" w14:textId="38370B7A"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27" w:history="1">
            <w:r w:rsidRPr="00A66ACD">
              <w:rPr>
                <w:rStyle w:val="Hyperlink"/>
                <w:noProof/>
              </w:rPr>
              <w:t>9.3 Lista de retiro antes de un entorno con datos reales</w:t>
            </w:r>
            <w:r>
              <w:rPr>
                <w:noProof/>
              </w:rPr>
              <w:tab/>
            </w:r>
            <w:r>
              <w:rPr>
                <w:noProof/>
              </w:rPr>
              <w:fldChar w:fldCharType="begin"/>
            </w:r>
            <w:r>
              <w:rPr>
                <w:noProof/>
              </w:rPr>
              <w:instrText xml:space="preserve"> PAGEREF _Toc244250127 \h </w:instrText>
            </w:r>
            <w:r>
              <w:rPr>
                <w:noProof/>
              </w:rPr>
            </w:r>
            <w:r>
              <w:rPr>
                <w:noProof/>
              </w:rPr>
              <w:fldChar w:fldCharType="separate"/>
            </w:r>
            <w:r>
              <w:rPr>
                <w:noProof/>
              </w:rPr>
              <w:t>26</w:t>
            </w:r>
            <w:r>
              <w:rPr>
                <w:noProof/>
              </w:rPr>
              <w:fldChar w:fldCharType="end"/>
            </w:r>
          </w:hyperlink>
        </w:p>
        <w:p w14:paraId="450F27EC" w14:textId="1106E516"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28" w:history="1">
            <w:r w:rsidRPr="00A66ACD">
              <w:rPr>
                <w:rStyle w:val="Hyperlink"/>
                <w:noProof/>
              </w:rPr>
              <w:t>10. Validación y calidad</w:t>
            </w:r>
            <w:r>
              <w:rPr>
                <w:noProof/>
              </w:rPr>
              <w:tab/>
            </w:r>
            <w:r>
              <w:rPr>
                <w:noProof/>
              </w:rPr>
              <w:fldChar w:fldCharType="begin"/>
            </w:r>
            <w:r>
              <w:rPr>
                <w:noProof/>
              </w:rPr>
              <w:instrText xml:space="preserve"> PAGEREF _Toc244250128 \h </w:instrText>
            </w:r>
            <w:r>
              <w:rPr>
                <w:noProof/>
              </w:rPr>
            </w:r>
            <w:r>
              <w:rPr>
                <w:noProof/>
              </w:rPr>
              <w:fldChar w:fldCharType="separate"/>
            </w:r>
            <w:r>
              <w:rPr>
                <w:noProof/>
              </w:rPr>
              <w:t>27</w:t>
            </w:r>
            <w:r>
              <w:rPr>
                <w:noProof/>
              </w:rPr>
              <w:fldChar w:fldCharType="end"/>
            </w:r>
          </w:hyperlink>
        </w:p>
        <w:p w14:paraId="717B74A1" w14:textId="2004001D"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29" w:history="1">
            <w:r w:rsidRPr="00A66ACD">
              <w:rPr>
                <w:rStyle w:val="Hyperlink"/>
                <w:noProof/>
              </w:rPr>
              <w:t>10.1 Verificaciones realizadas</w:t>
            </w:r>
            <w:r>
              <w:rPr>
                <w:noProof/>
              </w:rPr>
              <w:tab/>
            </w:r>
            <w:r>
              <w:rPr>
                <w:noProof/>
              </w:rPr>
              <w:fldChar w:fldCharType="begin"/>
            </w:r>
            <w:r>
              <w:rPr>
                <w:noProof/>
              </w:rPr>
              <w:instrText xml:space="preserve"> PAGEREF _Toc244250129 \h </w:instrText>
            </w:r>
            <w:r>
              <w:rPr>
                <w:noProof/>
              </w:rPr>
            </w:r>
            <w:r>
              <w:rPr>
                <w:noProof/>
              </w:rPr>
              <w:fldChar w:fldCharType="separate"/>
            </w:r>
            <w:r>
              <w:rPr>
                <w:noProof/>
              </w:rPr>
              <w:t>27</w:t>
            </w:r>
            <w:r>
              <w:rPr>
                <w:noProof/>
              </w:rPr>
              <w:fldChar w:fldCharType="end"/>
            </w:r>
          </w:hyperlink>
        </w:p>
        <w:p w14:paraId="283633E9" w14:textId="1130097C"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30" w:history="1">
            <w:r w:rsidRPr="00A66ACD">
              <w:rPr>
                <w:rStyle w:val="Hyperlink"/>
                <w:noProof/>
              </w:rPr>
              <w:t>10.2 Lo que no se verificó</w:t>
            </w:r>
            <w:r>
              <w:rPr>
                <w:noProof/>
              </w:rPr>
              <w:tab/>
            </w:r>
            <w:r>
              <w:rPr>
                <w:noProof/>
              </w:rPr>
              <w:fldChar w:fldCharType="begin"/>
            </w:r>
            <w:r>
              <w:rPr>
                <w:noProof/>
              </w:rPr>
              <w:instrText xml:space="preserve"> PAGEREF _Toc244250130 \h </w:instrText>
            </w:r>
            <w:r>
              <w:rPr>
                <w:noProof/>
              </w:rPr>
            </w:r>
            <w:r>
              <w:rPr>
                <w:noProof/>
              </w:rPr>
              <w:fldChar w:fldCharType="separate"/>
            </w:r>
            <w:r>
              <w:rPr>
                <w:noProof/>
              </w:rPr>
              <w:t>27</w:t>
            </w:r>
            <w:r>
              <w:rPr>
                <w:noProof/>
              </w:rPr>
              <w:fldChar w:fldCharType="end"/>
            </w:r>
          </w:hyperlink>
        </w:p>
        <w:p w14:paraId="42722904" w14:textId="4A4A3428"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31" w:history="1">
            <w:r w:rsidRPr="00A66ACD">
              <w:rPr>
                <w:rStyle w:val="Hyperlink"/>
                <w:noProof/>
              </w:rPr>
              <w:t>11. Recomendaciones de continuidad</w:t>
            </w:r>
            <w:r>
              <w:rPr>
                <w:noProof/>
              </w:rPr>
              <w:tab/>
            </w:r>
            <w:r>
              <w:rPr>
                <w:noProof/>
              </w:rPr>
              <w:fldChar w:fldCharType="begin"/>
            </w:r>
            <w:r>
              <w:rPr>
                <w:noProof/>
              </w:rPr>
              <w:instrText xml:space="preserve"> PAGEREF _Toc244250131 \h </w:instrText>
            </w:r>
            <w:r>
              <w:rPr>
                <w:noProof/>
              </w:rPr>
            </w:r>
            <w:r>
              <w:rPr>
                <w:noProof/>
              </w:rPr>
              <w:fldChar w:fldCharType="separate"/>
            </w:r>
            <w:r>
              <w:rPr>
                <w:noProof/>
              </w:rPr>
              <w:t>28</w:t>
            </w:r>
            <w:r>
              <w:rPr>
                <w:noProof/>
              </w:rPr>
              <w:fldChar w:fldCharType="end"/>
            </w:r>
          </w:hyperlink>
        </w:p>
        <w:p w14:paraId="309C6136" w14:textId="264B52F1"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32" w:history="1">
            <w:r w:rsidRPr="00A66ACD">
              <w:rPr>
                <w:rStyle w:val="Hyperlink"/>
                <w:noProof/>
              </w:rPr>
              <w:t>11.1 Prioridades propuestas</w:t>
            </w:r>
            <w:r>
              <w:rPr>
                <w:noProof/>
              </w:rPr>
              <w:tab/>
            </w:r>
            <w:r>
              <w:rPr>
                <w:noProof/>
              </w:rPr>
              <w:fldChar w:fldCharType="begin"/>
            </w:r>
            <w:r>
              <w:rPr>
                <w:noProof/>
              </w:rPr>
              <w:instrText xml:space="preserve"> PAGEREF _Toc244250132 \h </w:instrText>
            </w:r>
            <w:r>
              <w:rPr>
                <w:noProof/>
              </w:rPr>
            </w:r>
            <w:r>
              <w:rPr>
                <w:noProof/>
              </w:rPr>
              <w:fldChar w:fldCharType="separate"/>
            </w:r>
            <w:r>
              <w:rPr>
                <w:noProof/>
              </w:rPr>
              <w:t>28</w:t>
            </w:r>
            <w:r>
              <w:rPr>
                <w:noProof/>
              </w:rPr>
              <w:fldChar w:fldCharType="end"/>
            </w:r>
          </w:hyperlink>
        </w:p>
        <w:p w14:paraId="7A4A1786" w14:textId="1B14ACD0"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33" w:history="1">
            <w:r w:rsidRPr="00A66ACD">
              <w:rPr>
                <w:rStyle w:val="Hyperlink"/>
                <w:noProof/>
              </w:rPr>
              <w:t>11.2 Asuntos pendientes de confirmación</w:t>
            </w:r>
            <w:r>
              <w:rPr>
                <w:noProof/>
              </w:rPr>
              <w:tab/>
            </w:r>
            <w:r>
              <w:rPr>
                <w:noProof/>
              </w:rPr>
              <w:fldChar w:fldCharType="begin"/>
            </w:r>
            <w:r>
              <w:rPr>
                <w:noProof/>
              </w:rPr>
              <w:instrText xml:space="preserve"> PAGEREF _Toc244250133 \h </w:instrText>
            </w:r>
            <w:r>
              <w:rPr>
                <w:noProof/>
              </w:rPr>
            </w:r>
            <w:r>
              <w:rPr>
                <w:noProof/>
              </w:rPr>
              <w:fldChar w:fldCharType="separate"/>
            </w:r>
            <w:r>
              <w:rPr>
                <w:noProof/>
              </w:rPr>
              <w:t>28</w:t>
            </w:r>
            <w:r>
              <w:rPr>
                <w:noProof/>
              </w:rPr>
              <w:fldChar w:fldCharType="end"/>
            </w:r>
          </w:hyperlink>
        </w:p>
        <w:p w14:paraId="077577C1" w14:textId="5A23BFB7"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34" w:history="1">
            <w:r w:rsidRPr="00A66ACD">
              <w:rPr>
                <w:rStyle w:val="Hyperlink"/>
                <w:noProof/>
              </w:rPr>
              <w:t>11.3 Deuda técnica de integración</w:t>
            </w:r>
            <w:r>
              <w:rPr>
                <w:noProof/>
              </w:rPr>
              <w:tab/>
            </w:r>
            <w:r>
              <w:rPr>
                <w:noProof/>
              </w:rPr>
              <w:fldChar w:fldCharType="begin"/>
            </w:r>
            <w:r>
              <w:rPr>
                <w:noProof/>
              </w:rPr>
              <w:instrText xml:space="preserve"> PAGEREF _Toc244250134 \h </w:instrText>
            </w:r>
            <w:r>
              <w:rPr>
                <w:noProof/>
              </w:rPr>
            </w:r>
            <w:r>
              <w:rPr>
                <w:noProof/>
              </w:rPr>
              <w:fldChar w:fldCharType="separate"/>
            </w:r>
            <w:r>
              <w:rPr>
                <w:noProof/>
              </w:rPr>
              <w:t>29</w:t>
            </w:r>
            <w:r>
              <w:rPr>
                <w:noProof/>
              </w:rPr>
              <w:fldChar w:fldCharType="end"/>
            </w:r>
          </w:hyperlink>
        </w:p>
        <w:p w14:paraId="407FD532" w14:textId="1DB9DCE6"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35" w:history="1">
            <w:r w:rsidRPr="00A66ACD">
              <w:rPr>
                <w:rStyle w:val="Hyperlink"/>
                <w:noProof/>
              </w:rPr>
              <w:t>11.4 Mejoras recomendadas</w:t>
            </w:r>
            <w:r>
              <w:rPr>
                <w:noProof/>
              </w:rPr>
              <w:tab/>
            </w:r>
            <w:r>
              <w:rPr>
                <w:noProof/>
              </w:rPr>
              <w:fldChar w:fldCharType="begin"/>
            </w:r>
            <w:r>
              <w:rPr>
                <w:noProof/>
              </w:rPr>
              <w:instrText xml:space="preserve"> PAGEREF _Toc244250135 \h </w:instrText>
            </w:r>
            <w:r>
              <w:rPr>
                <w:noProof/>
              </w:rPr>
            </w:r>
            <w:r>
              <w:rPr>
                <w:noProof/>
              </w:rPr>
              <w:fldChar w:fldCharType="separate"/>
            </w:r>
            <w:r>
              <w:rPr>
                <w:noProof/>
              </w:rPr>
              <w:t>30</w:t>
            </w:r>
            <w:r>
              <w:rPr>
                <w:noProof/>
              </w:rPr>
              <w:fldChar w:fldCharType="end"/>
            </w:r>
          </w:hyperlink>
        </w:p>
        <w:p w14:paraId="0322ADD8" w14:textId="2F706E1F"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36" w:history="1">
            <w:r w:rsidRPr="00A66ACD">
              <w:rPr>
                <w:rStyle w:val="Hyperlink"/>
                <w:noProof/>
              </w:rPr>
              <w:t>12. Transferencia al equipo interno</w:t>
            </w:r>
            <w:r>
              <w:rPr>
                <w:noProof/>
              </w:rPr>
              <w:tab/>
            </w:r>
            <w:r>
              <w:rPr>
                <w:noProof/>
              </w:rPr>
              <w:fldChar w:fldCharType="begin"/>
            </w:r>
            <w:r>
              <w:rPr>
                <w:noProof/>
              </w:rPr>
              <w:instrText xml:space="preserve"> PAGEREF _Toc244250136 \h </w:instrText>
            </w:r>
            <w:r>
              <w:rPr>
                <w:noProof/>
              </w:rPr>
            </w:r>
            <w:r>
              <w:rPr>
                <w:noProof/>
              </w:rPr>
              <w:fldChar w:fldCharType="separate"/>
            </w:r>
            <w:r>
              <w:rPr>
                <w:noProof/>
              </w:rPr>
              <w:t>31</w:t>
            </w:r>
            <w:r>
              <w:rPr>
                <w:noProof/>
              </w:rPr>
              <w:fldChar w:fldCharType="end"/>
            </w:r>
          </w:hyperlink>
        </w:p>
        <w:p w14:paraId="6473E04E" w14:textId="58D11A00"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37" w:history="1">
            <w:r w:rsidRPr="00A66ACD">
              <w:rPr>
                <w:rStyle w:val="Hyperlink"/>
                <w:noProof/>
              </w:rPr>
              <w:t>12.1 Qué se transfiere</w:t>
            </w:r>
            <w:r>
              <w:rPr>
                <w:noProof/>
              </w:rPr>
              <w:tab/>
            </w:r>
            <w:r>
              <w:rPr>
                <w:noProof/>
              </w:rPr>
              <w:fldChar w:fldCharType="begin"/>
            </w:r>
            <w:r>
              <w:rPr>
                <w:noProof/>
              </w:rPr>
              <w:instrText xml:space="preserve"> PAGEREF _Toc244250137 \h </w:instrText>
            </w:r>
            <w:r>
              <w:rPr>
                <w:noProof/>
              </w:rPr>
            </w:r>
            <w:r>
              <w:rPr>
                <w:noProof/>
              </w:rPr>
              <w:fldChar w:fldCharType="separate"/>
            </w:r>
            <w:r>
              <w:rPr>
                <w:noProof/>
              </w:rPr>
              <w:t>31</w:t>
            </w:r>
            <w:r>
              <w:rPr>
                <w:noProof/>
              </w:rPr>
              <w:fldChar w:fldCharType="end"/>
            </w:r>
          </w:hyperlink>
        </w:p>
        <w:p w14:paraId="4C70E9F4" w14:textId="5A30BFFB"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38" w:history="1">
            <w:r w:rsidRPr="00A66ACD">
              <w:rPr>
                <w:rStyle w:val="Hyperlink"/>
                <w:noProof/>
              </w:rPr>
              <w:t>12.2 Orden recomendado</w:t>
            </w:r>
            <w:r>
              <w:rPr>
                <w:noProof/>
              </w:rPr>
              <w:tab/>
            </w:r>
            <w:r>
              <w:rPr>
                <w:noProof/>
              </w:rPr>
              <w:fldChar w:fldCharType="begin"/>
            </w:r>
            <w:r>
              <w:rPr>
                <w:noProof/>
              </w:rPr>
              <w:instrText xml:space="preserve"> PAGEREF _Toc244250138 \h </w:instrText>
            </w:r>
            <w:r>
              <w:rPr>
                <w:noProof/>
              </w:rPr>
            </w:r>
            <w:r>
              <w:rPr>
                <w:noProof/>
              </w:rPr>
              <w:fldChar w:fldCharType="separate"/>
            </w:r>
            <w:r>
              <w:rPr>
                <w:noProof/>
              </w:rPr>
              <w:t>31</w:t>
            </w:r>
            <w:r>
              <w:rPr>
                <w:noProof/>
              </w:rPr>
              <w:fldChar w:fldCharType="end"/>
            </w:r>
          </w:hyperlink>
        </w:p>
        <w:p w14:paraId="22CC096A" w14:textId="4C43FC96"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39" w:history="1">
            <w:r w:rsidRPr="00A66ACD">
              <w:rPr>
                <w:rStyle w:val="Hyperlink"/>
                <w:noProof/>
              </w:rPr>
              <w:t>12.3 Registro de equivalencias</w:t>
            </w:r>
            <w:r>
              <w:rPr>
                <w:noProof/>
              </w:rPr>
              <w:tab/>
            </w:r>
            <w:r>
              <w:rPr>
                <w:noProof/>
              </w:rPr>
              <w:fldChar w:fldCharType="begin"/>
            </w:r>
            <w:r>
              <w:rPr>
                <w:noProof/>
              </w:rPr>
              <w:instrText xml:space="preserve"> PAGEREF _Toc244250139 \h </w:instrText>
            </w:r>
            <w:r>
              <w:rPr>
                <w:noProof/>
              </w:rPr>
            </w:r>
            <w:r>
              <w:rPr>
                <w:noProof/>
              </w:rPr>
              <w:fldChar w:fldCharType="separate"/>
            </w:r>
            <w:r>
              <w:rPr>
                <w:noProof/>
              </w:rPr>
              <w:t>31</w:t>
            </w:r>
            <w:r>
              <w:rPr>
                <w:noProof/>
              </w:rPr>
              <w:fldChar w:fldCharType="end"/>
            </w:r>
          </w:hyperlink>
        </w:p>
        <w:p w14:paraId="0891DDD6" w14:textId="4E12D4AF"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40" w:history="1">
            <w:r w:rsidRPr="00A66ACD">
              <w:rPr>
                <w:rStyle w:val="Hyperlink"/>
                <w:noProof/>
              </w:rPr>
              <w:t>12.4 Cierre</w:t>
            </w:r>
            <w:r>
              <w:rPr>
                <w:noProof/>
              </w:rPr>
              <w:tab/>
            </w:r>
            <w:r>
              <w:rPr>
                <w:noProof/>
              </w:rPr>
              <w:fldChar w:fldCharType="begin"/>
            </w:r>
            <w:r>
              <w:rPr>
                <w:noProof/>
              </w:rPr>
              <w:instrText xml:space="preserve"> PAGEREF _Toc244250140 \h </w:instrText>
            </w:r>
            <w:r>
              <w:rPr>
                <w:noProof/>
              </w:rPr>
            </w:r>
            <w:r>
              <w:rPr>
                <w:noProof/>
              </w:rPr>
              <w:fldChar w:fldCharType="separate"/>
            </w:r>
            <w:r>
              <w:rPr>
                <w:noProof/>
              </w:rPr>
              <w:t>31</w:t>
            </w:r>
            <w:r>
              <w:rPr>
                <w:noProof/>
              </w:rPr>
              <w:fldChar w:fldCharType="end"/>
            </w:r>
          </w:hyperlink>
        </w:p>
        <w:p w14:paraId="5EF8024E" w14:textId="2752ADD1" w:rsidR="00E1317A" w:rsidRDefault="00E1317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41" w:history="1">
            <w:r w:rsidRPr="00A66ACD">
              <w:rPr>
                <w:rStyle w:val="Hyperlink"/>
                <w:noProof/>
              </w:rPr>
              <w:t>12.5 Responsables y fechas</w:t>
            </w:r>
            <w:r>
              <w:rPr>
                <w:noProof/>
              </w:rPr>
              <w:tab/>
            </w:r>
            <w:r>
              <w:rPr>
                <w:noProof/>
              </w:rPr>
              <w:fldChar w:fldCharType="begin"/>
            </w:r>
            <w:r>
              <w:rPr>
                <w:noProof/>
              </w:rPr>
              <w:instrText xml:space="preserve"> PAGEREF _Toc244250141 \h </w:instrText>
            </w:r>
            <w:r>
              <w:rPr>
                <w:noProof/>
              </w:rPr>
            </w:r>
            <w:r>
              <w:rPr>
                <w:noProof/>
              </w:rPr>
              <w:fldChar w:fldCharType="separate"/>
            </w:r>
            <w:r>
              <w:rPr>
                <w:noProof/>
              </w:rPr>
              <w:t>31</w:t>
            </w:r>
            <w:r>
              <w:rPr>
                <w:noProof/>
              </w:rPr>
              <w:fldChar w:fldCharType="end"/>
            </w:r>
          </w:hyperlink>
        </w:p>
        <w:p w14:paraId="6B7D4093" w14:textId="010D54FD"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42" w:history="1">
            <w:r w:rsidRPr="00A66ACD">
              <w:rPr>
                <w:rStyle w:val="Hyperlink"/>
                <w:noProof/>
              </w:rPr>
              <w:t>Anexo A. Glosario</w:t>
            </w:r>
            <w:r>
              <w:rPr>
                <w:noProof/>
              </w:rPr>
              <w:tab/>
            </w:r>
            <w:r>
              <w:rPr>
                <w:noProof/>
              </w:rPr>
              <w:fldChar w:fldCharType="begin"/>
            </w:r>
            <w:r>
              <w:rPr>
                <w:noProof/>
              </w:rPr>
              <w:instrText xml:space="preserve"> PAGEREF _Toc244250142 \h </w:instrText>
            </w:r>
            <w:r>
              <w:rPr>
                <w:noProof/>
              </w:rPr>
            </w:r>
            <w:r>
              <w:rPr>
                <w:noProof/>
              </w:rPr>
              <w:fldChar w:fldCharType="separate"/>
            </w:r>
            <w:r>
              <w:rPr>
                <w:noProof/>
              </w:rPr>
              <w:t>33</w:t>
            </w:r>
            <w:r>
              <w:rPr>
                <w:noProof/>
              </w:rPr>
              <w:fldChar w:fldCharType="end"/>
            </w:r>
          </w:hyperlink>
        </w:p>
        <w:p w14:paraId="3F234A3A" w14:textId="55FCE800"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43" w:history="1">
            <w:r w:rsidRPr="00A66ACD">
              <w:rPr>
                <w:rStyle w:val="Hyperlink"/>
                <w:noProof/>
              </w:rPr>
              <w:t>Anexo B. Identificadores DEC</w:t>
            </w:r>
            <w:r>
              <w:rPr>
                <w:noProof/>
              </w:rPr>
              <w:tab/>
            </w:r>
            <w:r>
              <w:rPr>
                <w:noProof/>
              </w:rPr>
              <w:fldChar w:fldCharType="begin"/>
            </w:r>
            <w:r>
              <w:rPr>
                <w:noProof/>
              </w:rPr>
              <w:instrText xml:space="preserve"> PAGEREF _Toc244250143 \h </w:instrText>
            </w:r>
            <w:r>
              <w:rPr>
                <w:noProof/>
              </w:rPr>
            </w:r>
            <w:r>
              <w:rPr>
                <w:noProof/>
              </w:rPr>
              <w:fldChar w:fldCharType="separate"/>
            </w:r>
            <w:r>
              <w:rPr>
                <w:noProof/>
              </w:rPr>
              <w:t>34</w:t>
            </w:r>
            <w:r>
              <w:rPr>
                <w:noProof/>
              </w:rPr>
              <w:fldChar w:fldCharType="end"/>
            </w:r>
          </w:hyperlink>
        </w:p>
        <w:p w14:paraId="47E3729B" w14:textId="2A60C159" w:rsidR="00E1317A" w:rsidRDefault="00E1317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4250144" w:history="1">
            <w:r w:rsidRPr="00A66ACD">
              <w:rPr>
                <w:rStyle w:val="Hyperlink"/>
                <w:noProof/>
              </w:rPr>
              <w:t>Anexo C. Registro de equivalencias (plantilla)</w:t>
            </w:r>
            <w:r>
              <w:rPr>
                <w:noProof/>
              </w:rPr>
              <w:tab/>
            </w:r>
            <w:r>
              <w:rPr>
                <w:noProof/>
              </w:rPr>
              <w:fldChar w:fldCharType="begin"/>
            </w:r>
            <w:r>
              <w:rPr>
                <w:noProof/>
              </w:rPr>
              <w:instrText xml:space="preserve"> PAGEREF _Toc244250144 \h </w:instrText>
            </w:r>
            <w:r>
              <w:rPr>
                <w:noProof/>
              </w:rPr>
            </w:r>
            <w:r>
              <w:rPr>
                <w:noProof/>
              </w:rPr>
              <w:fldChar w:fldCharType="separate"/>
            </w:r>
            <w:r>
              <w:rPr>
                <w:noProof/>
              </w:rPr>
              <w:t>35</w:t>
            </w:r>
            <w:r>
              <w:rPr>
                <w:noProof/>
              </w:rPr>
              <w:fldChar w:fldCharType="end"/>
            </w:r>
          </w:hyperlink>
        </w:p>
        <w:p w14:paraId="6C0122E9" w14:textId="7BB06E7C" w:rsidR="00A82E65" w:rsidRDefault="00201BC2">
          <w:r>
            <w:fldChar w:fldCharType="end"/>
          </w:r>
        </w:p>
      </w:sdtContent>
    </w:sdt>
    <w:p w14:paraId="02A52408" w14:textId="77777777" w:rsidR="00A82E65" w:rsidRDefault="00201BC2">
      <w:pPr>
        <w:pStyle w:val="Heading1"/>
        <w:pageBreakBefore/>
      </w:pPr>
      <w:bookmarkStart w:id="0" w:name="_Toc244250086"/>
      <w:r>
        <w:lastRenderedPageBreak/>
        <w:t>1. Introducción</w:t>
      </w:r>
      <w:bookmarkEnd w:id="0"/>
    </w:p>
    <w:p w14:paraId="1464033A" w14:textId="77777777" w:rsidR="00A82E65" w:rsidRDefault="00201BC2">
      <w:pPr>
        <w:pStyle w:val="Heading2"/>
      </w:pPr>
      <w:bookmarkStart w:id="1" w:name="_Toc244250087"/>
      <w:r>
        <w:t>1.1 Propósito</w:t>
      </w:r>
      <w:bookmarkEnd w:id="1"/>
    </w:p>
    <w:p w14:paraId="5BDC8404" w14:textId="77777777" w:rsidR="00A82E65" w:rsidRDefault="00201BC2">
      <w:pPr>
        <w:spacing w:after="120" w:line="288" w:lineRule="auto"/>
      </w:pPr>
      <w:r>
        <w:t>Este documento reúne la documentación técnica del trabajo realizado en DecPat Cloud, el frontend del Sistema de Declaración Patrimonial de Grupo Mutual. Su finalidad es que el equipo interno pueda comprender lo que se construyó, utilizarlo, integrarlo con los servicios institucionales y darle continuidad. Contiene el documento técnico final, la guía de componentes y las recomendaciones de continuidad, y prepara la transferencia del trabajo.</w:t>
      </w:r>
    </w:p>
    <w:p w14:paraId="35C163EC" w14:textId="77777777" w:rsidR="00A82E65" w:rsidRDefault="00201BC2">
      <w:pPr>
        <w:pStyle w:val="Heading2"/>
      </w:pPr>
      <w:bookmarkStart w:id="2" w:name="_Toc244250088"/>
      <w:r>
        <w:t>1.2 Alcance</w:t>
      </w:r>
      <w:bookmarkEnd w:id="2"/>
    </w:p>
    <w:p w14:paraId="57231FBD" w14:textId="77777777" w:rsidR="00A82E65" w:rsidRDefault="00201BC2">
      <w:pPr>
        <w:spacing w:after="120" w:line="288" w:lineRule="auto"/>
      </w:pPr>
      <w:r>
        <w:t xml:space="preserve">El documento describe la versión del sistema con corte al 30 de octubre de 2026: el acceso, la pantalla de inicio, la navegación interna y el formulario de declaración de doce secciones, con su cierre bajo juramento. Se trata de un </w:t>
      </w:r>
      <w:r>
        <w:rPr>
          <w:b/>
          <w:bCs/>
        </w:rPr>
        <w:t>frontend con servicios simulados</w:t>
      </w:r>
      <w:r>
        <w:t>: no existe un servicio institucional conectado, por lo que la autenticación, el guardado, los cálculos y los catálogos son de demostración. La integración está preparada, no realizada, y este documento indica con precisión qué está listo y qué falta.</w:t>
      </w:r>
    </w:p>
    <w:p w14:paraId="798568AD" w14:textId="77777777" w:rsidR="00A82E65" w:rsidRDefault="00201BC2">
      <w:pPr>
        <w:spacing w:after="120" w:line="288" w:lineRule="auto"/>
      </w:pPr>
      <w:r>
        <w:t>El documento no certifica el contenido del repositorio institucional ni constituye la aceptación de una entrega a producción. Esa aceptación requiere la revisión del equipo receptor.</w:t>
      </w:r>
    </w:p>
    <w:p w14:paraId="0E0DBEF2" w14:textId="77777777" w:rsidR="00A82E65" w:rsidRDefault="00201BC2">
      <w:pPr>
        <w:pStyle w:val="Heading2"/>
      </w:pPr>
      <w:bookmarkStart w:id="3" w:name="_Toc244250089"/>
      <w:r>
        <w:t>1.3 Destinatarios</w:t>
      </w:r>
      <w:bookmarkEnd w:id="3"/>
    </w:p>
    <w:p w14:paraId="4062F466" w14:textId="77777777" w:rsidR="00A82E65" w:rsidRDefault="00201BC2">
      <w:pPr>
        <w:spacing w:after="120" w:line="288" w:lineRule="auto"/>
      </w:pPr>
      <w:r>
        <w:t>Está dirigido al equipo interno que mantendrá el sistema: desarrollo, calidad y las áreas de negocio que deben confirmar reglas, catálogos y textos. Se explica qué hace cada funcionalidad, por qué existe cada restricción y qué necesita continuidad, sin exigir conocimiento previo del código.</w:t>
      </w:r>
    </w:p>
    <w:p w14:paraId="2F46C685" w14:textId="77777777" w:rsidR="00A82E65" w:rsidRDefault="00201BC2">
      <w:pPr>
        <w:pStyle w:val="Heading2"/>
      </w:pPr>
      <w:bookmarkStart w:id="4" w:name="_Toc244250090"/>
      <w:r>
        <w:t>1.4 Cómo leer este documento</w:t>
      </w:r>
      <w:bookmarkEnd w:id="4"/>
    </w:p>
    <w:p w14:paraId="493AB182" w14:textId="77777777" w:rsidR="00A82E65" w:rsidRDefault="00201BC2">
      <w:pPr>
        <w:pStyle w:val="ListParagraph"/>
        <w:numPr>
          <w:ilvl w:val="0"/>
          <w:numId w:val="2"/>
        </w:numPr>
        <w:spacing w:after="60" w:line="276" w:lineRule="auto"/>
      </w:pPr>
      <w:r>
        <w:rPr>
          <w:b/>
          <w:bCs/>
        </w:rPr>
        <w:t>Identificadores DEC.</w:t>
      </w:r>
      <w:r>
        <w:t xml:space="preserve"> DEC es el prefijo local con el que se numeraron las unidades de trabajo (por ejemplo, DEC-014 Créditos). No es un código oficial de Grupo Mutual. Permite relacionar cada funcionalidad descrita aquí con el código y los registros de trabajo; el Anexo B los lista todos.</w:t>
      </w:r>
    </w:p>
    <w:p w14:paraId="6BB8B638" w14:textId="77777777" w:rsidR="00A82E65" w:rsidRDefault="00201BC2">
      <w:pPr>
        <w:pStyle w:val="ListParagraph"/>
        <w:numPr>
          <w:ilvl w:val="0"/>
          <w:numId w:val="2"/>
        </w:numPr>
        <w:spacing w:after="60" w:line="276" w:lineRule="auto"/>
      </w:pPr>
      <w:r>
        <w:rPr>
          <w:b/>
          <w:bCs/>
        </w:rPr>
        <w:t>Simulado.</w:t>
      </w:r>
      <w:r>
        <w:t xml:space="preserve"> Un comportamiento «simulado» funciona en la demostración, pero no se conecta a ningún servicio real. Los datos que produce no son información institucional.</w:t>
      </w:r>
    </w:p>
    <w:p w14:paraId="28337510" w14:textId="77777777" w:rsidR="00A82E65" w:rsidRDefault="00201BC2">
      <w:pPr>
        <w:pStyle w:val="ListParagraph"/>
        <w:numPr>
          <w:ilvl w:val="0"/>
          <w:numId w:val="2"/>
        </w:numPr>
        <w:spacing w:after="60" w:line="276" w:lineRule="auto"/>
      </w:pPr>
      <w:r>
        <w:rPr>
          <w:b/>
          <w:bCs/>
        </w:rPr>
        <w:t>Pendiente de confirmar.</w:t>
      </w:r>
      <w:r>
        <w:t xml:space="preserve"> Marca una regla, un texto o un dato que el negocio o el equipo técnico debe aprobar. Lo que aparece así no debe tratarse como requisito aprobado.</w:t>
      </w:r>
    </w:p>
    <w:p w14:paraId="591E9DE2" w14:textId="77777777" w:rsidR="00A82E65" w:rsidRDefault="00201BC2">
      <w:pPr>
        <w:pStyle w:val="ListParagraph"/>
        <w:numPr>
          <w:ilvl w:val="0"/>
          <w:numId w:val="2"/>
        </w:numPr>
        <w:spacing w:after="60" w:line="276" w:lineRule="auto"/>
      </w:pPr>
      <w:r>
        <w:rPr>
          <w:b/>
          <w:bCs/>
        </w:rPr>
        <w:t>Provisional.</w:t>
      </w:r>
      <w:r>
        <w:t xml:space="preserve"> Se usa para límites, listas y fórmulas que se definieron para que la pantalla funcione y que deben reemplazarse por los definitivos.</w:t>
      </w:r>
    </w:p>
    <w:p w14:paraId="069BD45A" w14:textId="77777777" w:rsidR="00A82E65" w:rsidRDefault="00201BC2">
      <w:pPr>
        <w:pStyle w:val="Heading1"/>
        <w:pageBreakBefore/>
      </w:pPr>
      <w:bookmarkStart w:id="5" w:name="_Toc244250091"/>
      <w:r>
        <w:lastRenderedPageBreak/>
        <w:t>2. Resumen ejecutivo</w:t>
      </w:r>
      <w:bookmarkEnd w:id="5"/>
    </w:p>
    <w:p w14:paraId="232E2DBB" w14:textId="77777777" w:rsidR="00A82E65" w:rsidRDefault="00201BC2">
      <w:pPr>
        <w:spacing w:after="120" w:line="288" w:lineRule="auto"/>
      </w:pPr>
      <w:r>
        <w:t>DecPat Cloud permite a una persona iniciar sesión, completar su declaración patrimonial en doce secciones, responder un cuestionario confidencial y guardar su declaración bajo juramento. El sistema está construido para computadoras de escritorio, laptops y tablets; los teléfonos no forman parte del alcance.</w:t>
      </w:r>
    </w:p>
    <w:p w14:paraId="3D9D18C7" w14:textId="77777777" w:rsidR="00A82E65" w:rsidRDefault="00201BC2">
      <w:pPr>
        <w:pStyle w:val="Heading3"/>
      </w:pPr>
      <w:r>
        <w:t>Qué se entrega</w:t>
      </w:r>
    </w:p>
    <w:p w14:paraId="4ECC6CD3" w14:textId="77777777" w:rsidR="00A82E65" w:rsidRDefault="00201BC2">
      <w:pPr>
        <w:pStyle w:val="ListParagraph"/>
        <w:numPr>
          <w:ilvl w:val="0"/>
          <w:numId w:val="2"/>
        </w:numPr>
        <w:spacing w:after="60" w:line="276" w:lineRule="auto"/>
      </w:pPr>
      <w:r>
        <w:t>Pantalla de acceso con sus estados de error, pantalla de inicio informativa y navegación interna con menú lateral, encabezado y migas de pan.</w:t>
      </w:r>
    </w:p>
    <w:p w14:paraId="1377AF06" w14:textId="77777777" w:rsidR="00A82E65" w:rsidRDefault="00201BC2">
      <w:pPr>
        <w:pStyle w:val="ListParagraph"/>
        <w:numPr>
          <w:ilvl w:val="0"/>
          <w:numId w:val="2"/>
        </w:numPr>
        <w:spacing w:after="60" w:line="276" w:lineRule="auto"/>
      </w:pPr>
      <w:r>
        <w:t>Formulario de doce secciones: datos generales, núcleo familiar, ingresos y egresos, bienes inmuebles, bienes muebles, cuentas de ahorro, cuentas corrientes, créditos, tarjetas de crédito, personería jurídica y sociedades, datos judiciales, y cuestionario confidencial con juramento.</w:t>
      </w:r>
    </w:p>
    <w:p w14:paraId="718240E2" w14:textId="77777777" w:rsidR="00A82E65" w:rsidRDefault="00201BC2">
      <w:pPr>
        <w:pStyle w:val="ListParagraph"/>
        <w:numPr>
          <w:ilvl w:val="0"/>
          <w:numId w:val="2"/>
        </w:numPr>
        <w:spacing w:after="60" w:line="276" w:lineRule="auto"/>
      </w:pPr>
      <w:r>
        <w:t>Una biblioteca de componentes reutilizables (sad-aml-shared), con sus estilos y pruebas, que viaja con el proyecto.</w:t>
      </w:r>
    </w:p>
    <w:p w14:paraId="2D0017C9" w14:textId="77777777" w:rsidR="00A82E65" w:rsidRDefault="00201BC2">
      <w:pPr>
        <w:pStyle w:val="ListParagraph"/>
        <w:numPr>
          <w:ilvl w:val="0"/>
          <w:numId w:val="2"/>
        </w:numPr>
        <w:spacing w:after="60" w:line="276" w:lineRule="auto"/>
      </w:pPr>
      <w:r>
        <w:t>Preparación para conectar un servicio institucional: cliente de comunicación, catálogos pedidos de forma asíncrona y recuperación ante fallos.</w:t>
      </w:r>
    </w:p>
    <w:p w14:paraId="779D5342" w14:textId="77777777" w:rsidR="00A82E65" w:rsidRDefault="00201BC2">
      <w:pPr>
        <w:pStyle w:val="Heading3"/>
      </w:pPr>
      <w:r>
        <w:t>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A82E65" w14:paraId="69BAFD04" w14:textId="77777777">
        <w:trPr>
          <w:tblHeader/>
        </w:trPr>
        <w:tc>
          <w:tcPr>
            <w:tcW w:w="30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698FF1A0" w14:textId="77777777" w:rsidR="00A82E65" w:rsidRDefault="00201BC2">
            <w:pPr>
              <w:spacing w:after="20" w:line="252" w:lineRule="auto"/>
            </w:pPr>
            <w:r>
              <w:rPr>
                <w:b/>
                <w:bCs/>
                <w:sz w:val="19"/>
                <w:szCs w:val="19"/>
              </w:rPr>
              <w:t>Aspecto</w:t>
            </w:r>
          </w:p>
        </w:tc>
        <w:tc>
          <w:tcPr>
            <w:tcW w:w="63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523581A2" w14:textId="77777777" w:rsidR="00A82E65" w:rsidRDefault="00201BC2">
            <w:pPr>
              <w:spacing w:after="20" w:line="252" w:lineRule="auto"/>
            </w:pPr>
            <w:r>
              <w:rPr>
                <w:b/>
                <w:bCs/>
                <w:sz w:val="19"/>
                <w:szCs w:val="19"/>
              </w:rPr>
              <w:t>Estado</w:t>
            </w:r>
          </w:p>
        </w:tc>
      </w:tr>
      <w:tr w:rsidR="00A82E65" w14:paraId="443AA63B"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5896223" w14:textId="77777777" w:rsidR="00A82E65" w:rsidRDefault="00201BC2">
            <w:pPr>
              <w:spacing w:after="20" w:line="252" w:lineRule="auto"/>
            </w:pPr>
            <w:r>
              <w:rPr>
                <w:sz w:val="19"/>
                <w:szCs w:val="19"/>
              </w:rPr>
              <w:t>Funcionalidad del formulario</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286B0D5" w14:textId="77777777" w:rsidR="00A82E65" w:rsidRDefault="00201BC2">
            <w:pPr>
              <w:spacing w:after="20" w:line="252" w:lineRule="auto"/>
            </w:pPr>
            <w:r>
              <w:rPr>
                <w:sz w:val="19"/>
                <w:szCs w:val="19"/>
              </w:rPr>
              <w:t>Completa para el alcance acordado, con servicios simulados.</w:t>
            </w:r>
          </w:p>
        </w:tc>
      </w:tr>
      <w:tr w:rsidR="00A82E65" w14:paraId="726FDD23"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90810E2" w14:textId="77777777" w:rsidR="00A82E65" w:rsidRDefault="00201BC2">
            <w:pPr>
              <w:spacing w:after="20" w:line="252" w:lineRule="auto"/>
            </w:pPr>
            <w:r>
              <w:rPr>
                <w:sz w:val="19"/>
                <w:szCs w:val="19"/>
              </w:rPr>
              <w:t>Pruebas automáticas</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57C73B5" w14:textId="77777777" w:rsidR="00A82E65" w:rsidRDefault="00201BC2">
            <w:pPr>
              <w:spacing w:after="20" w:line="252" w:lineRule="auto"/>
            </w:pPr>
            <w:r>
              <w:rPr>
                <w:sz w:val="19"/>
                <w:szCs w:val="19"/>
              </w:rPr>
              <w:t>66 conjuntos y 460 pruebas satisfactorias; verificación de tipos y de estilo de código sin errores; compilación de producción correcta.</w:t>
            </w:r>
          </w:p>
        </w:tc>
      </w:tr>
      <w:tr w:rsidR="00A82E65" w14:paraId="26B0FBB2"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883879E" w14:textId="77777777" w:rsidR="00A82E65" w:rsidRDefault="00201BC2">
            <w:pPr>
              <w:spacing w:after="20" w:line="252" w:lineRule="auto"/>
            </w:pPr>
            <w:r>
              <w:rPr>
                <w:sz w:val="19"/>
                <w:szCs w:val="19"/>
              </w:rPr>
              <w:t>Revisión visual</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8F694A2" w14:textId="77777777" w:rsidR="00A82E65" w:rsidRDefault="00201BC2">
            <w:pPr>
              <w:spacing w:after="20" w:line="252" w:lineRule="auto"/>
            </w:pPr>
            <w:r>
              <w:rPr>
                <w:sz w:val="19"/>
                <w:szCs w:val="19"/>
              </w:rPr>
              <w:t>Sin desbordes de página a 1440, 1366 y 768 px en los doce pasos. Falta la comparación pantalla por pantalla con el diseño.</w:t>
            </w:r>
          </w:p>
        </w:tc>
      </w:tr>
      <w:tr w:rsidR="00A82E65" w14:paraId="653FFD3C"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EB4A46B" w14:textId="77777777" w:rsidR="00A82E65" w:rsidRDefault="00201BC2">
            <w:pPr>
              <w:spacing w:after="20" w:line="252" w:lineRule="auto"/>
            </w:pPr>
            <w:r>
              <w:rPr>
                <w:sz w:val="19"/>
                <w:szCs w:val="19"/>
              </w:rPr>
              <w:t>Integración con servicios</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3148506" w14:textId="77777777" w:rsidR="00A82E65" w:rsidRDefault="00201BC2">
            <w:pPr>
              <w:spacing w:after="20" w:line="252" w:lineRule="auto"/>
            </w:pPr>
            <w:r>
              <w:rPr>
                <w:sz w:val="19"/>
                <w:szCs w:val="19"/>
              </w:rPr>
              <w:t>Preparada, no realizada: no existe un contrato confirmado con el backend.</w:t>
            </w:r>
          </w:p>
        </w:tc>
      </w:tr>
      <w:tr w:rsidR="00A82E65" w14:paraId="3A25C32B"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2E2E0A1" w14:textId="77777777" w:rsidR="00A82E65" w:rsidRDefault="00201BC2">
            <w:pPr>
              <w:spacing w:after="20" w:line="252" w:lineRule="auto"/>
            </w:pPr>
            <w:r>
              <w:rPr>
                <w:sz w:val="19"/>
                <w:szCs w:val="19"/>
              </w:rPr>
              <w:t>Accesibilidad</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4D067AA" w14:textId="77777777" w:rsidR="00A82E65" w:rsidRDefault="00201BC2">
            <w:pPr>
              <w:spacing w:after="20" w:line="252" w:lineRule="auto"/>
            </w:pPr>
            <w:r>
              <w:rPr>
                <w:sz w:val="19"/>
                <w:szCs w:val="19"/>
              </w:rPr>
              <w:t>Medidas incorporadas en los componentes; falta una auditoría completa.</w:t>
            </w:r>
          </w:p>
        </w:tc>
      </w:tr>
    </w:tbl>
    <w:p w14:paraId="55BD1D5D" w14:textId="77777777" w:rsidR="00A82E65" w:rsidRDefault="00A82E65">
      <w:pPr>
        <w:spacing w:after="120"/>
      </w:pPr>
    </w:p>
    <w:p w14:paraId="531C6355" w14:textId="77777777" w:rsidR="00A82E65" w:rsidRDefault="00201BC2">
      <w:pPr>
        <w:pStyle w:val="Heading3"/>
      </w:pPr>
      <w:r>
        <w:t>Lo que debe tener presente el equipo receptor</w:t>
      </w:r>
    </w:p>
    <w:p w14:paraId="031B98F6" w14:textId="77777777" w:rsidR="00A82E65" w:rsidRDefault="00201BC2">
      <w:pPr>
        <w:pStyle w:val="ListParagraph"/>
        <w:numPr>
          <w:ilvl w:val="0"/>
          <w:numId w:val="2"/>
        </w:numPr>
        <w:spacing w:after="60" w:line="276" w:lineRule="auto"/>
      </w:pPr>
      <w:r>
        <w:t xml:space="preserve">El sistema contiene </w:t>
      </w:r>
      <w:r>
        <w:rPr>
          <w:b/>
          <w:bCs/>
        </w:rPr>
        <w:t>código de demostración</w:t>
      </w:r>
      <w:r>
        <w:t xml:space="preserve"> (accesos de prueba, cifras y catálogos de ejemplo, un guardado final simulado). Debe retirarse o reemplazarse antes de usarlo con información real; está inventariado en la sección 9.</w:t>
      </w:r>
    </w:p>
    <w:p w14:paraId="54C7CA1E" w14:textId="77777777" w:rsidR="00A82E65" w:rsidRDefault="00201BC2">
      <w:pPr>
        <w:pStyle w:val="ListParagraph"/>
        <w:numPr>
          <w:ilvl w:val="0"/>
          <w:numId w:val="2"/>
        </w:numPr>
        <w:spacing w:after="60" w:line="276" w:lineRule="auto"/>
      </w:pPr>
      <w:r>
        <w:t xml:space="preserve">Una persona que use este sistema </w:t>
      </w:r>
      <w:r>
        <w:rPr>
          <w:b/>
          <w:bCs/>
        </w:rPr>
        <w:t>no debe suponer</w:t>
      </w:r>
      <w:r>
        <w:t xml:space="preserve"> que su declaración quedó registrada, que su información fue enviada o que su sesión es segura: hoy no ocurre ninguna de las tres cosas.</w:t>
      </w:r>
    </w:p>
    <w:p w14:paraId="0FA1B5F3" w14:textId="77777777" w:rsidR="00A82E65" w:rsidRDefault="00201BC2">
      <w:pPr>
        <w:pStyle w:val="ListParagraph"/>
        <w:numPr>
          <w:ilvl w:val="0"/>
          <w:numId w:val="2"/>
        </w:numPr>
        <w:spacing w:after="60" w:line="276" w:lineRule="auto"/>
      </w:pPr>
      <w:r>
        <w:t>Varias reglas, catálogos y textos están pendientes de confirmación por el negocio; se listan en la sección 11.</w:t>
      </w:r>
    </w:p>
    <w:p w14:paraId="49CDD59D" w14:textId="77777777" w:rsidR="00A82E65" w:rsidRDefault="00201BC2">
      <w:pPr>
        <w:pStyle w:val="Heading1"/>
        <w:pageBreakBefore/>
      </w:pPr>
      <w:bookmarkStart w:id="6" w:name="_Toc244250092"/>
      <w:r>
        <w:lastRenderedPageBreak/>
        <w:t>3. Descripción general del sistema</w:t>
      </w:r>
      <w:bookmarkEnd w:id="6"/>
    </w:p>
    <w:p w14:paraId="7888B38F" w14:textId="77777777" w:rsidR="00A82E65" w:rsidRDefault="00201BC2">
      <w:pPr>
        <w:pStyle w:val="Heading2"/>
      </w:pPr>
      <w:bookmarkStart w:id="7" w:name="_Toc244250093"/>
      <w:r>
        <w:t>3.1 Acceso al sistema</w:t>
      </w:r>
      <w:bookmarkEnd w:id="7"/>
    </w:p>
    <w:p w14:paraId="2F5D78C0" w14:textId="77777777" w:rsidR="00A82E65" w:rsidRDefault="00201BC2">
      <w:pPr>
        <w:spacing w:after="120" w:line="288" w:lineRule="auto"/>
      </w:pPr>
      <w:r>
        <w:t>La pantalla de acceso solicita usuario y contraseña, permite mostrar la contraseña y ofrece la opción «Recordar mi usuario», que guarda en el navegador únicamente el nombre de usuario (nunca la contraseña ni información de la declaración). El sistema comunica tres situaciones mediante un diálogo: credenciales incorrectas, servicio no disponible y bloqueo temporal por exceso de intentos, con el tiempo restante. La recuperación de la contraseña remite a soporte interno; no existe un procedimiento automático.</w:t>
      </w:r>
    </w:p>
    <w:p w14:paraId="2FEE24B5" w14:textId="77777777" w:rsidR="00A82E65" w:rsidRDefault="00201BC2">
      <w:pPr>
        <w:spacing w:after="120" w:line="288" w:lineRule="auto"/>
      </w:pPr>
      <w:r>
        <w:t>En esta versión el acceso es una demostración: cualquier usuario y contraseña no vacíos permiten ingresar, y la sesión se pierde al recargar la página. El nombre que aparece en el encabezado es el usuario escrito, no un perfil institucional. El contrato real de autenticación, bloqueo y vencimiento de sesión está pendiente.</w:t>
      </w:r>
    </w:p>
    <w:p w14:paraId="5E030E1E" w14:textId="77777777" w:rsidR="00A82E65" w:rsidRDefault="00201BC2">
      <w:pPr>
        <w:pStyle w:val="Heading2"/>
      </w:pPr>
      <w:bookmarkStart w:id="8" w:name="_Toc244250094"/>
      <w:r>
        <w:t>3.2 Inicio y navegación interna</w:t>
      </w:r>
      <w:bookmarkEnd w:id="8"/>
    </w:p>
    <w:p w14:paraId="364170FC" w14:textId="77777777" w:rsidR="00A82E65" w:rsidRDefault="00201BC2">
      <w:pPr>
        <w:spacing w:after="120" w:line="288" w:lineRule="auto"/>
      </w:pPr>
      <w:r>
        <w:t>Después de ingresar, la persona llega a una pantalla de inicio con un texto informativo sobre la declaración bajo juramento y un bloque de ayuda con los contactos. El menú lateral muestra Inicio y Mi declaración; Reportes, Declaraciones y Mantenimientos aparecen deshabilitados porque están fuera del alcance. El menú se contrae a una franja de íconos en pantallas de 1100 px o menos, y puede expandirse o contraerse manualmente.</w:t>
      </w:r>
    </w:p>
    <w:p w14:paraId="07985675" w14:textId="77777777" w:rsidR="00A82E65" w:rsidRDefault="00201BC2">
      <w:pPr>
        <w:spacing w:after="120" w:line="288" w:lineRule="auto"/>
      </w:pPr>
      <w:r>
        <w:t>Dentro de la declaración, el encabezado muestra el botón «Regresar» y las migas de pan «Inicio / Mi declaración», según el diseño. Los textos de ayuda y los datos de contacto proceden del diseño y deben validarse con el negocio antes de la publicación.</w:t>
      </w:r>
    </w:p>
    <w:p w14:paraId="7A3970FC" w14:textId="77777777" w:rsidR="00A82E65" w:rsidRDefault="00201BC2">
      <w:pPr>
        <w:pStyle w:val="Heading2"/>
      </w:pPr>
      <w:bookmarkStart w:id="9" w:name="_Toc244250095"/>
      <w:r>
        <w:t>3.3 Formulario de declaración</w:t>
      </w:r>
      <w:bookmarkEnd w:id="9"/>
    </w:p>
    <w:p w14:paraId="08B07361" w14:textId="77777777" w:rsidR="00A82E65" w:rsidRDefault="00201BC2">
      <w:pPr>
        <w:spacing w:after="120" w:line="288" w:lineRule="auto"/>
      </w:pPr>
      <w:r>
        <w:t xml:space="preserve">El formulario tiene doce secciones, a las que se accede desde un indicador numerado. La navegación </w:t>
      </w:r>
      <w:r>
        <w:rPr>
          <w:b/>
          <w:bCs/>
        </w:rPr>
        <w:t>no es lineal</w:t>
      </w:r>
      <w:r>
        <w:t>: la persona puede ir a cualquier sección. Existe una única restricción: mientras los datos generales (sección 1) estén incompletos no se puede pasar a otra sección, y el sistema muestra lo que falta. Una vez completados, el desplazamiento es libre y no se exige que las demás secciones estén completas para terminar; cada sección valida sus propios campos dentro de su diálogo.</w:t>
      </w:r>
    </w:p>
    <w:p w14:paraId="7446FF37" w14:textId="77777777" w:rsidR="00A82E65" w:rsidRDefault="00201BC2">
      <w:pPr>
        <w:spacing w:after="120" w:line="288" w:lineRule="auto"/>
      </w:pPr>
      <w:r>
        <w:t>Cada cambio se conserva en un borrador que vive solo en la memoria del navegador. Cerrar sesión elimina el borrador, y recargar la página lo pierde; si hay datos escritos que no se han guardado, el navegador pregunta antes de salir. El diálogo informativo inicial se muestra al entrar y se cierra con «Entendido».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6160"/>
        <w:gridCol w:w="2100"/>
      </w:tblGrid>
      <w:tr w:rsidR="00A82E65" w14:paraId="6A0751BD" w14:textId="77777777">
        <w:trPr>
          <w:tblHeader/>
        </w:trPr>
        <w:tc>
          <w:tcPr>
            <w:tcW w:w="11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62B9DCE9" w14:textId="77777777" w:rsidR="00A82E65" w:rsidRDefault="00201BC2">
            <w:pPr>
              <w:spacing w:after="20" w:line="252" w:lineRule="auto"/>
            </w:pPr>
            <w:r>
              <w:rPr>
                <w:b/>
                <w:bCs/>
                <w:sz w:val="19"/>
                <w:szCs w:val="19"/>
              </w:rPr>
              <w:t>Sección</w:t>
            </w:r>
          </w:p>
        </w:tc>
        <w:tc>
          <w:tcPr>
            <w:tcW w:w="61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0F5CC145" w14:textId="77777777" w:rsidR="00A82E65" w:rsidRDefault="00201BC2">
            <w:pPr>
              <w:spacing w:after="20" w:line="252" w:lineRule="auto"/>
            </w:pPr>
            <w:r>
              <w:rPr>
                <w:b/>
                <w:bCs/>
                <w:sz w:val="19"/>
                <w:szCs w:val="19"/>
              </w:rPr>
              <w:t>Contenido</w:t>
            </w:r>
          </w:p>
        </w:tc>
        <w:tc>
          <w:tcPr>
            <w:tcW w:w="21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746F39BF" w14:textId="77777777" w:rsidR="00A82E65" w:rsidRDefault="00201BC2">
            <w:pPr>
              <w:spacing w:after="20" w:line="252" w:lineRule="auto"/>
            </w:pPr>
            <w:r>
              <w:rPr>
                <w:b/>
                <w:bCs/>
                <w:sz w:val="19"/>
                <w:szCs w:val="19"/>
              </w:rPr>
              <w:t>Identificador</w:t>
            </w:r>
          </w:p>
        </w:tc>
      </w:tr>
      <w:tr w:rsidR="00A82E65" w14:paraId="31257728"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5D7BB84" w14:textId="77777777" w:rsidR="00A82E65" w:rsidRDefault="00201BC2">
            <w:pPr>
              <w:spacing w:after="20" w:line="252" w:lineRule="auto"/>
            </w:pPr>
            <w:r>
              <w:rPr>
                <w:sz w:val="19"/>
                <w:szCs w:val="19"/>
              </w:rPr>
              <w:t>1</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0419A76" w14:textId="77777777" w:rsidR="00A82E65" w:rsidRDefault="00201BC2">
            <w:pPr>
              <w:spacing w:after="20" w:line="252" w:lineRule="auto"/>
            </w:pPr>
            <w:r>
              <w:rPr>
                <w:sz w:val="19"/>
                <w:szCs w:val="19"/>
              </w:rPr>
              <w:t>Datos generales</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FCF5CBC" w14:textId="77777777" w:rsidR="00A82E65" w:rsidRDefault="00201BC2">
            <w:pPr>
              <w:spacing w:after="20" w:line="252" w:lineRule="auto"/>
            </w:pPr>
            <w:r>
              <w:rPr>
                <w:sz w:val="19"/>
                <w:szCs w:val="19"/>
              </w:rPr>
              <w:t>DEC-007</w:t>
            </w:r>
          </w:p>
        </w:tc>
      </w:tr>
      <w:tr w:rsidR="00A82E65" w14:paraId="2ACAEFFF"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55911BA" w14:textId="77777777" w:rsidR="00A82E65" w:rsidRDefault="00201BC2">
            <w:pPr>
              <w:spacing w:after="20" w:line="252" w:lineRule="auto"/>
            </w:pPr>
            <w:r>
              <w:rPr>
                <w:sz w:val="19"/>
                <w:szCs w:val="19"/>
              </w:rPr>
              <w:lastRenderedPageBreak/>
              <w:t>2</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509B807" w14:textId="77777777" w:rsidR="00A82E65" w:rsidRDefault="00201BC2">
            <w:pPr>
              <w:spacing w:after="20" w:line="252" w:lineRule="auto"/>
            </w:pPr>
            <w:r>
              <w:rPr>
                <w:sz w:val="19"/>
                <w:szCs w:val="19"/>
              </w:rPr>
              <w:t>Núcleo familiar</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0E5CBDF" w14:textId="77777777" w:rsidR="00A82E65" w:rsidRDefault="00201BC2">
            <w:pPr>
              <w:spacing w:after="20" w:line="252" w:lineRule="auto"/>
            </w:pPr>
            <w:r>
              <w:rPr>
                <w:sz w:val="19"/>
                <w:szCs w:val="19"/>
              </w:rPr>
              <w:t>DEC-008</w:t>
            </w:r>
          </w:p>
        </w:tc>
      </w:tr>
      <w:tr w:rsidR="00A82E65" w14:paraId="3A6038E4"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665D623" w14:textId="77777777" w:rsidR="00A82E65" w:rsidRDefault="00201BC2">
            <w:pPr>
              <w:spacing w:after="20" w:line="252" w:lineRule="auto"/>
            </w:pPr>
            <w:r>
              <w:rPr>
                <w:sz w:val="19"/>
                <w:szCs w:val="19"/>
              </w:rPr>
              <w:t>3</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BD4E803" w14:textId="77777777" w:rsidR="00A82E65" w:rsidRDefault="00201BC2">
            <w:pPr>
              <w:spacing w:after="20" w:line="252" w:lineRule="auto"/>
            </w:pPr>
            <w:r>
              <w:rPr>
                <w:sz w:val="19"/>
                <w:szCs w:val="19"/>
              </w:rPr>
              <w:t>Ingresos y egresos, con adjuntos y otros detalles</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1D59920" w14:textId="77777777" w:rsidR="00A82E65" w:rsidRDefault="00201BC2">
            <w:pPr>
              <w:spacing w:after="20" w:line="252" w:lineRule="auto"/>
            </w:pPr>
            <w:r>
              <w:rPr>
                <w:sz w:val="19"/>
                <w:szCs w:val="19"/>
              </w:rPr>
              <w:t>DEC-009</w:t>
            </w:r>
          </w:p>
        </w:tc>
      </w:tr>
      <w:tr w:rsidR="00A82E65" w14:paraId="2798401A"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8735B9F" w14:textId="77777777" w:rsidR="00A82E65" w:rsidRDefault="00201BC2">
            <w:pPr>
              <w:spacing w:after="20" w:line="252" w:lineRule="auto"/>
            </w:pPr>
            <w:r>
              <w:rPr>
                <w:sz w:val="19"/>
                <w:szCs w:val="19"/>
              </w:rPr>
              <w:t>4</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C8E9F9B" w14:textId="77777777" w:rsidR="00A82E65" w:rsidRDefault="00201BC2">
            <w:pPr>
              <w:spacing w:after="20" w:line="252" w:lineRule="auto"/>
            </w:pPr>
            <w:r>
              <w:rPr>
                <w:sz w:val="19"/>
                <w:szCs w:val="19"/>
              </w:rPr>
              <w:t>Bienes inmuebles</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68DC3AB" w14:textId="77777777" w:rsidR="00A82E65" w:rsidRDefault="00201BC2">
            <w:pPr>
              <w:spacing w:after="20" w:line="252" w:lineRule="auto"/>
            </w:pPr>
            <w:r>
              <w:rPr>
                <w:sz w:val="19"/>
                <w:szCs w:val="19"/>
              </w:rPr>
              <w:t>DEC-010</w:t>
            </w:r>
          </w:p>
        </w:tc>
      </w:tr>
      <w:tr w:rsidR="00A82E65" w14:paraId="12A41783"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6DFFC24" w14:textId="77777777" w:rsidR="00A82E65" w:rsidRDefault="00201BC2">
            <w:pPr>
              <w:spacing w:after="20" w:line="252" w:lineRule="auto"/>
            </w:pPr>
            <w:r>
              <w:rPr>
                <w:sz w:val="19"/>
                <w:szCs w:val="19"/>
              </w:rPr>
              <w:t>5</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9D8AAA0" w14:textId="77777777" w:rsidR="00A82E65" w:rsidRDefault="00201BC2">
            <w:pPr>
              <w:spacing w:after="20" w:line="252" w:lineRule="auto"/>
            </w:pPr>
            <w:r>
              <w:rPr>
                <w:sz w:val="19"/>
                <w:szCs w:val="19"/>
              </w:rPr>
              <w:t>Bienes muebles</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81682C7" w14:textId="77777777" w:rsidR="00A82E65" w:rsidRDefault="00201BC2">
            <w:pPr>
              <w:spacing w:after="20" w:line="252" w:lineRule="auto"/>
            </w:pPr>
            <w:r>
              <w:rPr>
                <w:sz w:val="19"/>
                <w:szCs w:val="19"/>
              </w:rPr>
              <w:t>DEC-011</w:t>
            </w:r>
          </w:p>
        </w:tc>
      </w:tr>
      <w:tr w:rsidR="00A82E65" w14:paraId="659DE707"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C26C2F3" w14:textId="77777777" w:rsidR="00A82E65" w:rsidRDefault="00201BC2">
            <w:pPr>
              <w:spacing w:after="20" w:line="252" w:lineRule="auto"/>
            </w:pPr>
            <w:r>
              <w:rPr>
                <w:sz w:val="19"/>
                <w:szCs w:val="19"/>
              </w:rPr>
              <w:t>6</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611AD42" w14:textId="77777777" w:rsidR="00A82E65" w:rsidRDefault="00201BC2">
            <w:pPr>
              <w:spacing w:after="20" w:line="252" w:lineRule="auto"/>
            </w:pPr>
            <w:r>
              <w:rPr>
                <w:sz w:val="19"/>
                <w:szCs w:val="19"/>
              </w:rPr>
              <w:t>Cuentas de ahorro</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F3093AB" w14:textId="77777777" w:rsidR="00A82E65" w:rsidRDefault="00201BC2">
            <w:pPr>
              <w:spacing w:after="20" w:line="252" w:lineRule="auto"/>
            </w:pPr>
            <w:r>
              <w:rPr>
                <w:sz w:val="19"/>
                <w:szCs w:val="19"/>
              </w:rPr>
              <w:t>DEC-012</w:t>
            </w:r>
          </w:p>
        </w:tc>
      </w:tr>
      <w:tr w:rsidR="00A82E65" w14:paraId="5E65D62A"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5B4E490" w14:textId="77777777" w:rsidR="00A82E65" w:rsidRDefault="00201BC2">
            <w:pPr>
              <w:spacing w:after="20" w:line="252" w:lineRule="auto"/>
            </w:pPr>
            <w:r>
              <w:rPr>
                <w:sz w:val="19"/>
                <w:szCs w:val="19"/>
              </w:rPr>
              <w:t>7</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7B14D2B" w14:textId="77777777" w:rsidR="00A82E65" w:rsidRDefault="00201BC2">
            <w:pPr>
              <w:spacing w:after="20" w:line="252" w:lineRule="auto"/>
            </w:pPr>
            <w:r>
              <w:rPr>
                <w:sz w:val="19"/>
                <w:szCs w:val="19"/>
              </w:rPr>
              <w:t>Cuentas corrientes</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7EA30FB" w14:textId="77777777" w:rsidR="00A82E65" w:rsidRDefault="00201BC2">
            <w:pPr>
              <w:spacing w:after="20" w:line="252" w:lineRule="auto"/>
            </w:pPr>
            <w:r>
              <w:rPr>
                <w:sz w:val="19"/>
                <w:szCs w:val="19"/>
              </w:rPr>
              <w:t>DEC-013</w:t>
            </w:r>
          </w:p>
        </w:tc>
      </w:tr>
      <w:tr w:rsidR="00A82E65" w14:paraId="51DC0A92"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3D5DFF4" w14:textId="77777777" w:rsidR="00A82E65" w:rsidRDefault="00201BC2">
            <w:pPr>
              <w:spacing w:after="20" w:line="252" w:lineRule="auto"/>
            </w:pPr>
            <w:r>
              <w:rPr>
                <w:sz w:val="19"/>
                <w:szCs w:val="19"/>
              </w:rPr>
              <w:t>8</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EFD4D30" w14:textId="77777777" w:rsidR="00A82E65" w:rsidRDefault="00201BC2">
            <w:pPr>
              <w:spacing w:after="20" w:line="252" w:lineRule="auto"/>
            </w:pPr>
            <w:r>
              <w:rPr>
                <w:sz w:val="19"/>
                <w:szCs w:val="19"/>
              </w:rPr>
              <w:t>Créditos</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686F119" w14:textId="77777777" w:rsidR="00A82E65" w:rsidRDefault="00201BC2">
            <w:pPr>
              <w:spacing w:after="20" w:line="252" w:lineRule="auto"/>
            </w:pPr>
            <w:r>
              <w:rPr>
                <w:sz w:val="19"/>
                <w:szCs w:val="19"/>
              </w:rPr>
              <w:t>DEC-014</w:t>
            </w:r>
          </w:p>
        </w:tc>
      </w:tr>
      <w:tr w:rsidR="00A82E65" w14:paraId="687E3226"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18E6F9D" w14:textId="77777777" w:rsidR="00A82E65" w:rsidRDefault="00201BC2">
            <w:pPr>
              <w:spacing w:after="20" w:line="252" w:lineRule="auto"/>
            </w:pPr>
            <w:r>
              <w:rPr>
                <w:sz w:val="19"/>
                <w:szCs w:val="19"/>
              </w:rPr>
              <w:t>9</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05C9514" w14:textId="77777777" w:rsidR="00A82E65" w:rsidRDefault="00201BC2">
            <w:pPr>
              <w:spacing w:after="20" w:line="252" w:lineRule="auto"/>
            </w:pPr>
            <w:r>
              <w:rPr>
                <w:sz w:val="19"/>
                <w:szCs w:val="19"/>
              </w:rPr>
              <w:t>Tarjetas de crédito</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ACFFF34" w14:textId="77777777" w:rsidR="00A82E65" w:rsidRDefault="00201BC2">
            <w:pPr>
              <w:spacing w:after="20" w:line="252" w:lineRule="auto"/>
            </w:pPr>
            <w:r>
              <w:rPr>
                <w:sz w:val="19"/>
                <w:szCs w:val="19"/>
              </w:rPr>
              <w:t>DEC-015</w:t>
            </w:r>
          </w:p>
        </w:tc>
      </w:tr>
      <w:tr w:rsidR="00A82E65" w14:paraId="2636D119"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C56C7DA" w14:textId="77777777" w:rsidR="00A82E65" w:rsidRDefault="00201BC2">
            <w:pPr>
              <w:spacing w:after="20" w:line="252" w:lineRule="auto"/>
            </w:pPr>
            <w:r>
              <w:rPr>
                <w:sz w:val="19"/>
                <w:szCs w:val="19"/>
              </w:rPr>
              <w:t>10</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83DCD30" w14:textId="77777777" w:rsidR="00A82E65" w:rsidRDefault="00201BC2">
            <w:pPr>
              <w:spacing w:after="20" w:line="252" w:lineRule="auto"/>
            </w:pPr>
            <w:r>
              <w:rPr>
                <w:sz w:val="19"/>
                <w:szCs w:val="19"/>
              </w:rPr>
              <w:t>Personería jurídica y sociedades</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5F57FDB" w14:textId="77777777" w:rsidR="00A82E65" w:rsidRDefault="00201BC2">
            <w:pPr>
              <w:spacing w:after="20" w:line="252" w:lineRule="auto"/>
            </w:pPr>
            <w:r>
              <w:rPr>
                <w:sz w:val="19"/>
                <w:szCs w:val="19"/>
              </w:rPr>
              <w:t>DEC-016</w:t>
            </w:r>
          </w:p>
        </w:tc>
      </w:tr>
      <w:tr w:rsidR="00A82E65" w14:paraId="5E7C2341"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0006C13" w14:textId="77777777" w:rsidR="00A82E65" w:rsidRDefault="00201BC2">
            <w:pPr>
              <w:spacing w:after="20" w:line="252" w:lineRule="auto"/>
            </w:pPr>
            <w:r>
              <w:rPr>
                <w:sz w:val="19"/>
                <w:szCs w:val="19"/>
              </w:rPr>
              <w:t>11</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B3ECD06" w14:textId="77777777" w:rsidR="00A82E65" w:rsidRDefault="00201BC2">
            <w:pPr>
              <w:spacing w:after="20" w:line="252" w:lineRule="auto"/>
            </w:pPr>
            <w:r>
              <w:rPr>
                <w:sz w:val="19"/>
                <w:szCs w:val="19"/>
              </w:rPr>
              <w:t>Datos judiciales</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34C3AE4" w14:textId="77777777" w:rsidR="00A82E65" w:rsidRDefault="00201BC2">
            <w:pPr>
              <w:spacing w:after="20" w:line="252" w:lineRule="auto"/>
            </w:pPr>
            <w:r>
              <w:rPr>
                <w:sz w:val="19"/>
                <w:szCs w:val="19"/>
              </w:rPr>
              <w:t>DEC-017</w:t>
            </w:r>
          </w:p>
        </w:tc>
      </w:tr>
      <w:tr w:rsidR="00A82E65" w14:paraId="3D2EF34C"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B615A11" w14:textId="77777777" w:rsidR="00A82E65" w:rsidRDefault="00201BC2">
            <w:pPr>
              <w:spacing w:after="20" w:line="252" w:lineRule="auto"/>
            </w:pPr>
            <w:r>
              <w:rPr>
                <w:sz w:val="19"/>
                <w:szCs w:val="19"/>
              </w:rPr>
              <w:t>12</w:t>
            </w:r>
          </w:p>
        </w:tc>
        <w:tc>
          <w:tcPr>
            <w:tcW w:w="6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0C915C4" w14:textId="77777777" w:rsidR="00A82E65" w:rsidRDefault="00201BC2">
            <w:pPr>
              <w:spacing w:after="20" w:line="252" w:lineRule="auto"/>
            </w:pPr>
            <w:r>
              <w:rPr>
                <w:sz w:val="19"/>
                <w:szCs w:val="19"/>
              </w:rPr>
              <w:t>Cuestionario confidencial y juramento</w:t>
            </w:r>
          </w:p>
        </w:tc>
        <w:tc>
          <w:tcPr>
            <w:tcW w:w="2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D54E700" w14:textId="77777777" w:rsidR="00A82E65" w:rsidRDefault="00201BC2">
            <w:pPr>
              <w:spacing w:after="20" w:line="252" w:lineRule="auto"/>
            </w:pPr>
            <w:r>
              <w:rPr>
                <w:sz w:val="19"/>
                <w:szCs w:val="19"/>
              </w:rPr>
              <w:t>DEC-018</w:t>
            </w:r>
          </w:p>
        </w:tc>
      </w:tr>
    </w:tbl>
    <w:p w14:paraId="4D386DAB" w14:textId="77777777" w:rsidR="00A82E65" w:rsidRDefault="00A82E65">
      <w:pPr>
        <w:spacing w:after="120"/>
      </w:pPr>
    </w:p>
    <w:p w14:paraId="08D428C5" w14:textId="77777777" w:rsidR="00A82E65" w:rsidRDefault="00201BC2">
      <w:pPr>
        <w:pStyle w:val="Heading1"/>
        <w:pageBreakBefore/>
      </w:pPr>
      <w:bookmarkStart w:id="10" w:name="_Toc244250096"/>
      <w:r>
        <w:lastRenderedPageBreak/>
        <w:t>4. Funcionamiento de cada sección</w:t>
      </w:r>
      <w:bookmarkEnd w:id="10"/>
    </w:p>
    <w:p w14:paraId="4E2CB368" w14:textId="77777777" w:rsidR="00A82E65" w:rsidRDefault="00201BC2">
      <w:pPr>
        <w:spacing w:after="120" w:line="288" w:lineRule="auto"/>
      </w:pPr>
      <w:r>
        <w:t>Esta sección resume qué recoge cada pantalla y las reglas que aplica. Los límites de caracteres y las listas son provisionales mientras no existan los definitivos.</w:t>
      </w:r>
    </w:p>
    <w:p w14:paraId="23EB6C35" w14:textId="77777777" w:rsidR="00A82E65" w:rsidRDefault="00201BC2">
      <w:pPr>
        <w:pStyle w:val="Heading2"/>
      </w:pPr>
      <w:bookmarkStart w:id="11" w:name="_Toc244250097"/>
      <w:r>
        <w:t>4.1 Operaciones comunes de las tablas</w:t>
      </w:r>
      <w:bookmarkEnd w:id="11"/>
    </w:p>
    <w:p w14:paraId="19A2F56A" w14:textId="77777777" w:rsidR="00A82E65" w:rsidRDefault="00201BC2">
      <w:pPr>
        <w:spacing w:after="120" w:line="288" w:lineRule="auto"/>
      </w:pPr>
      <w:r>
        <w:t>Las secciones con registros (2 y 4 a 10) comparten el mismo comportamiento, definido una sola vez:</w:t>
      </w:r>
    </w:p>
    <w:p w14:paraId="1BAD93EA" w14:textId="77777777" w:rsidR="00A82E65" w:rsidRDefault="00201BC2">
      <w:pPr>
        <w:pStyle w:val="ListParagraph"/>
        <w:numPr>
          <w:ilvl w:val="0"/>
          <w:numId w:val="2"/>
        </w:numPr>
        <w:spacing w:after="60" w:line="276" w:lineRule="auto"/>
      </w:pPr>
      <w:r>
        <w:rPr>
          <w:b/>
          <w:bCs/>
        </w:rPr>
        <w:t>Tabla vacía.</w:t>
      </w:r>
      <w:r>
        <w:t xml:space="preserve"> Una tabla sin registros muestra «No existen registros» y permite continuar; ninguna exige una cantidad mínima.</w:t>
      </w:r>
    </w:p>
    <w:p w14:paraId="6D103885" w14:textId="77777777" w:rsidR="00A82E65" w:rsidRDefault="00201BC2">
      <w:pPr>
        <w:pStyle w:val="ListParagraph"/>
        <w:numPr>
          <w:ilvl w:val="0"/>
          <w:numId w:val="2"/>
        </w:numPr>
        <w:spacing w:after="60" w:line="276" w:lineRule="auto"/>
      </w:pPr>
      <w:r>
        <w:rPr>
          <w:b/>
          <w:bCs/>
        </w:rPr>
        <w:t>Agregar nuevo.</w:t>
      </w:r>
      <w:r>
        <w:t xml:space="preserve"> Un botón con contorno amarillo abre un diálogo con los campos. Los campos con asterisco son obligatorios; al guardar con errores, el diálogo permanece abierto y lleva el foco al primer campo inválido. Al guardar se muestra un aviso de confirmación.</w:t>
      </w:r>
    </w:p>
    <w:p w14:paraId="22552F38" w14:textId="77777777" w:rsidR="00A82E65" w:rsidRDefault="00201BC2">
      <w:pPr>
        <w:pStyle w:val="ListParagraph"/>
        <w:numPr>
          <w:ilvl w:val="0"/>
          <w:numId w:val="2"/>
        </w:numPr>
        <w:spacing w:after="60" w:line="276" w:lineRule="auto"/>
      </w:pPr>
      <w:r>
        <w:rPr>
          <w:b/>
          <w:bCs/>
        </w:rPr>
        <w:t>Editar.</w:t>
      </w:r>
      <w:r>
        <w:t xml:space="preserve"> Abre el mismo diálogo con los datos de la fila; la acción se rotula «Guardar».</w:t>
      </w:r>
    </w:p>
    <w:p w14:paraId="39013636" w14:textId="77777777" w:rsidR="00A82E65" w:rsidRDefault="00201BC2">
      <w:pPr>
        <w:pStyle w:val="ListParagraph"/>
        <w:numPr>
          <w:ilvl w:val="0"/>
          <w:numId w:val="2"/>
        </w:numPr>
        <w:spacing w:after="60" w:line="276" w:lineRule="auto"/>
      </w:pPr>
      <w:r>
        <w:rPr>
          <w:b/>
          <w:bCs/>
        </w:rPr>
        <w:t>Cancelar, cerrar o Escape.</w:t>
      </w:r>
      <w:r>
        <w:t xml:space="preserve"> Descarta lo escrito en el diálogo sin modificar el registro.</w:t>
      </w:r>
    </w:p>
    <w:p w14:paraId="7E89784D" w14:textId="77777777" w:rsidR="00A82E65" w:rsidRDefault="00201BC2">
      <w:pPr>
        <w:pStyle w:val="ListParagraph"/>
        <w:numPr>
          <w:ilvl w:val="0"/>
          <w:numId w:val="2"/>
        </w:numPr>
        <w:spacing w:after="60" w:line="276" w:lineRule="auto"/>
      </w:pPr>
      <w:r>
        <w:rPr>
          <w:b/>
          <w:bCs/>
        </w:rPr>
        <w:t>Eliminar.</w:t>
      </w:r>
      <w:r>
        <w:t xml:space="preserve"> Pide confirmación («¿Está seguro(a) que desea eliminar este registro del sistema?»); solo «Sí, eliminar» retira la fila, y no hay forma de deshacerlo.</w:t>
      </w:r>
    </w:p>
    <w:p w14:paraId="7AD91522" w14:textId="77777777" w:rsidR="00A82E65" w:rsidRDefault="00201BC2">
      <w:pPr>
        <w:pStyle w:val="ListParagraph"/>
        <w:numPr>
          <w:ilvl w:val="0"/>
          <w:numId w:val="2"/>
        </w:numPr>
        <w:spacing w:after="60" w:line="276" w:lineRule="auto"/>
      </w:pPr>
      <w:r>
        <w:rPr>
          <w:b/>
          <w:bCs/>
        </w:rPr>
        <w:t>Datos de texto.</w:t>
      </w:r>
      <w:r>
        <w:t xml:space="preserve"> Los textos formados solo por espacios se consideran vacíos y se guardan sin espacios externos.</w:t>
      </w:r>
    </w:p>
    <w:p w14:paraId="750CC098" w14:textId="77777777" w:rsidR="00A82E65" w:rsidRDefault="00201BC2">
      <w:pPr>
        <w:pStyle w:val="Heading2"/>
      </w:pPr>
      <w:bookmarkStart w:id="12" w:name="_Toc244250098"/>
      <w:r>
        <w:t>4.2 Montos y moneda</w:t>
      </w:r>
      <w:bookmarkEnd w:id="12"/>
    </w:p>
    <w:p w14:paraId="0545822E" w14:textId="77777777" w:rsidR="00A82E65" w:rsidRDefault="00201BC2">
      <w:pPr>
        <w:spacing w:after="120" w:line="288" w:lineRule="auto"/>
      </w:pPr>
      <w:r>
        <w:t>Todo campo de monto usa el formato estándar de Grupo Mutual: cada dígito escrito entra por la derecha como centavos (escribir 1 muestra 0.01, luego 12 muestra 0.12, y así hasta 1,234.56), con comas de miles y siempre dos decimales; el campo vacío muestra 0,000.00. Se admiten hasta 15 dígitos incluidos los centavos y el cero es un valor válido. El monto se guarda como texto decimal para no perder precisión.</w:t>
      </w:r>
    </w:p>
    <w:p w14:paraId="569FD508" w14:textId="77777777" w:rsidR="00A82E65" w:rsidRDefault="00201BC2">
      <w:pPr>
        <w:spacing w:after="120" w:line="288" w:lineRule="auto"/>
      </w:pPr>
      <w:r>
        <w:t xml:space="preserve">Cuando el campo tiene una moneda, esta se elige </w:t>
      </w:r>
      <w:r>
        <w:rPr>
          <w:b/>
          <w:bCs/>
        </w:rPr>
        <w:t>antes</w:t>
      </w:r>
      <w:r>
        <w:t xml:space="preserve"> del monto y su ícono (colón o dólar) aparece al inicio del campo. Los montos cuya moneda no está definida (inmuebles, muebles, pensión alimenticia, dieta y límite de suma de las sociedades) no muestran ícono: el sistema no supone una moneda. Los ingresos y egresos muestran el ícono del colón porque sus totales se expresan en colones; esa suposición está pendiente de confirmar.</w:t>
      </w:r>
    </w:p>
    <w:p w14:paraId="4CBC8832" w14:textId="77777777" w:rsidR="00A82E65" w:rsidRDefault="00201BC2">
      <w:pPr>
        <w:pStyle w:val="Heading2"/>
      </w:pPr>
      <w:bookmarkStart w:id="13" w:name="_Toc244250099"/>
      <w:r>
        <w:t>4.3 Sección 1. Datos generales (DEC-007)</w:t>
      </w:r>
      <w:bookmarkEnd w:id="13"/>
    </w:p>
    <w:p w14:paraId="77C1BC67" w14:textId="77777777" w:rsidR="00A82E65" w:rsidRDefault="00201BC2">
      <w:pPr>
        <w:spacing w:after="120" w:line="288" w:lineRule="auto"/>
      </w:pPr>
      <w:r>
        <w:t xml:space="preserve">Recoge once datos obligatorios: nombre y apellidos, cédula, edad, estado civil, último grado académico, carrera, teléfono de habitación, agencia, teléfono celular, oficina y dirección exacta. Estado civil y agencia se eligen de una lista; los demás son texto. Solo se verifica que cada campo tenga contenido: no hay formato definido para cédula, teléfonos ni edad. </w:t>
      </w:r>
      <w:r>
        <w:rPr>
          <w:b/>
          <w:bCs/>
        </w:rPr>
        <w:t>Es la única sección que bloquea el avance</w:t>
      </w:r>
      <w:r>
        <w:t xml:space="preserve"> mientras esté incompleta.</w:t>
      </w:r>
    </w:p>
    <w:p w14:paraId="5E65BE3E" w14:textId="77777777" w:rsidR="00A82E65" w:rsidRDefault="00201BC2">
      <w:pPr>
        <w:pStyle w:val="Heading2"/>
      </w:pPr>
      <w:bookmarkStart w:id="14" w:name="_Toc244250100"/>
      <w:r>
        <w:lastRenderedPageBreak/>
        <w:t>4.4 Sección 2. Núcleo familiar (DEC-008)</w:t>
      </w:r>
      <w:bookmarkEnd w:id="14"/>
    </w:p>
    <w:p w14:paraId="00403010" w14:textId="77777777" w:rsidR="00A82E65" w:rsidRDefault="00201BC2">
      <w:pPr>
        <w:spacing w:after="120" w:line="288" w:lineRule="auto"/>
      </w:pPr>
      <w:r>
        <w:t>Tabla de familiares con parentesco, nombre, edad, fecha de nacimiento y género. El diálogo exige los cinco datos: la edad se valida entre 0 y 120, y la fecha de nacimiento debe ser real y no futura (se escribe como día/mes/año). El sistema rechaza un familiar duplicado cuando coinciden el nombre (sin distinguir mayúsculas, tildes ni espacios sobrantes) y la fecha de nacimiento. Edad y fecha se capturan por separado; el negocio confirmó que no existe una validación entre ambas.</w:t>
      </w:r>
    </w:p>
    <w:p w14:paraId="398079A1" w14:textId="77777777" w:rsidR="00A82E65" w:rsidRDefault="00201BC2">
      <w:pPr>
        <w:pStyle w:val="Heading2"/>
      </w:pPr>
      <w:bookmarkStart w:id="15" w:name="_Toc244250101"/>
      <w:r>
        <w:t>4.5 Sección 3. Ingresos y egresos (DEC-009)</w:t>
      </w:r>
      <w:bookmarkEnd w:id="15"/>
    </w:p>
    <w:p w14:paraId="10C6E897" w14:textId="77777777" w:rsidR="00A82E65" w:rsidRDefault="00201BC2">
      <w:pPr>
        <w:spacing w:after="120" w:line="288" w:lineRule="auto"/>
      </w:pPr>
      <w:r>
        <w:t xml:space="preserve">Tiene tres bloques. </w:t>
      </w:r>
      <w:r>
        <w:rPr>
          <w:b/>
          <w:bCs/>
        </w:rPr>
        <w:t>Planilla</w:t>
      </w:r>
      <w:r>
        <w:t xml:space="preserve">: salario bruto y neto, de solo lectura, que debe entregar el backend. </w:t>
      </w:r>
      <w:r>
        <w:rPr>
          <w:b/>
          <w:bCs/>
        </w:rPr>
        <w:t>Ingresos adicionales y egresos mensuales</w:t>
      </w:r>
      <w:r>
        <w:t xml:space="preserve">: dos tablas con tipo y monto; los ingresos agregan una justificación obligatoria y archivos de respaldo (únicamente PDF, hasta 5 MB cada uno y cinco archivos; el sistema los valida y simula la carga, pero no los almacena). </w:t>
      </w:r>
      <w:r>
        <w:rPr>
          <w:b/>
          <w:bCs/>
        </w:rPr>
        <w:t>Otros detalles</w:t>
      </w:r>
      <w:r>
        <w:t>: muestra el saldo mensual disponible y las relaciones gasto-ingreso y cuota de créditos-ingreso, calculadas por el servicio; pide calificar la situación financiera (estable, difícil o grave, obligatoria) y una descripción opcional; y pregunta si existen cambios patrimoniales, con respuesta «No» por defecto: solo con «Sí» aparece el campo para detallarlos.</w:t>
      </w:r>
    </w:p>
    <w:p w14:paraId="39D59537" w14:textId="77777777" w:rsidR="00A82E65" w:rsidRDefault="00201BC2">
      <w:pPr>
        <w:pBdr>
          <w:left w:val="single" w:sz="18" w:space="8" w:color="C8202D"/>
        </w:pBdr>
        <w:spacing w:before="60" w:after="160" w:line="276" w:lineRule="auto"/>
        <w:ind w:left="240"/>
      </w:pPr>
      <w:r>
        <w:rPr>
          <w:color w:val="495057"/>
        </w:rPr>
        <w:t>Las cifras de planilla y los totales de esta pantalla son de demostración: el backend será quien las calcule y entregue. Las fórmulas actuales no son reglas institucionales.</w:t>
      </w:r>
    </w:p>
    <w:p w14:paraId="51CA26D6" w14:textId="77777777" w:rsidR="00A82E65" w:rsidRDefault="00201BC2">
      <w:pPr>
        <w:pStyle w:val="Heading2"/>
      </w:pPr>
      <w:bookmarkStart w:id="16" w:name="_Toc244250102"/>
      <w:r>
        <w:t>4.6 Secciones 4 a 6. Bienes y cuentas de ahorro (DEC-010, DEC-011 y DEC-012)</w:t>
      </w:r>
      <w:bookmarkEnd w:id="16"/>
    </w:p>
    <w:p w14:paraId="5340C100" w14:textId="77777777" w:rsidR="00A82E65" w:rsidRDefault="00201BC2">
      <w:pPr>
        <w:pStyle w:val="ListParagraph"/>
        <w:numPr>
          <w:ilvl w:val="0"/>
          <w:numId w:val="2"/>
        </w:numPr>
        <w:spacing w:after="60" w:line="276" w:lineRule="auto"/>
      </w:pPr>
      <w:r>
        <w:rPr>
          <w:b/>
          <w:bCs/>
        </w:rPr>
        <w:t>Bienes inmuebles (4).</w:t>
      </w:r>
      <w:r>
        <w:t xml:space="preserve"> Número de finca, ubicación, valor de mercado, destino y forma de adquisición; todos obligatorios.</w:t>
      </w:r>
    </w:p>
    <w:p w14:paraId="7638EDFF" w14:textId="77777777" w:rsidR="00A82E65" w:rsidRDefault="00201BC2">
      <w:pPr>
        <w:pStyle w:val="ListParagraph"/>
        <w:numPr>
          <w:ilvl w:val="0"/>
          <w:numId w:val="2"/>
        </w:numPr>
        <w:spacing w:after="60" w:line="276" w:lineRule="auto"/>
      </w:pPr>
      <w:r>
        <w:rPr>
          <w:b/>
          <w:bCs/>
        </w:rPr>
        <w:t>Bienes muebles (5).</w:t>
      </w:r>
      <w:r>
        <w:t xml:space="preserve"> Tipo, marca, descripción, número de placa, año, valor de mercado y observación; todos obligatorios. La marca es una lista cerrada, que probablemente deba convertirse en texto libre o búsqueda.</w:t>
      </w:r>
    </w:p>
    <w:p w14:paraId="010F370B" w14:textId="77777777" w:rsidR="00A82E65" w:rsidRDefault="00201BC2">
      <w:pPr>
        <w:pStyle w:val="ListParagraph"/>
        <w:numPr>
          <w:ilvl w:val="0"/>
          <w:numId w:val="2"/>
        </w:numPr>
        <w:spacing w:after="60" w:line="276" w:lineRule="auto"/>
      </w:pPr>
      <w:r>
        <w:rPr>
          <w:b/>
          <w:bCs/>
        </w:rPr>
        <w:t>Cuentas de ahorro (6).</w:t>
      </w:r>
      <w:r>
        <w:t xml:space="preserve"> Número de cuenta, titular, monto, relación con la cuenta, moneda y entidad financiera. Muestra los saldos totales en colones y en dólares por separado: el sistema nunca convierte ni mezcla monedas.</w:t>
      </w:r>
    </w:p>
    <w:p w14:paraId="3FBF4796" w14:textId="77777777" w:rsidR="00A82E65" w:rsidRDefault="00201BC2">
      <w:pPr>
        <w:pStyle w:val="Heading2"/>
      </w:pPr>
      <w:bookmarkStart w:id="17" w:name="_Toc244250103"/>
      <w:r>
        <w:t>4.7 Secciones 7 a 9. Cuentas corrientes, créditos y tarjetas (DEC-013, DEC-014 y DEC-015)</w:t>
      </w:r>
      <w:bookmarkEnd w:id="17"/>
    </w:p>
    <w:p w14:paraId="282A0DE0" w14:textId="77777777" w:rsidR="00A82E65" w:rsidRDefault="00201BC2">
      <w:pPr>
        <w:pStyle w:val="ListParagraph"/>
        <w:numPr>
          <w:ilvl w:val="0"/>
          <w:numId w:val="2"/>
        </w:numPr>
        <w:spacing w:after="60" w:line="276" w:lineRule="auto"/>
      </w:pPr>
      <w:r>
        <w:rPr>
          <w:b/>
          <w:bCs/>
        </w:rPr>
        <w:t>Cuentas corrientes (7).</w:t>
      </w:r>
      <w:r>
        <w:t xml:space="preserve"> Una primera tabla, de solo lectura, con las cuentas de Grupo Mutual (en esta versión, una cuenta de ejemplo) y una segunda para que la persona agregue montos de otras entidades. Los saldos se muestran por moneda.</w:t>
      </w:r>
    </w:p>
    <w:p w14:paraId="70631B25" w14:textId="77777777" w:rsidR="00A82E65" w:rsidRDefault="00201BC2">
      <w:pPr>
        <w:pStyle w:val="ListParagraph"/>
        <w:numPr>
          <w:ilvl w:val="0"/>
          <w:numId w:val="2"/>
        </w:numPr>
        <w:spacing w:after="60" w:line="276" w:lineRule="auto"/>
      </w:pPr>
      <w:r>
        <w:rPr>
          <w:b/>
          <w:bCs/>
        </w:rPr>
        <w:t>Créditos (8).</w:t>
      </w:r>
      <w:r>
        <w:t xml:space="preserve"> Entidad, tipo de préstamo, moneda, número de préstamo, monto inicial, saldo actual, cuota y fecha de conclusión. Muestra la suma de saldos y de cuotas por moneda.</w:t>
      </w:r>
    </w:p>
    <w:p w14:paraId="2515534D" w14:textId="77777777" w:rsidR="00A82E65" w:rsidRDefault="00201BC2">
      <w:pPr>
        <w:pStyle w:val="ListParagraph"/>
        <w:numPr>
          <w:ilvl w:val="0"/>
          <w:numId w:val="2"/>
        </w:numPr>
        <w:spacing w:after="60" w:line="276" w:lineRule="auto"/>
      </w:pPr>
      <w:r>
        <w:rPr>
          <w:b/>
          <w:bCs/>
        </w:rPr>
        <w:t>Tarjetas de crédito (9).</w:t>
      </w:r>
      <w:r>
        <w:t xml:space="preserve"> Entidad, periodo (el año, con cuatro dígitos), moneda, límite, fecha de vencimiento, últimos cuatro dígitos y saldo y cuota en colones y en dólares. Muestra los totales por moneda con el mismo componente de los créditos.</w:t>
      </w:r>
    </w:p>
    <w:p w14:paraId="3E298A5D" w14:textId="77777777" w:rsidR="00A82E65" w:rsidRDefault="00201BC2">
      <w:pPr>
        <w:spacing w:after="120" w:line="288" w:lineRule="auto"/>
      </w:pPr>
      <w:r>
        <w:lastRenderedPageBreak/>
        <w:t>En las tres secciones los totales los entrega el servicio simulado. El sistema no compara el saldo con el monto inicial ni con el límite, ni detecta registros duplicados.</w:t>
      </w:r>
    </w:p>
    <w:p w14:paraId="5AADE002" w14:textId="77777777" w:rsidR="00A82E65" w:rsidRDefault="00201BC2">
      <w:pPr>
        <w:pStyle w:val="Heading2"/>
      </w:pPr>
      <w:bookmarkStart w:id="18" w:name="_Toc244250104"/>
      <w:r>
        <w:t>4.8 Sección 10. Personería jurídica y sociedades (DEC-016)</w:t>
      </w:r>
      <w:bookmarkEnd w:id="18"/>
    </w:p>
    <w:p w14:paraId="5B779ED7" w14:textId="77777777" w:rsidR="00A82E65" w:rsidRDefault="00201BC2">
      <w:pPr>
        <w:spacing w:after="120" w:line="288" w:lineRule="auto"/>
      </w:pPr>
      <w:r>
        <w:t xml:space="preserve">La pantalla tiene dos tablas. </w:t>
      </w:r>
      <w:r>
        <w:rPr>
          <w:b/>
          <w:bCs/>
        </w:rPr>
        <w:t>Personerías jurídicas</w:t>
      </w:r>
      <w:r>
        <w:t xml:space="preserve">: nombre, cédula jurídica, objetivo y plazo (un número; su unidad no está definida); los cuatro campos son obligatorios. </w:t>
      </w:r>
      <w:r>
        <w:rPr>
          <w:b/>
          <w:bCs/>
        </w:rPr>
        <w:t>Sociedades</w:t>
      </w:r>
      <w:r>
        <w:t>: nombre, tipo de sociedad, cargo, plazo, porcentaje de acciones, monto de dieta, tipo de poder y límite de suma, con las acciones de editar y eliminar. Los nueve campos del diálogo de sociedades son obligatorios; el catálogo de tipos de sociedad es provisional. Como la tabla de sociedades tiene nueve columnas, usa una presentación compacta para que quepa completa en pantallas de portátil.</w:t>
      </w:r>
    </w:p>
    <w:p w14:paraId="17159073" w14:textId="77777777" w:rsidR="00A82E65" w:rsidRDefault="00201BC2">
      <w:pPr>
        <w:pStyle w:val="Heading2"/>
      </w:pPr>
      <w:bookmarkStart w:id="19" w:name="_Toc244250105"/>
      <w:r>
        <w:t>4.9 Sección 11. Datos judiciales (DEC-017)</w:t>
      </w:r>
      <w:bookmarkEnd w:id="19"/>
    </w:p>
    <w:p w14:paraId="3153464C" w14:textId="77777777" w:rsidR="00A82E65" w:rsidRDefault="00201BC2">
      <w:pPr>
        <w:spacing w:after="120" w:line="288" w:lineRule="auto"/>
      </w:pPr>
      <w:r>
        <w:t>Cuatro preguntas con interruptor Sí/No: juicios por la vía penal, juicios por la vía civil, embargos y pensión alimenticia. Todas parten en «No». Al responder «Sí» aparecen los campos de esa pregunta: un detalle opcional para juicios y embargos, y, para la pensión, a quién se paga y el monto mensual, que sí son obligatorios. Volver a «No» descarta lo escrito, para que no quede un dato que contradiga la respuesta.</w:t>
      </w:r>
    </w:p>
    <w:p w14:paraId="62BCA620" w14:textId="77777777" w:rsidR="00A82E65" w:rsidRDefault="00201BC2">
      <w:pPr>
        <w:pStyle w:val="Heading2"/>
      </w:pPr>
      <w:bookmarkStart w:id="20" w:name="_Toc244250106"/>
      <w:r>
        <w:t>4.10 Sección 12. Cuestionario confidencial y juramento (DEC-018)</w:t>
      </w:r>
      <w:bookmarkEnd w:id="20"/>
    </w:p>
    <w:p w14:paraId="7A3E15A1" w14:textId="77777777" w:rsidR="00A82E65" w:rsidRDefault="00201BC2">
      <w:pPr>
        <w:spacing w:after="120" w:line="288" w:lineRule="auto"/>
      </w:pPr>
      <w:r>
        <w:t xml:space="preserve">Comienza con un cuestionario confidencial de ocho preguntas Sí/No. Las respuestas </w:t>
      </w:r>
      <w:r>
        <w:rPr>
          <w:b/>
          <w:bCs/>
        </w:rPr>
        <w:t>no se almacenan con la declaración patrimonial</w:t>
      </w:r>
      <w:r>
        <w:t>: tienen un estado propio, se eliminan al cerrar sesión y, en esta versión, no se envían a ningún lugar. Al responder «Sí» aparece un campo opcional para desarrollar la denuncia (hasta 1000 caracteres). Ninguna respuesta bloquea el avance.</w:t>
      </w:r>
    </w:p>
    <w:p w14:paraId="3AD0B2EE" w14:textId="77777777" w:rsidR="00A82E65" w:rsidRDefault="00201BC2">
      <w:pPr>
        <w:spacing w:after="120" w:line="288" w:lineRule="auto"/>
      </w:pPr>
      <w:r>
        <w:t>«Terminar» abre el texto de la declaración bajo juramento y un único botón «Guardar». Al pulsarlo, un diálogo de confirmación advierte que los datos ya no podrán cambiarse. Solo la confirmación inicia el guardado, que en esta versión es simulado (espera menos de un segundo): se muestra el avance, luego «Guardado satisfactoriamente» y el botón pasa a «Guardado». El sistema declara el éxito solo después de recibir la respuesta, bloquea los clics repetidos y, si el guardado falla, permite reintentar. El diálog</w:t>
      </w:r>
      <w:r>
        <w:t>o de confirmación conserva las faltas de ortografía del diseño original (por ejemplo, «podran» y «sera»), que deben confirmarse con el negocio.</w:t>
      </w:r>
    </w:p>
    <w:p w14:paraId="736D2E99" w14:textId="77777777" w:rsidR="00A82E65" w:rsidRDefault="00201BC2">
      <w:pPr>
        <w:pStyle w:val="Heading1"/>
        <w:pageBreakBefore/>
      </w:pPr>
      <w:bookmarkStart w:id="21" w:name="_Toc244250107"/>
      <w:r>
        <w:lastRenderedPageBreak/>
        <w:t>5. Arquitectura y organización del proyecto</w:t>
      </w:r>
      <w:bookmarkEnd w:id="21"/>
    </w:p>
    <w:p w14:paraId="3EA19121" w14:textId="77777777" w:rsidR="00A82E65" w:rsidRDefault="00201BC2">
      <w:pPr>
        <w:pStyle w:val="Heading2"/>
      </w:pPr>
      <w:bookmarkStart w:id="22" w:name="_Toc244250108"/>
      <w:r>
        <w:t>5.1 Tecnología</w:t>
      </w:r>
      <w:bookmarkEnd w:id="22"/>
    </w:p>
    <w:p w14:paraId="5749680B" w14:textId="77777777" w:rsidR="00A82E65" w:rsidRDefault="00201BC2">
      <w:pPr>
        <w:spacing w:after="120" w:line="288" w:lineRule="auto"/>
      </w:pPr>
      <w:r>
        <w:t>El sistema es una aplicación web construida con Next.js 15 y React 19, escrita en TypeScript. Los estilos se escriben en Sass con módulos por componente, y las pruebas automáticas usan Jest y React Testing Library. Se ejecuta en el navegador de la persona; no tiene servidor propio de datos.</w:t>
      </w:r>
    </w:p>
    <w:p w14:paraId="36294BA8" w14:textId="77777777" w:rsidR="00A82E65" w:rsidRDefault="00201BC2">
      <w:pPr>
        <w:pStyle w:val="Heading2"/>
      </w:pPr>
      <w:bookmarkStart w:id="23" w:name="_Toc244250109"/>
      <w:r>
        <w:t>5.2 Organización por capas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A82E65" w14:paraId="0AB0CD20" w14:textId="77777777">
        <w:trPr>
          <w:tblHeader/>
        </w:trPr>
        <w:tc>
          <w:tcPr>
            <w:tcW w:w="30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694847D1" w14:textId="77777777" w:rsidR="00A82E65" w:rsidRDefault="00201BC2">
            <w:pPr>
              <w:spacing w:after="20" w:line="252" w:lineRule="auto"/>
            </w:pPr>
            <w:r>
              <w:rPr>
                <w:b/>
                <w:bCs/>
                <w:sz w:val="19"/>
                <w:szCs w:val="19"/>
              </w:rPr>
              <w:t>Capa</w:t>
            </w:r>
          </w:p>
        </w:tc>
        <w:tc>
          <w:tcPr>
            <w:tcW w:w="63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14F80A53" w14:textId="77777777" w:rsidR="00A82E65" w:rsidRDefault="00201BC2">
            <w:pPr>
              <w:spacing w:after="20" w:line="252" w:lineRule="auto"/>
            </w:pPr>
            <w:r>
              <w:rPr>
                <w:b/>
                <w:bCs/>
                <w:sz w:val="19"/>
                <w:szCs w:val="19"/>
              </w:rPr>
              <w:t>Responsabilidad</w:t>
            </w:r>
          </w:p>
        </w:tc>
      </w:tr>
      <w:tr w:rsidR="00A82E65" w14:paraId="5F893405"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BB9F63A" w14:textId="77777777" w:rsidR="00A82E65" w:rsidRDefault="00201BC2">
            <w:pPr>
              <w:spacing w:after="20" w:line="252" w:lineRule="auto"/>
            </w:pPr>
            <w:r>
              <w:rPr>
                <w:sz w:val="19"/>
                <w:szCs w:val="19"/>
              </w:rPr>
              <w:t>Rutas</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827F259" w14:textId="77777777" w:rsidR="00A82E65" w:rsidRDefault="00201BC2">
            <w:pPr>
              <w:spacing w:after="20" w:line="252" w:lineRule="auto"/>
            </w:pPr>
            <w:r>
              <w:rPr>
                <w:sz w:val="19"/>
                <w:szCs w:val="19"/>
              </w:rPr>
              <w:t>Definen las direcciones de las pantallas: acceso, inicio y cada paso de la declaración.</w:t>
            </w:r>
          </w:p>
        </w:tc>
      </w:tr>
      <w:tr w:rsidR="00A82E65" w14:paraId="64693469"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D9D8F0A" w14:textId="77777777" w:rsidR="00A82E65" w:rsidRDefault="00201BC2">
            <w:pPr>
              <w:spacing w:after="20" w:line="252" w:lineRule="auto"/>
            </w:pPr>
            <w:r>
              <w:rPr>
                <w:sz w:val="19"/>
                <w:szCs w:val="19"/>
              </w:rPr>
              <w:t>Pantallas</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08549B4" w14:textId="77777777" w:rsidR="00A82E65" w:rsidRDefault="00201BC2">
            <w:pPr>
              <w:spacing w:after="20" w:line="252" w:lineRule="auto"/>
            </w:pPr>
            <w:r>
              <w:rPr>
                <w:sz w:val="19"/>
                <w:szCs w:val="19"/>
              </w:rPr>
              <w:t>El contenido de cada pantalla y de cada sección del formulario.</w:t>
            </w:r>
          </w:p>
        </w:tc>
      </w:tr>
      <w:tr w:rsidR="00A82E65" w14:paraId="6D4D4BD4"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30C9EED" w14:textId="77777777" w:rsidR="00A82E65" w:rsidRDefault="00201BC2">
            <w:pPr>
              <w:spacing w:after="20" w:line="252" w:lineRule="auto"/>
            </w:pPr>
            <w:r>
              <w:rPr>
                <w:sz w:val="19"/>
                <w:szCs w:val="19"/>
              </w:rPr>
              <w:t>Diálogos y composiciones</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639AA77" w14:textId="77777777" w:rsidR="00A82E65" w:rsidRDefault="00201BC2">
            <w:pPr>
              <w:spacing w:after="20" w:line="252" w:lineRule="auto"/>
            </w:pPr>
            <w:r>
              <w:rPr>
                <w:sz w:val="19"/>
                <w:szCs w:val="19"/>
              </w:rPr>
              <w:t>Los formularios de cada sección (por ejemplo, el de créditos o el de sociedades) y los avisos.</w:t>
            </w:r>
          </w:p>
        </w:tc>
      </w:tr>
      <w:tr w:rsidR="00A82E65" w14:paraId="1BB7AC0D"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962F17C" w14:textId="77777777" w:rsidR="00A82E65" w:rsidRDefault="00201BC2">
            <w:pPr>
              <w:spacing w:after="20" w:line="252" w:lineRule="auto"/>
            </w:pPr>
            <w:r>
              <w:rPr>
                <w:sz w:val="19"/>
                <w:szCs w:val="19"/>
              </w:rPr>
              <w:t>Biblioteca compartida (sad-aml-shared)</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3D70A6B" w14:textId="77777777" w:rsidR="00A82E65" w:rsidRDefault="00201BC2">
            <w:pPr>
              <w:spacing w:after="20" w:line="252" w:lineRule="auto"/>
            </w:pPr>
            <w:r>
              <w:rPr>
                <w:sz w:val="19"/>
                <w:szCs w:val="19"/>
              </w:rPr>
              <w:t>Componentes genéricos reutilizables, estilos, utilidades y tipos que no dependen de la declaración patrimonial.</w:t>
            </w:r>
          </w:p>
        </w:tc>
      </w:tr>
      <w:tr w:rsidR="00A82E65" w14:paraId="6DF37DC1"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05027E4" w14:textId="77777777" w:rsidR="00A82E65" w:rsidRDefault="00201BC2">
            <w:pPr>
              <w:spacing w:after="20" w:line="252" w:lineRule="auto"/>
            </w:pPr>
            <w:r>
              <w:rPr>
                <w:sz w:val="19"/>
                <w:szCs w:val="19"/>
              </w:rPr>
              <w:t>Servicios</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E17465F" w14:textId="77777777" w:rsidR="00A82E65" w:rsidRDefault="00201BC2">
            <w:pPr>
              <w:spacing w:after="20" w:line="252" w:lineRule="auto"/>
            </w:pPr>
            <w:r>
              <w:rPr>
                <w:sz w:val="19"/>
                <w:szCs w:val="19"/>
              </w:rPr>
              <w:t>Simulan lo que haría un backend (acceso, borrador, totales, adjuntos, cierre) y concentran el punto de integración con la API real.</w:t>
            </w:r>
          </w:p>
        </w:tc>
      </w:tr>
      <w:tr w:rsidR="00A82E65" w14:paraId="674D4F41"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12C4DC0" w14:textId="77777777" w:rsidR="00A82E65" w:rsidRDefault="00201BC2">
            <w:pPr>
              <w:spacing w:after="20" w:line="252" w:lineRule="auto"/>
            </w:pPr>
            <w:r>
              <w:rPr>
                <w:sz w:val="19"/>
                <w:szCs w:val="19"/>
              </w:rPr>
              <w:t>Enlaces con las pantallas (hooks)</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BAF8350" w14:textId="77777777" w:rsidR="00A82E65" w:rsidRDefault="00201BC2">
            <w:pPr>
              <w:spacing w:after="20" w:line="252" w:lineRule="auto"/>
            </w:pPr>
            <w:r>
              <w:rPr>
                <w:sz w:val="19"/>
                <w:szCs w:val="19"/>
              </w:rPr>
              <w:t>Conectan los servicios con los componentes: borrador, catálogos, totales y estado del cierre.</w:t>
            </w:r>
          </w:p>
        </w:tc>
      </w:tr>
      <w:tr w:rsidR="00A82E65" w14:paraId="7D05B62D"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BE65D7D" w14:textId="77777777" w:rsidR="00A82E65" w:rsidRDefault="00201BC2">
            <w:pPr>
              <w:spacing w:after="20" w:line="252" w:lineRule="auto"/>
            </w:pPr>
            <w:r>
              <w:rPr>
                <w:sz w:val="19"/>
                <w:szCs w:val="19"/>
              </w:rPr>
              <w:t>Tipos</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F9D34F6" w14:textId="77777777" w:rsidR="00A82E65" w:rsidRDefault="00201BC2">
            <w:pPr>
              <w:spacing w:after="20" w:line="252" w:lineRule="auto"/>
            </w:pPr>
            <w:r>
              <w:rPr>
                <w:sz w:val="19"/>
                <w:szCs w:val="19"/>
              </w:rPr>
              <w:t>Definen la forma de los datos de cada sección.</w:t>
            </w:r>
          </w:p>
        </w:tc>
      </w:tr>
    </w:tbl>
    <w:p w14:paraId="5F2AE371" w14:textId="77777777" w:rsidR="00A82E65" w:rsidRDefault="00A82E65">
      <w:pPr>
        <w:spacing w:after="120"/>
      </w:pPr>
    </w:p>
    <w:p w14:paraId="0B645313" w14:textId="77777777" w:rsidR="00A82E65" w:rsidRDefault="00201BC2">
      <w:pPr>
        <w:pStyle w:val="Heading2"/>
      </w:pPr>
      <w:bookmarkStart w:id="24" w:name="_Toc244250110"/>
      <w:r>
        <w:t>5.3 Cómo fluye la información</w:t>
      </w:r>
      <w:bookmarkEnd w:id="24"/>
    </w:p>
    <w:p w14:paraId="22D3BE65" w14:textId="77777777" w:rsidR="00A82E65" w:rsidRDefault="00201BC2">
      <w:pPr>
        <w:spacing w:after="120" w:line="288" w:lineRule="auto"/>
      </w:pPr>
      <w:r>
        <w:t xml:space="preserve">Cada sección escribe sus datos en un </w:t>
      </w:r>
      <w:r>
        <w:rPr>
          <w:b/>
          <w:bCs/>
        </w:rPr>
        <w:t>borrador</w:t>
      </w:r>
      <w:r>
        <w:t xml:space="preserve"> que vive en la memoria del navegador. Las pantallas no piden datos a ningún servidor: consultan los servicios, que hoy simulan las respuestas del backend. Los cálculos (planilla, saldos, totales, razones) los entrega el servicio, no la pantalla, porque en la versión definitiva los calculará el backend. Los catálogos se leen por nombre, de modo que cambiar de listas de ejemplo a listas oficiales no modifica ninguna pantalla.</w:t>
      </w:r>
    </w:p>
    <w:p w14:paraId="303BEEE7" w14:textId="77777777" w:rsidR="00A82E65" w:rsidRDefault="00201BC2">
      <w:pPr>
        <w:spacing w:after="120" w:line="288" w:lineRule="auto"/>
      </w:pPr>
      <w:r>
        <w:t>El cuestionario confidencial y el estado del guardado final tienen servicios propios, separados del borrador: las respuestas confidenciales nunca se mezclan con la declaración patrimonial.</w:t>
      </w:r>
    </w:p>
    <w:p w14:paraId="0648CEF7" w14:textId="77777777" w:rsidR="00A82E65" w:rsidRDefault="00201BC2">
      <w:pPr>
        <w:pStyle w:val="Heading2"/>
      </w:pPr>
      <w:bookmarkStart w:id="25" w:name="_Toc244250111"/>
      <w:r>
        <w:t>5.4 La biblioteca compartida</w:t>
      </w:r>
      <w:bookmarkEnd w:id="25"/>
    </w:p>
    <w:p w14:paraId="3238924D" w14:textId="77777777" w:rsidR="00A82E65" w:rsidRDefault="00201BC2">
      <w:pPr>
        <w:spacing w:after="120" w:line="288" w:lineRule="auto"/>
      </w:pPr>
      <w:r>
        <w:t xml:space="preserve">La carpeta sad-aml-shared es </w:t>
      </w:r>
      <w:r>
        <w:rPr>
          <w:b/>
          <w:bCs/>
        </w:rPr>
        <w:t>propia de este sistema</w:t>
      </w:r>
      <w:r>
        <w:t xml:space="preserve">: no se refresca desde otro repositorio y se entrega con el proyecto. Se mantiene el estándar de desarrollo de Grupo Mutual: todo componente genérico, sin lógica de la declaración, vive en esa carpeta junto con sus estilos y pruebas. Quien quiera reutilizar lo construido para DecPat solo necesita copiarla. Lo específico de la declaración (pantallas, diálogos de </w:t>
      </w:r>
      <w:r>
        <w:lastRenderedPageBreak/>
        <w:t>cada sección, servicios) permanece fuera de ella. Las modificaciones hechas a componentes heredados están marcadas en el código con la indicación «M</w:t>
      </w:r>
      <w:r>
        <w:t>odificado para DecPat».</w:t>
      </w:r>
    </w:p>
    <w:p w14:paraId="3F517322" w14:textId="77777777" w:rsidR="00A82E65" w:rsidRDefault="00201BC2">
      <w:pPr>
        <w:pStyle w:val="Heading2"/>
      </w:pPr>
      <w:bookmarkStart w:id="26" w:name="_Toc244250112"/>
      <w:r>
        <w:t>5.5 Ejecución y configuración</w:t>
      </w:r>
      <w:bookmarkEnd w:id="26"/>
    </w:p>
    <w:p w14:paraId="32BAAD0E" w14:textId="77777777" w:rsidR="00A82E65" w:rsidRDefault="00201BC2">
      <w:pPr>
        <w:pStyle w:val="ListParagraph"/>
        <w:numPr>
          <w:ilvl w:val="0"/>
          <w:numId w:val="2"/>
        </w:numPr>
        <w:spacing w:after="60" w:line="276" w:lineRule="auto"/>
      </w:pPr>
      <w:r>
        <w:t>Requiere Node.js 18.17 o superior y npm 9.8 o superior (según el archivo de instrucciones del proyecto; debe verificarse contra el entorno aprobado).</w:t>
      </w:r>
    </w:p>
    <w:p w14:paraId="3E8DB36C" w14:textId="77777777" w:rsidR="00A82E65" w:rsidRDefault="00201BC2">
      <w:pPr>
        <w:pStyle w:val="ListParagraph"/>
        <w:numPr>
          <w:ilvl w:val="0"/>
          <w:numId w:val="2"/>
        </w:numPr>
        <w:spacing w:after="60" w:line="276" w:lineRule="auto"/>
      </w:pPr>
      <w:r>
        <w:t>Instalación: npm install. Desarrollo: npm run dev, que abre el sistema en el puerto 3004. Pruebas: npm run test. Compilación de producción: npm run build.</w:t>
      </w:r>
    </w:p>
    <w:p w14:paraId="5D291F0F" w14:textId="77777777" w:rsidR="00A82E65" w:rsidRDefault="00201BC2">
      <w:pPr>
        <w:pStyle w:val="ListParagraph"/>
        <w:numPr>
          <w:ilvl w:val="0"/>
          <w:numId w:val="2"/>
        </w:numPr>
        <w:spacing w:after="60" w:line="276" w:lineRule="auto"/>
      </w:pPr>
      <w:r>
        <w:t>Una sola variable de entorno controla la integración: NEXT_PUBLIC_API_BASE_URL. Vacía (valor por defecto), el sistema usa datos simulados; definida, se piden los catálogos al servidor. La variable NEXT_PUBLIC_ENVIRONMENT decide si se eliminan los mensajes de consola en la compilación.</w:t>
      </w:r>
    </w:p>
    <w:p w14:paraId="0D9960B6" w14:textId="77777777" w:rsidR="00A82E65" w:rsidRDefault="00201BC2">
      <w:pPr>
        <w:pStyle w:val="Heading1"/>
        <w:pageBreakBefore/>
      </w:pPr>
      <w:bookmarkStart w:id="27" w:name="_Toc244250113"/>
      <w:r>
        <w:lastRenderedPageBreak/>
        <w:t>6. Guía de componentes</w:t>
      </w:r>
      <w:bookmarkEnd w:id="27"/>
    </w:p>
    <w:p w14:paraId="501FECEC" w14:textId="77777777" w:rsidR="00A82E65" w:rsidRDefault="00201BC2">
      <w:pPr>
        <w:pStyle w:val="Heading2"/>
      </w:pPr>
      <w:bookmarkStart w:id="28" w:name="_Toc244250114"/>
      <w:r>
        <w:t>6.1 Criterios de uso</w:t>
      </w:r>
      <w:bookmarkEnd w:id="28"/>
    </w:p>
    <w:p w14:paraId="73D10C86" w14:textId="77777777" w:rsidR="00A82E65" w:rsidRDefault="00201BC2">
      <w:pPr>
        <w:pStyle w:val="ListParagraph"/>
        <w:numPr>
          <w:ilvl w:val="0"/>
          <w:numId w:val="2"/>
        </w:numPr>
        <w:spacing w:after="60" w:line="276" w:lineRule="auto"/>
      </w:pPr>
      <w:r>
        <w:t xml:space="preserve">Un componente </w:t>
      </w:r>
      <w:r>
        <w:rPr>
          <w:b/>
          <w:bCs/>
        </w:rPr>
        <w:t>genérico</w:t>
      </w:r>
      <w:r>
        <w:t xml:space="preserve"> (sin lógica de la declaración) vive en la biblioteca compartida; uno </w:t>
      </w:r>
      <w:r>
        <w:rPr>
          <w:b/>
          <w:bCs/>
        </w:rPr>
        <w:t>específico</w:t>
      </w:r>
      <w:r>
        <w:t xml:space="preserve"> de la declaración vive en el proyecto.</w:t>
      </w:r>
    </w:p>
    <w:p w14:paraId="35DA5502" w14:textId="77777777" w:rsidR="00A82E65" w:rsidRDefault="00201BC2">
      <w:pPr>
        <w:pStyle w:val="ListParagraph"/>
        <w:numPr>
          <w:ilvl w:val="0"/>
          <w:numId w:val="2"/>
        </w:numPr>
        <w:spacing w:after="60" w:line="276" w:lineRule="auto"/>
      </w:pPr>
      <w:r>
        <w:t>Las pantallas importan los componentes desde tres índices (átomos, moléculas y organismos), sin necesidad de saber si el componente es propio o heredado.</w:t>
      </w:r>
    </w:p>
    <w:p w14:paraId="13FC0FF6" w14:textId="77777777" w:rsidR="00A82E65" w:rsidRDefault="00201BC2">
      <w:pPr>
        <w:pStyle w:val="ListParagraph"/>
        <w:numPr>
          <w:ilvl w:val="0"/>
          <w:numId w:val="2"/>
        </w:numPr>
        <w:spacing w:after="60" w:line="276" w:lineRule="auto"/>
      </w:pPr>
      <w:r>
        <w:t>Antes de crear un componente, comprobar si ya existe en la biblioteca compartida; si no existe y es genérico, agregarlo ahí con sus estilos y su prueba.</w:t>
      </w:r>
    </w:p>
    <w:p w14:paraId="47FD08DD" w14:textId="77777777" w:rsidR="00A82E65" w:rsidRDefault="00201BC2">
      <w:pPr>
        <w:pStyle w:val="ListParagraph"/>
        <w:numPr>
          <w:ilvl w:val="0"/>
          <w:numId w:val="2"/>
        </w:numPr>
        <w:spacing w:after="60" w:line="276" w:lineRule="auto"/>
      </w:pPr>
      <w:r>
        <w:t>Todo componente que reciba texto de interfaz debe declarar un nombre accesible para los lectores de pantalla; los íconos decorativos no se anuncian.</w:t>
      </w:r>
    </w:p>
    <w:p w14:paraId="5149DE7A" w14:textId="77777777" w:rsidR="00A82E65" w:rsidRDefault="00201BC2">
      <w:pPr>
        <w:pStyle w:val="Heading2"/>
      </w:pPr>
      <w:bookmarkStart w:id="29" w:name="_Toc244250115"/>
      <w:r>
        <w:t>6.2 Inventario</w:t>
      </w:r>
      <w:bookmarkEnd w:id="29"/>
    </w:p>
    <w:p w14:paraId="19E8C025" w14:textId="77777777" w:rsidR="00A82E65" w:rsidRDefault="00201BC2">
      <w:pPr>
        <w:pStyle w:val="Heading3"/>
      </w:pPr>
      <w:r>
        <w:t>Componentes genéricos (biblioteca compartida)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500"/>
        <w:gridCol w:w="5460"/>
      </w:tblGrid>
      <w:tr w:rsidR="00A82E65" w14:paraId="1C4E32B1" w14:textId="77777777">
        <w:trPr>
          <w:tblHeader/>
        </w:trPr>
        <w:tc>
          <w:tcPr>
            <w:tcW w:w="24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11200C68" w14:textId="77777777" w:rsidR="00A82E65" w:rsidRDefault="00201BC2">
            <w:pPr>
              <w:spacing w:after="20" w:line="252" w:lineRule="auto"/>
            </w:pPr>
            <w:r>
              <w:rPr>
                <w:b/>
                <w:bCs/>
                <w:sz w:val="19"/>
                <w:szCs w:val="19"/>
              </w:rPr>
              <w:t>Componente</w:t>
            </w:r>
          </w:p>
        </w:tc>
        <w:tc>
          <w:tcPr>
            <w:tcW w:w="15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1588B7C4" w14:textId="77777777" w:rsidR="00A82E65" w:rsidRDefault="00201BC2">
            <w:pPr>
              <w:spacing w:after="20" w:line="252" w:lineRule="auto"/>
            </w:pPr>
            <w:r>
              <w:rPr>
                <w:b/>
                <w:bCs/>
                <w:sz w:val="19"/>
                <w:szCs w:val="19"/>
              </w:rPr>
              <w:t>Tipo</w:t>
            </w:r>
          </w:p>
        </w:tc>
        <w:tc>
          <w:tcPr>
            <w:tcW w:w="54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38FEA6B5" w14:textId="77777777" w:rsidR="00A82E65" w:rsidRDefault="00201BC2">
            <w:pPr>
              <w:spacing w:after="20" w:line="252" w:lineRule="auto"/>
            </w:pPr>
            <w:r>
              <w:rPr>
                <w:b/>
                <w:bCs/>
                <w:sz w:val="19"/>
                <w:szCs w:val="19"/>
              </w:rPr>
              <w:t>Uso</w:t>
            </w:r>
          </w:p>
        </w:tc>
      </w:tr>
      <w:tr w:rsidR="00A82E65" w14:paraId="00C5F196"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EFB67F8" w14:textId="77777777" w:rsidR="00A82E65" w:rsidRDefault="00201BC2">
            <w:pPr>
              <w:spacing w:after="20" w:line="252" w:lineRule="auto"/>
            </w:pPr>
            <w:r>
              <w:rPr>
                <w:sz w:val="19"/>
                <w:szCs w:val="19"/>
              </w:rPr>
              <w:t>Button</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DD093BA" w14:textId="77777777" w:rsidR="00A82E65" w:rsidRDefault="00201BC2">
            <w:pPr>
              <w:spacing w:after="20" w:line="252" w:lineRule="auto"/>
            </w:pPr>
            <w:r>
              <w:rPr>
                <w:sz w:val="19"/>
                <w:szCs w:val="19"/>
              </w:rPr>
              <w:t>Átomo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5BFF926" w14:textId="77777777" w:rsidR="00A82E65" w:rsidRDefault="00201BC2">
            <w:pPr>
              <w:spacing w:after="20" w:line="252" w:lineRule="auto"/>
            </w:pPr>
            <w:r>
              <w:rPr>
                <w:sz w:val="19"/>
                <w:szCs w:val="19"/>
              </w:rPr>
              <w:t>Acciones con color, tamaño, estado deshabilitado y carga.</w:t>
            </w:r>
          </w:p>
        </w:tc>
      </w:tr>
      <w:tr w:rsidR="00A82E65" w14:paraId="18CBEB74"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4D1C59C" w14:textId="77777777" w:rsidR="00A82E65" w:rsidRDefault="00201BC2">
            <w:pPr>
              <w:spacing w:after="20" w:line="252" w:lineRule="auto"/>
            </w:pPr>
            <w:r>
              <w:rPr>
                <w:sz w:val="19"/>
                <w:szCs w:val="19"/>
              </w:rPr>
              <w:t>InputText</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E96BB67" w14:textId="77777777" w:rsidR="00A82E65" w:rsidRDefault="00201BC2">
            <w:pPr>
              <w:spacing w:after="20" w:line="252" w:lineRule="auto"/>
            </w:pPr>
            <w:r>
              <w:rPr>
                <w:sz w:val="19"/>
                <w:szCs w:val="19"/>
              </w:rPr>
              <w:t>Átomo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7A03988" w14:textId="77777777" w:rsidR="00A82E65" w:rsidRDefault="00201BC2">
            <w:pPr>
              <w:spacing w:after="20" w:line="252" w:lineRule="auto"/>
            </w:pPr>
            <w:r>
              <w:rPr>
                <w:sz w:val="19"/>
                <w:szCs w:val="19"/>
              </w:rPr>
              <w:t>Campo de texto con etiqueta, ayuda, errores y, opcionalmente, un ícono al inicio.</w:t>
            </w:r>
          </w:p>
        </w:tc>
      </w:tr>
      <w:tr w:rsidR="00A82E65" w14:paraId="53A6F384"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2147AD5" w14:textId="77777777" w:rsidR="00A82E65" w:rsidRDefault="00201BC2">
            <w:pPr>
              <w:spacing w:after="20" w:line="252" w:lineRule="auto"/>
            </w:pPr>
            <w:r>
              <w:rPr>
                <w:sz w:val="19"/>
                <w:szCs w:val="19"/>
              </w:rPr>
              <w:t>Textarea</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6B93856" w14:textId="77777777" w:rsidR="00A82E65" w:rsidRDefault="00201BC2">
            <w:pPr>
              <w:spacing w:after="20" w:line="252" w:lineRule="auto"/>
            </w:pPr>
            <w:r>
              <w:rPr>
                <w:sz w:val="19"/>
                <w:szCs w:val="19"/>
              </w:rPr>
              <w:t>Átomo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AB317DA" w14:textId="77777777" w:rsidR="00A82E65" w:rsidRDefault="00201BC2">
            <w:pPr>
              <w:spacing w:after="20" w:line="252" w:lineRule="auto"/>
            </w:pPr>
            <w:r>
              <w:rPr>
                <w:sz w:val="19"/>
                <w:szCs w:val="19"/>
              </w:rPr>
              <w:t>Campo de texto de varias líneas.</w:t>
            </w:r>
          </w:p>
        </w:tc>
      </w:tr>
      <w:tr w:rsidR="00A82E65" w14:paraId="28AF90FC"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6D8E951" w14:textId="77777777" w:rsidR="00A82E65" w:rsidRDefault="00201BC2">
            <w:pPr>
              <w:spacing w:after="20" w:line="252" w:lineRule="auto"/>
            </w:pPr>
            <w:r>
              <w:rPr>
                <w:sz w:val="19"/>
                <w:szCs w:val="19"/>
              </w:rPr>
              <w:t>Checkbox</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A7BA484" w14:textId="77777777" w:rsidR="00A82E65" w:rsidRDefault="00201BC2">
            <w:pPr>
              <w:spacing w:after="20" w:line="252" w:lineRule="auto"/>
            </w:pPr>
            <w:r>
              <w:rPr>
                <w:sz w:val="19"/>
                <w:szCs w:val="19"/>
              </w:rPr>
              <w:t>Átomo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463187F" w14:textId="77777777" w:rsidR="00A82E65" w:rsidRDefault="00201BC2">
            <w:pPr>
              <w:spacing w:after="20" w:line="252" w:lineRule="auto"/>
            </w:pPr>
            <w:r>
              <w:rPr>
                <w:sz w:val="19"/>
                <w:szCs w:val="19"/>
              </w:rPr>
              <w:t>Casilla de selección.</w:t>
            </w:r>
          </w:p>
        </w:tc>
      </w:tr>
      <w:tr w:rsidR="00A82E65" w14:paraId="0F828578"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259ED02" w14:textId="77777777" w:rsidR="00A82E65" w:rsidRDefault="00201BC2">
            <w:pPr>
              <w:spacing w:after="20" w:line="252" w:lineRule="auto"/>
            </w:pPr>
            <w:r>
              <w:rPr>
                <w:sz w:val="19"/>
                <w:szCs w:val="19"/>
              </w:rPr>
              <w:t>Tooltip</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EE66148" w14:textId="77777777" w:rsidR="00A82E65" w:rsidRDefault="00201BC2">
            <w:pPr>
              <w:spacing w:after="20" w:line="252" w:lineRule="auto"/>
            </w:pPr>
            <w:r>
              <w:rPr>
                <w:sz w:val="19"/>
                <w:szCs w:val="19"/>
              </w:rPr>
              <w:t>Átomo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72EF539" w14:textId="77777777" w:rsidR="00A82E65" w:rsidRDefault="00201BC2">
            <w:pPr>
              <w:spacing w:after="20" w:line="252" w:lineRule="auto"/>
            </w:pPr>
            <w:r>
              <w:rPr>
                <w:sz w:val="19"/>
                <w:szCs w:val="19"/>
              </w:rPr>
              <w:t>Ayuda contextual breve sobre un elemento.</w:t>
            </w:r>
          </w:p>
        </w:tc>
      </w:tr>
      <w:tr w:rsidR="00A82E65" w14:paraId="5FCAED2F"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D470671" w14:textId="77777777" w:rsidR="00A82E65" w:rsidRDefault="00201BC2">
            <w:pPr>
              <w:spacing w:after="20" w:line="252" w:lineRule="auto"/>
            </w:pPr>
            <w:r>
              <w:rPr>
                <w:sz w:val="19"/>
                <w:szCs w:val="19"/>
              </w:rPr>
              <w:t>Switch</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8CED938" w14:textId="77777777" w:rsidR="00A82E65" w:rsidRDefault="00201BC2">
            <w:pPr>
              <w:spacing w:after="20" w:line="252" w:lineRule="auto"/>
            </w:pPr>
            <w:r>
              <w:rPr>
                <w:sz w:val="19"/>
                <w:szCs w:val="19"/>
              </w:rPr>
              <w:t>Átomo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2700DB7" w14:textId="77777777" w:rsidR="00A82E65" w:rsidRDefault="00201BC2">
            <w:pPr>
              <w:spacing w:after="20" w:line="252" w:lineRule="auto"/>
            </w:pPr>
            <w:r>
              <w:rPr>
                <w:sz w:val="19"/>
                <w:szCs w:val="19"/>
              </w:rPr>
              <w:t>Interruptor Sí/No.</w:t>
            </w:r>
          </w:p>
        </w:tc>
      </w:tr>
      <w:tr w:rsidR="00A82E65" w14:paraId="00FD275A"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6FA1DC3" w14:textId="77777777" w:rsidR="00A82E65" w:rsidRDefault="00201BC2">
            <w:pPr>
              <w:spacing w:after="20" w:line="252" w:lineRule="auto"/>
            </w:pPr>
            <w:r>
              <w:rPr>
                <w:sz w:val="19"/>
                <w:szCs w:val="19"/>
              </w:rPr>
              <w:t>CurrencyIcon</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45474B7" w14:textId="77777777" w:rsidR="00A82E65" w:rsidRDefault="00201BC2">
            <w:pPr>
              <w:spacing w:after="20" w:line="252" w:lineRule="auto"/>
            </w:pPr>
            <w:r>
              <w:rPr>
                <w:sz w:val="19"/>
                <w:szCs w:val="19"/>
              </w:rPr>
              <w:t>Átomo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70E7721" w14:textId="77777777" w:rsidR="00A82E65" w:rsidRDefault="00201BC2">
            <w:pPr>
              <w:spacing w:after="20" w:line="252" w:lineRule="auto"/>
            </w:pPr>
            <w:r>
              <w:rPr>
                <w:sz w:val="19"/>
                <w:szCs w:val="19"/>
              </w:rPr>
              <w:t>Ícono del colón o del dólar.</w:t>
            </w:r>
          </w:p>
        </w:tc>
      </w:tr>
      <w:tr w:rsidR="00A82E65" w14:paraId="22D8D846"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ADB4CA3" w14:textId="77777777" w:rsidR="00A82E65" w:rsidRDefault="00201BC2">
            <w:pPr>
              <w:spacing w:after="20" w:line="252" w:lineRule="auto"/>
            </w:pPr>
            <w:r>
              <w:rPr>
                <w:sz w:val="19"/>
                <w:szCs w:val="19"/>
              </w:rPr>
              <w:t>Dropdown</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A17D1C0" w14:textId="77777777" w:rsidR="00A82E65" w:rsidRDefault="00201BC2">
            <w:pPr>
              <w:spacing w:after="20" w:line="252" w:lineRule="auto"/>
            </w:pPr>
            <w:r>
              <w:rPr>
                <w:sz w:val="19"/>
                <w:szCs w:val="19"/>
              </w:rPr>
              <w:t>Molécula</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ED66B23" w14:textId="77777777" w:rsidR="00A82E65" w:rsidRDefault="00201BC2">
            <w:pPr>
              <w:spacing w:after="20" w:line="252" w:lineRule="auto"/>
            </w:pPr>
            <w:r>
              <w:rPr>
                <w:sz w:val="19"/>
                <w:szCs w:val="19"/>
              </w:rPr>
              <w:t>Selección de una opción de una lista.</w:t>
            </w:r>
          </w:p>
        </w:tc>
      </w:tr>
      <w:tr w:rsidR="00A82E65" w14:paraId="1882BF03"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3EDBA40" w14:textId="77777777" w:rsidR="00A82E65" w:rsidRDefault="00201BC2">
            <w:pPr>
              <w:spacing w:after="20" w:line="252" w:lineRule="auto"/>
            </w:pPr>
            <w:r>
              <w:rPr>
                <w:sz w:val="19"/>
                <w:szCs w:val="19"/>
              </w:rPr>
              <w:t>BreadCrumbs</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20F1005" w14:textId="77777777" w:rsidR="00A82E65" w:rsidRDefault="00201BC2">
            <w:pPr>
              <w:spacing w:after="20" w:line="252" w:lineRule="auto"/>
            </w:pPr>
            <w:r>
              <w:rPr>
                <w:sz w:val="19"/>
                <w:szCs w:val="19"/>
              </w:rPr>
              <w:t>Molécula</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6E634C2" w14:textId="77777777" w:rsidR="00A82E65" w:rsidRDefault="00201BC2">
            <w:pPr>
              <w:spacing w:after="20" w:line="252" w:lineRule="auto"/>
            </w:pPr>
            <w:r>
              <w:rPr>
                <w:sz w:val="19"/>
                <w:szCs w:val="19"/>
              </w:rPr>
              <w:t>Botón «Regresar» y migas de pan del encabezado.</w:t>
            </w:r>
          </w:p>
        </w:tc>
      </w:tr>
      <w:tr w:rsidR="00A82E65" w14:paraId="08F5AFB6"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AE699F9" w14:textId="77777777" w:rsidR="00A82E65" w:rsidRDefault="00201BC2">
            <w:pPr>
              <w:spacing w:after="20" w:line="252" w:lineRule="auto"/>
            </w:pPr>
            <w:r>
              <w:rPr>
                <w:sz w:val="19"/>
                <w:szCs w:val="19"/>
              </w:rPr>
              <w:t>MoneyInput</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BADD507" w14:textId="77777777" w:rsidR="00A82E65" w:rsidRDefault="00201BC2">
            <w:pPr>
              <w:spacing w:after="20" w:line="252" w:lineRule="auto"/>
            </w:pPr>
            <w:r>
              <w:rPr>
                <w:sz w:val="19"/>
                <w:szCs w:val="19"/>
              </w:rPr>
              <w:t>Molécula</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6D232DA" w14:textId="77777777" w:rsidR="00A82E65" w:rsidRDefault="00201BC2">
            <w:pPr>
              <w:spacing w:after="20" w:line="252" w:lineRule="auto"/>
            </w:pPr>
            <w:r>
              <w:rPr>
                <w:sz w:val="19"/>
                <w:szCs w:val="19"/>
              </w:rPr>
              <w:t>Campo de monto con el formato estándar.</w:t>
            </w:r>
          </w:p>
        </w:tc>
      </w:tr>
      <w:tr w:rsidR="00A82E65" w14:paraId="439C665E"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4629CC7" w14:textId="77777777" w:rsidR="00A82E65" w:rsidRDefault="00201BC2">
            <w:pPr>
              <w:spacing w:after="20" w:line="252" w:lineRule="auto"/>
            </w:pPr>
            <w:r>
              <w:rPr>
                <w:sz w:val="19"/>
                <w:szCs w:val="19"/>
              </w:rPr>
              <w:t>CurrencySelect</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62558F4" w14:textId="77777777" w:rsidR="00A82E65" w:rsidRDefault="00201BC2">
            <w:pPr>
              <w:spacing w:after="20" w:line="252" w:lineRule="auto"/>
            </w:pPr>
            <w:r>
              <w:rPr>
                <w:sz w:val="19"/>
                <w:szCs w:val="19"/>
              </w:rPr>
              <w:t>Molécula</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1D2809A" w14:textId="77777777" w:rsidR="00A82E65" w:rsidRDefault="00201BC2">
            <w:pPr>
              <w:spacing w:after="20" w:line="252" w:lineRule="auto"/>
            </w:pPr>
            <w:r>
              <w:rPr>
                <w:sz w:val="19"/>
                <w:szCs w:val="19"/>
              </w:rPr>
              <w:t>Selector de moneda con íconos.</w:t>
            </w:r>
          </w:p>
        </w:tc>
      </w:tr>
      <w:tr w:rsidR="00A82E65" w14:paraId="28A28544"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20FF67E" w14:textId="77777777" w:rsidR="00A82E65" w:rsidRDefault="00201BC2">
            <w:pPr>
              <w:spacing w:after="20" w:line="252" w:lineRule="auto"/>
            </w:pPr>
            <w:r>
              <w:rPr>
                <w:sz w:val="19"/>
                <w:szCs w:val="19"/>
              </w:rPr>
              <w:t>RadioGroup</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9703184" w14:textId="77777777" w:rsidR="00A82E65" w:rsidRDefault="00201BC2">
            <w:pPr>
              <w:spacing w:after="20" w:line="252" w:lineRule="auto"/>
            </w:pPr>
            <w:r>
              <w:rPr>
                <w:sz w:val="19"/>
                <w:szCs w:val="19"/>
              </w:rPr>
              <w:t>Molécula</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0286475" w14:textId="77777777" w:rsidR="00A82E65" w:rsidRDefault="00201BC2">
            <w:pPr>
              <w:spacing w:after="20" w:line="252" w:lineRule="auto"/>
            </w:pPr>
            <w:r>
              <w:rPr>
                <w:sz w:val="19"/>
                <w:szCs w:val="19"/>
              </w:rPr>
              <w:t>Selección única entre pocas opciones.</w:t>
            </w:r>
          </w:p>
        </w:tc>
      </w:tr>
      <w:tr w:rsidR="00A82E65" w14:paraId="3AD6B4AC"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DDF5459" w14:textId="77777777" w:rsidR="00A82E65" w:rsidRDefault="00201BC2">
            <w:pPr>
              <w:spacing w:after="20" w:line="252" w:lineRule="auto"/>
            </w:pPr>
            <w:r>
              <w:rPr>
                <w:sz w:val="19"/>
                <w:szCs w:val="19"/>
              </w:rPr>
              <w:t>FileUpload</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BB3CFF7" w14:textId="77777777" w:rsidR="00A82E65" w:rsidRDefault="00201BC2">
            <w:pPr>
              <w:spacing w:after="20" w:line="252" w:lineRule="auto"/>
            </w:pPr>
            <w:r>
              <w:rPr>
                <w:sz w:val="19"/>
                <w:szCs w:val="19"/>
              </w:rPr>
              <w:t>Molécula</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C3E3DD4" w14:textId="77777777" w:rsidR="00A82E65" w:rsidRDefault="00201BC2">
            <w:pPr>
              <w:spacing w:after="20" w:line="252" w:lineRule="auto"/>
            </w:pPr>
            <w:r>
              <w:rPr>
                <w:sz w:val="19"/>
                <w:szCs w:val="19"/>
              </w:rPr>
              <w:t>Selección y presentación de archivos adjuntos.</w:t>
            </w:r>
          </w:p>
        </w:tc>
      </w:tr>
      <w:tr w:rsidR="00A82E65" w14:paraId="641F3707"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9DE0F56" w14:textId="77777777" w:rsidR="00A82E65" w:rsidRDefault="00201BC2">
            <w:pPr>
              <w:spacing w:after="20" w:line="252" w:lineRule="auto"/>
            </w:pPr>
            <w:r>
              <w:rPr>
                <w:sz w:val="19"/>
                <w:szCs w:val="19"/>
              </w:rPr>
              <w:t>RetryNotice</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6FF42D0" w14:textId="77777777" w:rsidR="00A82E65" w:rsidRDefault="00201BC2">
            <w:pPr>
              <w:spacing w:after="20" w:line="252" w:lineRule="auto"/>
            </w:pPr>
            <w:r>
              <w:rPr>
                <w:sz w:val="19"/>
                <w:szCs w:val="19"/>
              </w:rPr>
              <w:t>Molécula</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9B306F7" w14:textId="77777777" w:rsidR="00A82E65" w:rsidRDefault="00201BC2">
            <w:pPr>
              <w:spacing w:after="20" w:line="252" w:lineRule="auto"/>
            </w:pPr>
            <w:r>
              <w:rPr>
                <w:sz w:val="19"/>
                <w:szCs w:val="19"/>
              </w:rPr>
              <w:t>Aviso de una carga fallida con la acción «Reintentar».</w:t>
            </w:r>
          </w:p>
        </w:tc>
      </w:tr>
      <w:tr w:rsidR="00A82E65" w14:paraId="4E48C11D"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C8EE6C8" w14:textId="77777777" w:rsidR="00A82E65" w:rsidRDefault="00201BC2">
            <w:pPr>
              <w:spacing w:after="20" w:line="252" w:lineRule="auto"/>
            </w:pPr>
            <w:r>
              <w:rPr>
                <w:sz w:val="19"/>
                <w:szCs w:val="19"/>
              </w:rPr>
              <w:t>Modal</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13834F7" w14:textId="77777777" w:rsidR="00A82E65" w:rsidRDefault="00201BC2">
            <w:pPr>
              <w:spacing w:after="20" w:line="252" w:lineRule="auto"/>
            </w:pPr>
            <w:r>
              <w:rPr>
                <w:sz w:val="19"/>
                <w:szCs w:val="19"/>
              </w:rPr>
              <w:t>Organismo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454A4F2" w14:textId="77777777" w:rsidR="00A82E65" w:rsidRDefault="00201BC2">
            <w:pPr>
              <w:spacing w:after="20" w:line="252" w:lineRule="auto"/>
            </w:pPr>
            <w:r>
              <w:rPr>
                <w:sz w:val="19"/>
                <w:szCs w:val="19"/>
              </w:rPr>
              <w:t>Base de los diálogos.</w:t>
            </w:r>
          </w:p>
        </w:tc>
      </w:tr>
      <w:tr w:rsidR="00A82E65" w14:paraId="489E8AE8"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8255046" w14:textId="77777777" w:rsidR="00A82E65" w:rsidRDefault="00201BC2">
            <w:pPr>
              <w:spacing w:after="20" w:line="252" w:lineRule="auto"/>
            </w:pPr>
            <w:r>
              <w:rPr>
                <w:sz w:val="19"/>
                <w:szCs w:val="19"/>
              </w:rPr>
              <w:t>AppDialog</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A8565FF" w14:textId="77777777" w:rsidR="00A82E65" w:rsidRDefault="00201BC2">
            <w:pPr>
              <w:spacing w:after="20" w:line="252" w:lineRule="auto"/>
            </w:pPr>
            <w:r>
              <w:rPr>
                <w:sz w:val="19"/>
                <w:szCs w:val="19"/>
              </w:rPr>
              <w:t>Organismo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AA6B5EF" w14:textId="77777777" w:rsidR="00A82E65" w:rsidRDefault="00201BC2">
            <w:pPr>
              <w:spacing w:after="20" w:line="252" w:lineRule="auto"/>
            </w:pPr>
            <w:r>
              <w:rPr>
                <w:sz w:val="19"/>
                <w:szCs w:val="19"/>
              </w:rPr>
              <w:t>Diálogo estándar de DecPat con tamaños definidos.</w:t>
            </w:r>
          </w:p>
        </w:tc>
      </w:tr>
      <w:tr w:rsidR="00A82E65" w14:paraId="2D3A6B5C"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543D481" w14:textId="77777777" w:rsidR="00A82E65" w:rsidRDefault="00201BC2">
            <w:pPr>
              <w:spacing w:after="20" w:line="252" w:lineRule="auto"/>
            </w:pPr>
            <w:r>
              <w:rPr>
                <w:sz w:val="19"/>
                <w:szCs w:val="19"/>
              </w:rPr>
              <w:t>ConfirmDeleteDialog</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63C13C3" w14:textId="77777777" w:rsidR="00A82E65" w:rsidRDefault="00201BC2">
            <w:pPr>
              <w:spacing w:after="20" w:line="252" w:lineRule="auto"/>
            </w:pPr>
            <w:r>
              <w:rPr>
                <w:sz w:val="19"/>
                <w:szCs w:val="19"/>
              </w:rPr>
              <w:t>Organismo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9CECA7A" w14:textId="77777777" w:rsidR="00A82E65" w:rsidRDefault="00201BC2">
            <w:pPr>
              <w:spacing w:after="20" w:line="252" w:lineRule="auto"/>
            </w:pPr>
            <w:r>
              <w:rPr>
                <w:sz w:val="19"/>
                <w:szCs w:val="19"/>
              </w:rPr>
              <w:t>Confirmación para eliminar un registro.</w:t>
            </w:r>
          </w:p>
        </w:tc>
      </w:tr>
      <w:tr w:rsidR="00A82E65" w14:paraId="77F03C08"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5357560" w14:textId="77777777" w:rsidR="00A82E65" w:rsidRDefault="00201BC2">
            <w:pPr>
              <w:spacing w:after="20" w:line="252" w:lineRule="auto"/>
            </w:pPr>
            <w:r>
              <w:rPr>
                <w:sz w:val="19"/>
                <w:szCs w:val="19"/>
              </w:rPr>
              <w:lastRenderedPageBreak/>
              <w:t>RecordsTable</w:t>
            </w:r>
          </w:p>
        </w:tc>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EE4AC41" w14:textId="77777777" w:rsidR="00A82E65" w:rsidRDefault="00201BC2">
            <w:pPr>
              <w:spacing w:after="20" w:line="252" w:lineRule="auto"/>
            </w:pPr>
            <w:r>
              <w:rPr>
                <w:sz w:val="19"/>
                <w:szCs w:val="19"/>
              </w:rPr>
              <w:t>Organismo</w:t>
            </w:r>
          </w:p>
        </w:tc>
        <w:tc>
          <w:tcPr>
            <w:tcW w:w="5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5B1254A" w14:textId="77777777" w:rsidR="00A82E65" w:rsidRDefault="00201BC2">
            <w:pPr>
              <w:spacing w:after="20" w:line="252" w:lineRule="auto"/>
            </w:pPr>
            <w:r>
              <w:rPr>
                <w:sz w:val="19"/>
                <w:szCs w:val="19"/>
              </w:rPr>
              <w:t>Tabla de registros con agregar, editar y eliminar.</w:t>
            </w:r>
          </w:p>
        </w:tc>
      </w:tr>
    </w:tbl>
    <w:p w14:paraId="563BE8EE" w14:textId="77777777" w:rsidR="00A82E65" w:rsidRDefault="00A82E65">
      <w:pPr>
        <w:spacing w:after="120"/>
      </w:pPr>
    </w:p>
    <w:p w14:paraId="5363CD33" w14:textId="77777777" w:rsidR="00A82E65" w:rsidRDefault="00201BC2">
      <w:pPr>
        <w:pStyle w:val="Heading3"/>
      </w:pPr>
      <w:r>
        <w:t>Componentes específicos de la declaración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A82E65" w14:paraId="15C7238A" w14:textId="77777777">
        <w:trPr>
          <w:tblHeader/>
        </w:trPr>
        <w:tc>
          <w:tcPr>
            <w:tcW w:w="30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36C3F618" w14:textId="77777777" w:rsidR="00A82E65" w:rsidRDefault="00201BC2">
            <w:pPr>
              <w:spacing w:after="20" w:line="252" w:lineRule="auto"/>
            </w:pPr>
            <w:r>
              <w:rPr>
                <w:b/>
                <w:bCs/>
                <w:sz w:val="19"/>
                <w:szCs w:val="19"/>
              </w:rPr>
              <w:t>Componente</w:t>
            </w:r>
          </w:p>
        </w:tc>
        <w:tc>
          <w:tcPr>
            <w:tcW w:w="63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16C4C506" w14:textId="77777777" w:rsidR="00A82E65" w:rsidRDefault="00201BC2">
            <w:pPr>
              <w:spacing w:after="20" w:line="252" w:lineRule="auto"/>
            </w:pPr>
            <w:r>
              <w:rPr>
                <w:b/>
                <w:bCs/>
                <w:sz w:val="19"/>
                <w:szCs w:val="19"/>
              </w:rPr>
              <w:t>Uso</w:t>
            </w:r>
          </w:p>
        </w:tc>
      </w:tr>
      <w:tr w:rsidR="00A82E65" w14:paraId="2B8A8D9F"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3AB2CFE" w14:textId="77777777" w:rsidR="00A82E65" w:rsidRDefault="00201BC2">
            <w:pPr>
              <w:spacing w:after="20" w:line="252" w:lineRule="auto"/>
            </w:pPr>
            <w:r>
              <w:rPr>
                <w:sz w:val="19"/>
                <w:szCs w:val="19"/>
              </w:rPr>
              <w:t>DeclarationStepper</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8E9C72B" w14:textId="77777777" w:rsidR="00A82E65" w:rsidRDefault="00201BC2">
            <w:pPr>
              <w:spacing w:after="20" w:line="252" w:lineRule="auto"/>
            </w:pPr>
            <w:r>
              <w:rPr>
                <w:sz w:val="19"/>
                <w:szCs w:val="19"/>
              </w:rPr>
              <w:t>Indicador numerado de las doce secciones.</w:t>
            </w:r>
          </w:p>
        </w:tc>
      </w:tr>
      <w:tr w:rsidR="00A82E65" w14:paraId="7B83640D"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D67CDCC" w14:textId="77777777" w:rsidR="00A82E65" w:rsidRDefault="00201BC2">
            <w:pPr>
              <w:spacing w:after="20" w:line="252" w:lineRule="auto"/>
            </w:pPr>
            <w:r>
              <w:rPr>
                <w:sz w:val="19"/>
                <w:szCs w:val="19"/>
              </w:rPr>
              <w:t>CurrencyTotals</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24EFE6D" w14:textId="77777777" w:rsidR="00A82E65" w:rsidRDefault="00201BC2">
            <w:pPr>
              <w:spacing w:after="20" w:line="252" w:lineRule="auto"/>
            </w:pPr>
            <w:r>
              <w:rPr>
                <w:sz w:val="19"/>
                <w:szCs w:val="19"/>
              </w:rPr>
              <w:t>Totales por moneda de créditos y tarjetas.</w:t>
            </w:r>
          </w:p>
        </w:tc>
      </w:tr>
      <w:tr w:rsidR="00A82E65" w14:paraId="01AB1791"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AA2395C" w14:textId="77777777" w:rsidR="00A82E65" w:rsidRDefault="00201BC2">
            <w:pPr>
              <w:spacing w:after="20" w:line="252" w:lineRule="auto"/>
            </w:pPr>
            <w:r>
              <w:rPr>
                <w:sz w:val="19"/>
                <w:szCs w:val="19"/>
              </w:rPr>
              <w:t>ConfirmSaveDialog</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C7F7B54" w14:textId="77777777" w:rsidR="00A82E65" w:rsidRDefault="00201BC2">
            <w:pPr>
              <w:spacing w:after="20" w:line="252" w:lineRule="auto"/>
            </w:pPr>
            <w:r>
              <w:rPr>
                <w:sz w:val="19"/>
                <w:szCs w:val="19"/>
              </w:rPr>
              <w:t>Confirmación del guardado final de la declaración.</w:t>
            </w:r>
          </w:p>
        </w:tc>
      </w:tr>
      <w:tr w:rsidR="00A82E65" w14:paraId="5404724B"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BB3C52F" w14:textId="77777777" w:rsidR="00A82E65" w:rsidRDefault="00201BC2">
            <w:pPr>
              <w:spacing w:after="20" w:line="252" w:lineRule="auto"/>
            </w:pPr>
            <w:r>
              <w:rPr>
                <w:sz w:val="19"/>
                <w:szCs w:val="19"/>
              </w:rPr>
              <w:t>NotificationProvider</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AA055B2" w14:textId="77777777" w:rsidR="00A82E65" w:rsidRDefault="00201BC2">
            <w:pPr>
              <w:spacing w:after="20" w:line="252" w:lineRule="auto"/>
            </w:pPr>
            <w:r>
              <w:rPr>
                <w:sz w:val="19"/>
                <w:szCs w:val="19"/>
              </w:rPr>
              <w:t>Avisos de resultado (guardado, eliminado, error).</w:t>
            </w:r>
          </w:p>
        </w:tc>
      </w:tr>
      <w:tr w:rsidR="00A82E65" w14:paraId="21602652"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9A17EE9" w14:textId="77777777" w:rsidR="00A82E65" w:rsidRDefault="00201BC2">
            <w:pPr>
              <w:spacing w:after="20" w:line="252" w:lineRule="auto"/>
            </w:pPr>
            <w:r>
              <w:rPr>
                <w:sz w:val="19"/>
                <w:szCs w:val="19"/>
              </w:rPr>
              <w:t>Diálogos de cada sección</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38E9E6A" w14:textId="77777777" w:rsidR="00A82E65" w:rsidRDefault="00201BC2">
            <w:pPr>
              <w:spacing w:after="20" w:line="252" w:lineRule="auto"/>
            </w:pPr>
            <w:r>
              <w:rPr>
                <w:sz w:val="19"/>
                <w:szCs w:val="19"/>
              </w:rPr>
              <w:t>Formularios de familiares, ingresos, egresos, inmuebles, muebles, ahorro, cuentas corrientes, créditos, tarjetas, personerías y sociedades.</w:t>
            </w:r>
          </w:p>
        </w:tc>
      </w:tr>
      <w:tr w:rsidR="00A82E65" w14:paraId="420B0A16"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0AADB27" w14:textId="77777777" w:rsidR="00A82E65" w:rsidRDefault="00201BC2">
            <w:pPr>
              <w:spacing w:after="20" w:line="252" w:lineRule="auto"/>
            </w:pPr>
            <w:r>
              <w:rPr>
                <w:sz w:val="19"/>
                <w:szCs w:val="19"/>
              </w:rPr>
              <w:t>AppShell y AuthenticatedShell</w:t>
            </w:r>
          </w:p>
        </w:tc>
        <w:tc>
          <w:tcPr>
            <w:tcW w:w="6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5A625F5" w14:textId="77777777" w:rsidR="00A82E65" w:rsidRDefault="00201BC2">
            <w:pPr>
              <w:spacing w:after="20" w:line="252" w:lineRule="auto"/>
            </w:pPr>
            <w:r>
              <w:rPr>
                <w:sz w:val="19"/>
                <w:szCs w:val="19"/>
              </w:rPr>
              <w:t>Estructura de navegación interna y control de sesión.</w:t>
            </w:r>
          </w:p>
        </w:tc>
      </w:tr>
    </w:tbl>
    <w:p w14:paraId="3C8ECA61" w14:textId="77777777" w:rsidR="00A82E65" w:rsidRDefault="00A82E65">
      <w:pPr>
        <w:spacing w:after="120"/>
      </w:pPr>
    </w:p>
    <w:p w14:paraId="4CF6C3A7" w14:textId="77777777" w:rsidR="00A82E65" w:rsidRDefault="00201BC2">
      <w:pPr>
        <w:pStyle w:val="Heading2"/>
      </w:pPr>
      <w:bookmarkStart w:id="30" w:name="_Toc244250116"/>
      <w:r>
        <w:t>6.3 Fichas de los componentes genéricos</w:t>
      </w:r>
      <w:bookmarkEnd w:id="30"/>
    </w:p>
    <w:p w14:paraId="31BCC465" w14:textId="77777777" w:rsidR="00A82E65" w:rsidRDefault="00201BC2">
      <w:pPr>
        <w:spacing w:after="120" w:line="288" w:lineRule="auto"/>
      </w:pPr>
      <w:r>
        <w:t>Cada ficha indica para qué sirve el componente, sus propiedades principales y su comportamiento. Las propiedades propias de los elementos nativos (por ejemplo, las de un botón o un campo de texto) también se aceptan y no se repiten.</w:t>
      </w:r>
    </w:p>
    <w:p w14:paraId="31C731A8" w14:textId="77777777" w:rsidR="00A82E65" w:rsidRDefault="00201BC2">
      <w:pPr>
        <w:pStyle w:val="Heading3"/>
      </w:pPr>
      <w:r>
        <w:t>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7E8C214B"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41C8C123"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DA64404" w14:textId="77777777" w:rsidR="00A82E65" w:rsidRDefault="00201BC2">
            <w:pPr>
              <w:keepNext/>
              <w:spacing w:after="20" w:line="252" w:lineRule="auto"/>
            </w:pPr>
            <w:r>
              <w:rPr>
                <w:sz w:val="19"/>
                <w:szCs w:val="19"/>
              </w:rPr>
              <w:t>Ejecutar una acción o enviar un formulario.</w:t>
            </w:r>
          </w:p>
        </w:tc>
      </w:tr>
      <w:tr w:rsidR="00A82E65" w14:paraId="2C9A4796"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60E64443"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7CD5AEA7" w14:textId="77777777" w:rsidR="00A82E65" w:rsidRDefault="00201BC2">
            <w:pPr>
              <w:keepNext/>
              <w:spacing w:after="20" w:line="252" w:lineRule="auto"/>
            </w:pPr>
            <w:r>
              <w:rPr>
                <w:sz w:val="19"/>
                <w:szCs w:val="19"/>
              </w:rPr>
              <w:t>text (texto), color (por ejemplo, principal o secundario), size (tamaño), disabled (deshabilitado), spinner (muestra el avance y bloquea el botón), block (ocupa todo el ancho).</w:t>
            </w:r>
          </w:p>
        </w:tc>
      </w:tr>
      <w:tr w:rsidR="00A82E65" w14:paraId="08B944BC"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35B91657"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189AE113" w14:textId="77777777" w:rsidR="00A82E65" w:rsidRDefault="00201BC2">
            <w:pPr>
              <w:spacing w:after="20" w:line="252" w:lineRule="auto"/>
            </w:pPr>
            <w:r>
              <w:rPr>
                <w:sz w:val="19"/>
                <w:szCs w:val="19"/>
              </w:rPr>
              <w:t>Con spinner activo el botón queda bloqueado y se anuncia como ocupado. Dentro de un formulario debe indicarse el tipo (submit o button) expresamente.</w:t>
            </w:r>
          </w:p>
        </w:tc>
      </w:tr>
    </w:tbl>
    <w:p w14:paraId="468EA7EE" w14:textId="77777777" w:rsidR="00A82E65" w:rsidRDefault="00A82E65">
      <w:pPr>
        <w:spacing w:after="160"/>
      </w:pPr>
    </w:p>
    <w:p w14:paraId="69CD21D0" w14:textId="77777777" w:rsidR="00A82E65" w:rsidRDefault="00201BC2">
      <w:pPr>
        <w:pStyle w:val="Heading3"/>
      </w:pPr>
      <w:r>
        <w:t>InputText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7AF1EBAE"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D9705EB"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25CB1503" w14:textId="77777777" w:rsidR="00A82E65" w:rsidRDefault="00201BC2">
            <w:pPr>
              <w:keepNext/>
              <w:spacing w:after="20" w:line="252" w:lineRule="auto"/>
            </w:pPr>
            <w:r>
              <w:rPr>
                <w:sz w:val="19"/>
                <w:szCs w:val="19"/>
              </w:rPr>
              <w:t>Capturar un texto de una línea.</w:t>
            </w:r>
          </w:p>
        </w:tc>
      </w:tr>
      <w:tr w:rsidR="00A82E65" w14:paraId="1F016B2B"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2DEB5904"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8C2AA06" w14:textId="77777777" w:rsidR="00A82E65" w:rsidRDefault="00201BC2">
            <w:pPr>
              <w:keepNext/>
              <w:spacing w:after="20" w:line="252" w:lineRule="auto"/>
            </w:pPr>
            <w:r>
              <w:rPr>
                <w:sz w:val="19"/>
                <w:szCs w:val="19"/>
              </w:rPr>
              <w:t>label (etiqueta, obligatoria), errors (mensaje de error), caption (ayuda), tooltip (ayuda adicional), startAdornment (ícono decorativo al inicio del campo).</w:t>
            </w:r>
          </w:p>
        </w:tc>
      </w:tr>
      <w:tr w:rsidR="00A82E65" w14:paraId="16FC1FDB"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147912F0"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03D82B27" w14:textId="77777777" w:rsidR="00A82E65" w:rsidRDefault="00201BC2">
            <w:pPr>
              <w:spacing w:after="20" w:line="252" w:lineRule="auto"/>
            </w:pPr>
            <w:r>
              <w:rPr>
                <w:sz w:val="19"/>
                <w:szCs w:val="19"/>
              </w:rPr>
              <w:t>La etiqueta está asociada al campo y el error se anuncia como descripción del campo. El ícono inicial es decorativo.</w:t>
            </w:r>
          </w:p>
        </w:tc>
      </w:tr>
    </w:tbl>
    <w:p w14:paraId="615EE03C" w14:textId="77777777" w:rsidR="00A82E65" w:rsidRDefault="00A82E65">
      <w:pPr>
        <w:spacing w:after="160"/>
      </w:pPr>
    </w:p>
    <w:p w14:paraId="0FCD492C" w14:textId="77777777" w:rsidR="00A82E65" w:rsidRDefault="00201BC2">
      <w:pPr>
        <w:pStyle w:val="Heading3"/>
      </w:pPr>
      <w:r>
        <w:lastRenderedPageBreak/>
        <w:t>Textarea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7BC0F93A"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517CDBA0"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E025D45" w14:textId="77777777" w:rsidR="00A82E65" w:rsidRDefault="00201BC2">
            <w:pPr>
              <w:keepNext/>
              <w:spacing w:after="20" w:line="252" w:lineRule="auto"/>
            </w:pPr>
            <w:r>
              <w:rPr>
                <w:sz w:val="19"/>
                <w:szCs w:val="19"/>
              </w:rPr>
              <w:t>Capturar un texto de varias líneas.</w:t>
            </w:r>
          </w:p>
        </w:tc>
      </w:tr>
      <w:tr w:rsidR="00A82E65" w14:paraId="40BB6B2D"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35262C1E"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14775318" w14:textId="77777777" w:rsidR="00A82E65" w:rsidRDefault="00201BC2">
            <w:pPr>
              <w:keepNext/>
              <w:spacing w:after="20" w:line="252" w:lineRule="auto"/>
            </w:pPr>
            <w:r>
              <w:rPr>
                <w:sz w:val="19"/>
                <w:szCs w:val="19"/>
              </w:rPr>
              <w:t>label, errors, caption y las propiedades nativas (por ejemplo, el máximo de caracteres).</w:t>
            </w:r>
          </w:p>
        </w:tc>
      </w:tr>
      <w:tr w:rsidR="00A82E65" w14:paraId="75260607"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10B84AC"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61EDA6D4" w14:textId="77777777" w:rsidR="00A82E65" w:rsidRDefault="00201BC2">
            <w:pPr>
              <w:spacing w:after="20" w:line="252" w:lineRule="auto"/>
            </w:pPr>
            <w:r>
              <w:rPr>
                <w:sz w:val="19"/>
                <w:szCs w:val="19"/>
              </w:rPr>
              <w:t>Tiene un estilo propio cuando está deshabilitado (fondo gris y texto atenuado).</w:t>
            </w:r>
          </w:p>
        </w:tc>
      </w:tr>
    </w:tbl>
    <w:p w14:paraId="4EC233C7" w14:textId="77777777" w:rsidR="00A82E65" w:rsidRDefault="00A82E65">
      <w:pPr>
        <w:spacing w:after="160"/>
      </w:pPr>
    </w:p>
    <w:p w14:paraId="0B492F3D" w14:textId="77777777" w:rsidR="00A82E65" w:rsidRDefault="00201BC2">
      <w:pPr>
        <w:pStyle w:val="Heading3"/>
      </w:pPr>
      <w:r>
        <w:t>Checkbox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501380B8"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11A5F7C0"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271E4A42" w14:textId="77777777" w:rsidR="00A82E65" w:rsidRDefault="00201BC2">
            <w:pPr>
              <w:keepNext/>
              <w:spacing w:after="20" w:line="252" w:lineRule="auto"/>
            </w:pPr>
            <w:r>
              <w:rPr>
                <w:sz w:val="19"/>
                <w:szCs w:val="19"/>
              </w:rPr>
              <w:t>Marcar o desmarcar una opción.</w:t>
            </w:r>
          </w:p>
        </w:tc>
      </w:tr>
      <w:tr w:rsidR="00A82E65" w14:paraId="67F79E88"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173DFC45"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003AC59" w14:textId="77777777" w:rsidR="00A82E65" w:rsidRDefault="00201BC2">
            <w:pPr>
              <w:keepNext/>
              <w:spacing w:after="20" w:line="252" w:lineRule="auto"/>
            </w:pPr>
            <w:r>
              <w:rPr>
                <w:sz w:val="19"/>
                <w:szCs w:val="19"/>
              </w:rPr>
              <w:t>label (obligatoria), errors, id y las propiedades nativas.</w:t>
            </w:r>
          </w:p>
        </w:tc>
      </w:tr>
      <w:tr w:rsidR="00A82E65" w14:paraId="7C88F38D"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2189BD32"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C2BEF52" w14:textId="77777777" w:rsidR="00A82E65" w:rsidRDefault="00201BC2">
            <w:pPr>
              <w:spacing w:after="20" w:line="252" w:lineRule="auto"/>
            </w:pPr>
            <w:r>
              <w:rPr>
                <w:sz w:val="19"/>
                <w:szCs w:val="19"/>
              </w:rPr>
              <w:t>Se activa con clic o con la barra espaciadora; el error se asocia al control.</w:t>
            </w:r>
          </w:p>
        </w:tc>
      </w:tr>
    </w:tbl>
    <w:p w14:paraId="2CF47577" w14:textId="77777777" w:rsidR="00A82E65" w:rsidRDefault="00A82E65">
      <w:pPr>
        <w:spacing w:after="160"/>
      </w:pPr>
    </w:p>
    <w:p w14:paraId="394B18D8" w14:textId="77777777" w:rsidR="00A82E65" w:rsidRDefault="00201BC2">
      <w:pPr>
        <w:pStyle w:val="Heading3"/>
      </w:pPr>
      <w:r>
        <w:t>Tooltip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2AA01D19"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1104DC4E"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02845AE8" w14:textId="77777777" w:rsidR="00A82E65" w:rsidRDefault="00201BC2">
            <w:pPr>
              <w:keepNext/>
              <w:spacing w:after="20" w:line="252" w:lineRule="auto"/>
            </w:pPr>
            <w:r>
              <w:rPr>
                <w:sz w:val="19"/>
                <w:szCs w:val="19"/>
              </w:rPr>
              <w:t>Mostrar una ayuda breve al pasar el puntero o al enfocar un elemento.</w:t>
            </w:r>
          </w:p>
        </w:tc>
      </w:tr>
      <w:tr w:rsidR="00A82E65" w14:paraId="24E5226C"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5B88FF01"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1ABBFAD" w14:textId="77777777" w:rsidR="00A82E65" w:rsidRDefault="00201BC2">
            <w:pPr>
              <w:keepNext/>
              <w:spacing w:after="20" w:line="252" w:lineRule="auto"/>
            </w:pPr>
            <w:r>
              <w:rPr>
                <w:sz w:val="19"/>
                <w:szCs w:val="19"/>
              </w:rPr>
              <w:t>content (texto), side (lado en que aparece), delayDuration (espera antes de abrir con el puntero).</w:t>
            </w:r>
          </w:p>
        </w:tc>
      </w:tr>
      <w:tr w:rsidR="00A82E65" w14:paraId="735E285E"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05664328"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F2B18AB" w14:textId="77777777" w:rsidR="00A82E65" w:rsidRDefault="00201BC2">
            <w:pPr>
              <w:spacing w:after="20" w:line="252" w:lineRule="auto"/>
            </w:pPr>
            <w:r>
              <w:rPr>
                <w:sz w:val="19"/>
                <w:szCs w:val="19"/>
              </w:rPr>
              <w:t>El foco con teclado la abre sin espera. Envuelve un único elemento enfocable.</w:t>
            </w:r>
          </w:p>
        </w:tc>
      </w:tr>
    </w:tbl>
    <w:p w14:paraId="7E3F8C97" w14:textId="77777777" w:rsidR="00A82E65" w:rsidRDefault="00A82E65">
      <w:pPr>
        <w:spacing w:after="160"/>
      </w:pPr>
    </w:p>
    <w:p w14:paraId="6701732A" w14:textId="77777777" w:rsidR="00A82E65" w:rsidRDefault="00201BC2">
      <w:pPr>
        <w:pStyle w:val="Heading3"/>
      </w:pPr>
      <w:r>
        <w:t>Switch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05327406"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3DAC0B44"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0C3916F5" w14:textId="77777777" w:rsidR="00A82E65" w:rsidRDefault="00201BC2">
            <w:pPr>
              <w:keepNext/>
              <w:spacing w:after="20" w:line="252" w:lineRule="auto"/>
            </w:pPr>
            <w:r>
              <w:rPr>
                <w:sz w:val="19"/>
                <w:szCs w:val="19"/>
              </w:rPr>
              <w:t>Interruptor Sí/No para preguntas con dos respuestas.</w:t>
            </w:r>
          </w:p>
        </w:tc>
      </w:tr>
      <w:tr w:rsidR="00A82E65" w14:paraId="2F129D4E"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B99B470"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52AC179C" w14:textId="77777777" w:rsidR="00A82E65" w:rsidRDefault="00201BC2">
            <w:pPr>
              <w:keepNext/>
              <w:spacing w:after="20" w:line="252" w:lineRule="auto"/>
            </w:pPr>
            <w:r>
              <w:rPr>
                <w:sz w:val="19"/>
                <w:szCs w:val="19"/>
              </w:rPr>
              <w:t>checked (estado), onChange (recibe el nuevo estado), aria-labelledby o aria-label (nombre accesible, obligatorio uno de los dos), offLabel y onLabel (textos «No» y «Sí», solo visuales).</w:t>
            </w:r>
          </w:p>
        </w:tc>
      </w:tr>
      <w:tr w:rsidR="00A82E65" w14:paraId="7C521451"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82986CF"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6C25AC5B" w14:textId="77777777" w:rsidR="00A82E65" w:rsidRDefault="00201BC2">
            <w:pPr>
              <w:spacing w:after="20" w:line="252" w:lineRule="auto"/>
            </w:pPr>
            <w:r>
              <w:rPr>
                <w:sz w:val="19"/>
                <w:szCs w:val="19"/>
              </w:rPr>
              <w:t>Se activa con clic, barra espaciadora o Enter. Los textos laterales no se anuncian; el nombre accesible es la pregunta.</w:t>
            </w:r>
          </w:p>
        </w:tc>
      </w:tr>
    </w:tbl>
    <w:p w14:paraId="73E271F7" w14:textId="77777777" w:rsidR="00A82E65" w:rsidRDefault="00A82E65">
      <w:pPr>
        <w:spacing w:after="160"/>
      </w:pPr>
    </w:p>
    <w:p w14:paraId="513B0B63" w14:textId="77777777" w:rsidR="00A82E65" w:rsidRDefault="00201BC2">
      <w:pPr>
        <w:pStyle w:val="Heading3"/>
      </w:pPr>
      <w:r>
        <w:t>CurrencyIcon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34C38328"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6130BC24"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25AE8F7D" w14:textId="77777777" w:rsidR="00A82E65" w:rsidRDefault="00201BC2">
            <w:pPr>
              <w:keepNext/>
              <w:spacing w:after="20" w:line="252" w:lineRule="auto"/>
            </w:pPr>
            <w:r>
              <w:rPr>
                <w:sz w:val="19"/>
                <w:szCs w:val="19"/>
              </w:rPr>
              <w:t>Mostrar el ícono del colón o del dólar.</w:t>
            </w:r>
          </w:p>
        </w:tc>
      </w:tr>
      <w:tr w:rsidR="00A82E65" w14:paraId="0CEB9711"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4B8B59B7"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BFDA68F" w14:textId="77777777" w:rsidR="00A82E65" w:rsidRDefault="00201BC2">
            <w:pPr>
              <w:keepNext/>
              <w:spacing w:after="20" w:line="252" w:lineRule="auto"/>
            </w:pPr>
            <w:r>
              <w:rPr>
                <w:sz w:val="19"/>
                <w:szCs w:val="19"/>
              </w:rPr>
              <w:t>currency («colones» o «dolares»).</w:t>
            </w:r>
          </w:p>
        </w:tc>
      </w:tr>
      <w:tr w:rsidR="00A82E65" w14:paraId="495C4BFE"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450F15DB"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6EC6529D" w14:textId="77777777" w:rsidR="00A82E65" w:rsidRDefault="00201BC2">
            <w:pPr>
              <w:spacing w:after="20" w:line="252" w:lineRule="auto"/>
            </w:pPr>
            <w:r>
              <w:rPr>
                <w:sz w:val="19"/>
                <w:szCs w:val="19"/>
              </w:rPr>
              <w:t>Es decorativo: no se anuncia a los lectores de pantalla.</w:t>
            </w:r>
          </w:p>
        </w:tc>
      </w:tr>
    </w:tbl>
    <w:p w14:paraId="74DC2BF5" w14:textId="77777777" w:rsidR="00A82E65" w:rsidRDefault="00A82E65">
      <w:pPr>
        <w:spacing w:after="160"/>
      </w:pPr>
    </w:p>
    <w:p w14:paraId="3D8F4A4B" w14:textId="77777777" w:rsidR="00A82E65" w:rsidRDefault="00201BC2">
      <w:pPr>
        <w:pStyle w:val="Heading3"/>
      </w:pPr>
      <w:r>
        <w:lastRenderedPageBreak/>
        <w:t>Dropdown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029C8266"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3D21F57D"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5AD398DF" w14:textId="77777777" w:rsidR="00A82E65" w:rsidRDefault="00201BC2">
            <w:pPr>
              <w:keepNext/>
              <w:spacing w:after="20" w:line="252" w:lineRule="auto"/>
            </w:pPr>
            <w:r>
              <w:rPr>
                <w:sz w:val="19"/>
                <w:szCs w:val="19"/>
              </w:rPr>
              <w:t>Elegir una opción de una lista cerrada.</w:t>
            </w:r>
          </w:p>
        </w:tc>
      </w:tr>
      <w:tr w:rsidR="00A82E65" w14:paraId="388341DE"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49433F4C"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3E021F3" w14:textId="77777777" w:rsidR="00A82E65" w:rsidRDefault="00201BC2">
            <w:pPr>
              <w:keepNext/>
              <w:spacing w:after="20" w:line="252" w:lineRule="auto"/>
            </w:pPr>
            <w:r>
              <w:rPr>
                <w:sz w:val="19"/>
                <w:szCs w:val="19"/>
              </w:rPr>
              <w:t>label, placeholder (texto inicial), options (lista de opciones con valor y texto), value (opción elegida), onChange, errors, disabled, isShort (lista más baja), labelNoRegister (texto cuando no hay opciones).</w:t>
            </w:r>
          </w:p>
        </w:tc>
      </w:tr>
      <w:tr w:rsidR="00A82E65" w14:paraId="30521337"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1E82AC48"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1617F657" w14:textId="77777777" w:rsidR="00A82E65" w:rsidRDefault="00201BC2">
            <w:pPr>
              <w:spacing w:after="20" w:line="252" w:lineRule="auto"/>
            </w:pPr>
            <w:r>
              <w:rPr>
                <w:sz w:val="19"/>
                <w:szCs w:val="19"/>
              </w:rPr>
              <w:t>La lista es un panel con el borde del campo, sombra, opciones de al menos 40 px, resaltado al pasar el puntero o con las flechas, y una marca en la opción elegida. Su altura máxima es de 280 px con desplazamiento interno. Sin opciones muestra «Sin registros». Se puede navegar y elegir solo con teclado.</w:t>
            </w:r>
          </w:p>
        </w:tc>
      </w:tr>
    </w:tbl>
    <w:p w14:paraId="57B7F3E1" w14:textId="77777777" w:rsidR="00A82E65" w:rsidRDefault="00A82E65">
      <w:pPr>
        <w:spacing w:after="160"/>
      </w:pPr>
    </w:p>
    <w:p w14:paraId="4713E2D8" w14:textId="77777777" w:rsidR="00A82E65" w:rsidRDefault="00201BC2">
      <w:pPr>
        <w:pStyle w:val="Heading3"/>
      </w:pPr>
      <w:r>
        <w:t>BreadCrumbs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70970244"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60F245B8"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9698819" w14:textId="77777777" w:rsidR="00A82E65" w:rsidRDefault="00201BC2">
            <w:pPr>
              <w:keepNext/>
              <w:spacing w:after="20" w:line="252" w:lineRule="auto"/>
            </w:pPr>
            <w:r>
              <w:rPr>
                <w:sz w:val="19"/>
                <w:szCs w:val="19"/>
              </w:rPr>
              <w:t>Orientar a la persona dentro del sistema y permitirle regresar.</w:t>
            </w:r>
          </w:p>
        </w:tc>
      </w:tr>
      <w:tr w:rsidR="00A82E65" w14:paraId="0FBA43F0"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6C3EED13"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519F434" w14:textId="77777777" w:rsidR="00A82E65" w:rsidRDefault="00201BC2">
            <w:pPr>
              <w:keepNext/>
              <w:spacing w:after="20" w:line="252" w:lineRule="auto"/>
            </w:pPr>
            <w:r>
              <w:rPr>
                <w:sz w:val="19"/>
                <w:szCs w:val="19"/>
              </w:rPr>
              <w:t>items (lista de migas; cada una con texto, destino y si es un enlace) y goBackUrl (destino opcional del botón «Regresar»).</w:t>
            </w:r>
          </w:p>
        </w:tc>
      </w:tr>
      <w:tr w:rsidR="00A82E65" w14:paraId="10AFB25B"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7CD07E1"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0FB43DB3" w14:textId="77777777" w:rsidR="00A82E65" w:rsidRDefault="00201BC2">
            <w:pPr>
              <w:spacing w:after="20" w:line="252" w:lineRule="auto"/>
            </w:pPr>
            <w:r>
              <w:rPr>
                <w:sz w:val="19"/>
                <w:szCs w:val="19"/>
              </w:rPr>
              <w:t>«Regresar» lleva a la miga anterior. Una miga marcada como enlace navega; la última, que es la pantalla actual, es solo texto. En DecPat se muestra únicamente dentro de la declaración.</w:t>
            </w:r>
          </w:p>
        </w:tc>
      </w:tr>
    </w:tbl>
    <w:p w14:paraId="3F59F49F" w14:textId="77777777" w:rsidR="00A82E65" w:rsidRDefault="00A82E65">
      <w:pPr>
        <w:spacing w:after="160"/>
      </w:pPr>
    </w:p>
    <w:p w14:paraId="790A4E00" w14:textId="77777777" w:rsidR="00A82E65" w:rsidRDefault="00201BC2">
      <w:pPr>
        <w:pStyle w:val="Heading3"/>
      </w:pPr>
      <w:r>
        <w:t>MoneyInput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1EC5D99E"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1B5F58D4"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3DF7630" w14:textId="77777777" w:rsidR="00A82E65" w:rsidRDefault="00201BC2">
            <w:pPr>
              <w:keepNext/>
              <w:spacing w:after="20" w:line="252" w:lineRule="auto"/>
            </w:pPr>
            <w:r>
              <w:rPr>
                <w:sz w:val="19"/>
                <w:szCs w:val="19"/>
              </w:rPr>
              <w:t>Capturar un monto con el formato estándar de Grupo Mutual.</w:t>
            </w:r>
          </w:p>
        </w:tc>
      </w:tr>
      <w:tr w:rsidR="00A82E65" w14:paraId="7681C79B"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273A557F"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03EEAD7A" w14:textId="77777777" w:rsidR="00A82E65" w:rsidRDefault="00201BC2">
            <w:pPr>
              <w:keepNext/>
              <w:spacing w:after="20" w:line="252" w:lineRule="auto"/>
            </w:pPr>
            <w:r>
              <w:rPr>
                <w:sz w:val="19"/>
                <w:szCs w:val="19"/>
              </w:rPr>
              <w:t>label, value (texto decimal con dos decimales, o vacío), onChange, errors, currency (moneda cuyo ícono se muestra; sin valor mientras no se elige; nulo si el monto no tiene moneda).</w:t>
            </w:r>
          </w:p>
        </w:tc>
      </w:tr>
      <w:tr w:rsidR="00A82E65" w14:paraId="44A85FB7"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6BD37E8A"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2BAA7071" w14:textId="77777777" w:rsidR="00A82E65" w:rsidRDefault="00201BC2">
            <w:pPr>
              <w:spacing w:after="20" w:line="252" w:lineRule="auto"/>
            </w:pPr>
            <w:r>
              <w:rPr>
                <w:sz w:val="19"/>
                <w:szCs w:val="19"/>
              </w:rPr>
              <w:t>Los dígitos entran como centavos, con comas y dos decimales; ignora letras y símbolos; admite hasta 15 dígitos. Borrar quita el último dígito. Un monto entero heredado, como 1500000, se lee como 1,500,000.00.</w:t>
            </w:r>
          </w:p>
        </w:tc>
      </w:tr>
    </w:tbl>
    <w:p w14:paraId="0A6CBFF5" w14:textId="77777777" w:rsidR="00A82E65" w:rsidRDefault="00A82E65">
      <w:pPr>
        <w:spacing w:after="160"/>
      </w:pPr>
    </w:p>
    <w:p w14:paraId="090CD0A1" w14:textId="77777777" w:rsidR="00A82E65" w:rsidRDefault="00201BC2">
      <w:pPr>
        <w:pStyle w:val="Heading3"/>
      </w:pPr>
      <w:r>
        <w:t>CurrencySelect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2EDB7F85"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4BAC73EC"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1E810DB" w14:textId="77777777" w:rsidR="00A82E65" w:rsidRDefault="00201BC2">
            <w:pPr>
              <w:keepNext/>
              <w:spacing w:after="20" w:line="252" w:lineRule="auto"/>
            </w:pPr>
            <w:r>
              <w:rPr>
                <w:sz w:val="19"/>
                <w:szCs w:val="19"/>
              </w:rPr>
              <w:t>Elegir la moneda de un monto.</w:t>
            </w:r>
          </w:p>
        </w:tc>
      </w:tr>
      <w:tr w:rsidR="00A82E65" w14:paraId="6B558FBE"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35B7E29D"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6A7D7DF2" w14:textId="77777777" w:rsidR="00A82E65" w:rsidRDefault="00201BC2">
            <w:pPr>
              <w:keepNext/>
              <w:spacing w:after="20" w:line="252" w:lineRule="auto"/>
            </w:pPr>
            <w:r>
              <w:rPr>
                <w:sz w:val="19"/>
                <w:szCs w:val="19"/>
              </w:rPr>
              <w:t>label, currencies (lista de monedas con valor y texto), value, onChange, errors.</w:t>
            </w:r>
          </w:p>
        </w:tc>
      </w:tr>
      <w:tr w:rsidR="00A82E65" w14:paraId="68FDFD71"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4C785C44"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0787A70" w14:textId="77777777" w:rsidR="00A82E65" w:rsidRDefault="00201BC2">
            <w:pPr>
              <w:spacing w:after="20" w:line="252" w:lineRule="auto"/>
            </w:pPr>
            <w:r>
              <w:rPr>
                <w:sz w:val="19"/>
                <w:szCs w:val="19"/>
              </w:rPr>
              <w:t>Cada opción, y la elegida, muestra el ícono de su moneda. Se coloca antes del campo de monto, porque decide el ícono que este muestra.</w:t>
            </w:r>
          </w:p>
        </w:tc>
      </w:tr>
    </w:tbl>
    <w:p w14:paraId="72F0C152" w14:textId="77777777" w:rsidR="00A82E65" w:rsidRDefault="00A82E65">
      <w:pPr>
        <w:spacing w:after="160"/>
      </w:pPr>
    </w:p>
    <w:p w14:paraId="19356EDD" w14:textId="77777777" w:rsidR="00A82E65" w:rsidRDefault="00201BC2">
      <w:pPr>
        <w:pStyle w:val="Heading3"/>
      </w:pPr>
      <w:r>
        <w:t>RadioGroup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325593DA"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31EAC25E"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162F5ED3" w14:textId="77777777" w:rsidR="00A82E65" w:rsidRDefault="00201BC2">
            <w:pPr>
              <w:keepNext/>
              <w:spacing w:after="20" w:line="252" w:lineRule="auto"/>
            </w:pPr>
            <w:r>
              <w:rPr>
                <w:sz w:val="19"/>
                <w:szCs w:val="19"/>
              </w:rPr>
              <w:t>Elegir una opción entre pocas.</w:t>
            </w:r>
          </w:p>
        </w:tc>
      </w:tr>
      <w:tr w:rsidR="00A82E65" w14:paraId="6B314744"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1815EBD0"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1C044755" w14:textId="77777777" w:rsidR="00A82E65" w:rsidRDefault="00201BC2">
            <w:pPr>
              <w:keepNext/>
              <w:spacing w:after="20" w:line="252" w:lineRule="auto"/>
            </w:pPr>
            <w:r>
              <w:rPr>
                <w:sz w:val="19"/>
                <w:szCs w:val="19"/>
              </w:rPr>
              <w:t>legend (la pregunta, que es el nombre del grupo), options, value, onChange, errors.</w:t>
            </w:r>
          </w:p>
        </w:tc>
      </w:tr>
      <w:tr w:rsidR="00A82E65" w14:paraId="20EC2C7E"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5C87EF2B"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65EF1B03" w14:textId="77777777" w:rsidR="00A82E65" w:rsidRDefault="00201BC2">
            <w:pPr>
              <w:spacing w:after="20" w:line="252" w:lineRule="auto"/>
            </w:pPr>
            <w:r>
              <w:rPr>
                <w:sz w:val="19"/>
                <w:szCs w:val="19"/>
              </w:rPr>
              <w:t>Es un grupo de opciones con una sola seleccionada; se navega con las flechas.</w:t>
            </w:r>
          </w:p>
        </w:tc>
      </w:tr>
    </w:tbl>
    <w:p w14:paraId="1F738E8E" w14:textId="77777777" w:rsidR="00A82E65" w:rsidRDefault="00A82E65">
      <w:pPr>
        <w:spacing w:after="160"/>
      </w:pPr>
    </w:p>
    <w:p w14:paraId="2F309A94" w14:textId="77777777" w:rsidR="00A82E65" w:rsidRDefault="00201BC2">
      <w:pPr>
        <w:pStyle w:val="Heading3"/>
      </w:pPr>
      <w:r>
        <w:t>FileUpload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26805AAA"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6A6F40F"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7DEDCA8C" w14:textId="77777777" w:rsidR="00A82E65" w:rsidRDefault="00201BC2">
            <w:pPr>
              <w:keepNext/>
              <w:spacing w:after="20" w:line="252" w:lineRule="auto"/>
            </w:pPr>
            <w:r>
              <w:rPr>
                <w:sz w:val="19"/>
                <w:szCs w:val="19"/>
              </w:rPr>
              <w:t>Seleccionar o arrastrar archivos y mostrar su estado.</w:t>
            </w:r>
          </w:p>
        </w:tc>
      </w:tr>
      <w:tr w:rsidR="00A82E65" w14:paraId="584FF050"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252304B3"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B7811CE" w14:textId="77777777" w:rsidR="00A82E65" w:rsidRDefault="00201BC2">
            <w:pPr>
              <w:keepNext/>
              <w:spacing w:after="20" w:line="252" w:lineRule="auto"/>
            </w:pPr>
            <w:r>
              <w:rPr>
                <w:sz w:val="19"/>
                <w:szCs w:val="19"/>
              </w:rPr>
              <w:t>label, files (archivos con su estado), onFilesSelected, onRemove, onRetry, accept, disabled, errors.</w:t>
            </w:r>
          </w:p>
        </w:tc>
      </w:tr>
      <w:tr w:rsidR="00A82E65" w14:paraId="39175CC6"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0DC31D29"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1142572F" w14:textId="77777777" w:rsidR="00A82E65" w:rsidRDefault="00201BC2">
            <w:pPr>
              <w:spacing w:after="20" w:line="252" w:lineRule="auto"/>
            </w:pPr>
            <w:r>
              <w:rPr>
                <w:sz w:val="19"/>
                <w:szCs w:val="19"/>
              </w:rPr>
              <w:t>Cada archivo se presenta en una tarjeta con su estado (seleccionado, cargando, cargado, con error o inválido), una barra de avance y las acciones de quitar y reintentar. La validación y la carga las coordina un componente de apoyo, no la tarjeta. El texto «5Mb max» es fijo.</w:t>
            </w:r>
          </w:p>
        </w:tc>
      </w:tr>
    </w:tbl>
    <w:p w14:paraId="504EE255" w14:textId="77777777" w:rsidR="00A82E65" w:rsidRDefault="00A82E65">
      <w:pPr>
        <w:spacing w:after="160"/>
      </w:pPr>
    </w:p>
    <w:p w14:paraId="7D4DBEE0" w14:textId="77777777" w:rsidR="00A82E65" w:rsidRDefault="00201BC2">
      <w:pPr>
        <w:pStyle w:val="Heading3"/>
      </w:pPr>
      <w:r>
        <w:t>RetryNotice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31C38563"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2AA09C13"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6E9052C0" w14:textId="77777777" w:rsidR="00A82E65" w:rsidRDefault="00201BC2">
            <w:pPr>
              <w:keepNext/>
              <w:spacing w:after="20" w:line="252" w:lineRule="auto"/>
            </w:pPr>
            <w:r>
              <w:rPr>
                <w:sz w:val="19"/>
                <w:szCs w:val="19"/>
              </w:rPr>
              <w:t>Avisar que una carga falló y permitir repetirla.</w:t>
            </w:r>
          </w:p>
        </w:tc>
      </w:tr>
      <w:tr w:rsidR="00A82E65" w14:paraId="3916528F"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34E107B3"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7F1249C" w14:textId="77777777" w:rsidR="00A82E65" w:rsidRDefault="00201BC2">
            <w:pPr>
              <w:keepNext/>
              <w:spacing w:after="20" w:line="252" w:lineRule="auto"/>
            </w:pPr>
            <w:r>
              <w:rPr>
                <w:sz w:val="19"/>
                <w:szCs w:val="19"/>
              </w:rPr>
              <w:t>message (qué falló) y onRetry (acción «Reintentar»).</w:t>
            </w:r>
          </w:p>
        </w:tc>
      </w:tr>
      <w:tr w:rsidR="00A82E65" w14:paraId="6D05071B"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286A0248"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05E63ED4" w14:textId="77777777" w:rsidR="00A82E65" w:rsidRDefault="00201BC2">
            <w:pPr>
              <w:spacing w:after="20" w:line="252" w:lineRule="auto"/>
            </w:pPr>
            <w:r>
              <w:rPr>
                <w:sz w:val="19"/>
                <w:szCs w:val="19"/>
              </w:rPr>
              <w:t>Se anuncia a los lectores de pantalla y no desaparece solo: la persona decide cuándo reintentar.</w:t>
            </w:r>
          </w:p>
        </w:tc>
      </w:tr>
    </w:tbl>
    <w:p w14:paraId="74EE8A92" w14:textId="77777777" w:rsidR="00A82E65" w:rsidRDefault="00A82E65">
      <w:pPr>
        <w:spacing w:after="160"/>
      </w:pPr>
    </w:p>
    <w:p w14:paraId="7E46F54D" w14:textId="77777777" w:rsidR="00A82E65" w:rsidRDefault="00201BC2">
      <w:pPr>
        <w:pStyle w:val="Heading3"/>
      </w:pPr>
      <w:r>
        <w:t>Modal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6509BFDC"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033D8B54"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6B16CED5" w14:textId="77777777" w:rsidR="00A82E65" w:rsidRDefault="00201BC2">
            <w:pPr>
              <w:keepNext/>
              <w:spacing w:after="20" w:line="252" w:lineRule="auto"/>
            </w:pPr>
            <w:r>
              <w:rPr>
                <w:sz w:val="19"/>
                <w:szCs w:val="19"/>
              </w:rPr>
              <w:t>Base de todos los diálogos del sistema.</w:t>
            </w:r>
          </w:p>
        </w:tc>
      </w:tr>
      <w:tr w:rsidR="00A82E65" w14:paraId="59459D2B"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42123CDA"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50B5608B" w14:textId="77777777" w:rsidR="00A82E65" w:rsidRDefault="00201BC2">
            <w:pPr>
              <w:keepNext/>
              <w:spacing w:after="20" w:line="252" w:lineRule="auto"/>
            </w:pPr>
            <w:r>
              <w:rPr>
                <w:sz w:val="19"/>
                <w:szCs w:val="19"/>
              </w:rPr>
              <w:t>open, onOpenChange, title, description, buttonsFooter, contentCard y otras de presentación.</w:t>
            </w:r>
          </w:p>
        </w:tc>
      </w:tr>
      <w:tr w:rsidR="00A82E65" w14:paraId="51A43B6D"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5EAB714E"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7226B2BF" w14:textId="77777777" w:rsidR="00A82E65" w:rsidRDefault="00201BC2">
            <w:pPr>
              <w:spacing w:after="20" w:line="252" w:lineRule="auto"/>
            </w:pPr>
            <w:r>
              <w:rPr>
                <w:sz w:val="19"/>
                <w:szCs w:val="19"/>
              </w:rPr>
              <w:t>Atrapa el foco mientras está abierto, se cierra con Escape y devuelve el foco al elemento que lo abrió.</w:t>
            </w:r>
          </w:p>
        </w:tc>
      </w:tr>
    </w:tbl>
    <w:p w14:paraId="2488B01F" w14:textId="77777777" w:rsidR="00A82E65" w:rsidRDefault="00A82E65">
      <w:pPr>
        <w:spacing w:after="160"/>
      </w:pPr>
    </w:p>
    <w:p w14:paraId="2AD961D7" w14:textId="77777777" w:rsidR="00A82E65" w:rsidRDefault="00201BC2">
      <w:pPr>
        <w:pStyle w:val="Heading3"/>
      </w:pPr>
      <w:r>
        <w:t>AppDialog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0DE34339"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08B4101"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2949C3A4" w14:textId="77777777" w:rsidR="00A82E65" w:rsidRDefault="00201BC2">
            <w:pPr>
              <w:keepNext/>
              <w:spacing w:after="20" w:line="252" w:lineRule="auto"/>
            </w:pPr>
            <w:r>
              <w:rPr>
                <w:sz w:val="19"/>
                <w:szCs w:val="19"/>
              </w:rPr>
              <w:t>Diálogo estándar de DecPat, con los elementos que se repiten en todos los modales del diseño.</w:t>
            </w:r>
          </w:p>
        </w:tc>
      </w:tr>
      <w:tr w:rsidR="00A82E65" w14:paraId="5C7D2672"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6296909C"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536A5A3" w14:textId="77777777" w:rsidR="00A82E65" w:rsidRDefault="00201BC2">
            <w:pPr>
              <w:keepNext/>
              <w:spacing w:after="20" w:line="252" w:lineRule="auto"/>
            </w:pPr>
            <w:r>
              <w:rPr>
                <w:sz w:val="19"/>
                <w:szCs w:val="19"/>
              </w:rPr>
              <w:t>open, onClose, size (sm 575 px, md 640 px, lg 805 px o xl 891 px), title, hideTitle (oculta el título solo visualmente), media (ícono o logotipo superior), description o srDescription (texto visible o solo para lectores de pantalla), footer (botones), contenido.</w:t>
            </w:r>
          </w:p>
        </w:tc>
      </w:tr>
      <w:tr w:rsidR="00A82E65" w14:paraId="4CE6A439"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4838C126"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456B18F" w14:textId="77777777" w:rsidR="00A82E65" w:rsidRDefault="00201BC2">
            <w:pPr>
              <w:spacing w:after="20" w:line="252" w:lineRule="auto"/>
            </w:pPr>
            <w:r>
              <w:rPr>
                <w:sz w:val="19"/>
                <w:szCs w:val="19"/>
              </w:rPr>
              <w:t>Incluye la X para cerrar, el título centrado, el pie de botones y desplazamiento interno cuando el contenido es largo. Cada diálogo aporta solo su ancho y su contenido.</w:t>
            </w:r>
          </w:p>
        </w:tc>
      </w:tr>
    </w:tbl>
    <w:p w14:paraId="4737006A" w14:textId="77777777" w:rsidR="00A82E65" w:rsidRDefault="00A82E65">
      <w:pPr>
        <w:spacing w:after="160"/>
      </w:pPr>
    </w:p>
    <w:p w14:paraId="2417B6F4" w14:textId="77777777" w:rsidR="00A82E65" w:rsidRDefault="00201BC2">
      <w:pPr>
        <w:pStyle w:val="Heading3"/>
      </w:pPr>
      <w:r>
        <w:lastRenderedPageBreak/>
        <w:t>ConfirmDeleteDialog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11ADE2BE"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3CD27D51"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721E5B9F" w14:textId="77777777" w:rsidR="00A82E65" w:rsidRDefault="00201BC2">
            <w:pPr>
              <w:keepNext/>
              <w:spacing w:after="20" w:line="252" w:lineRule="auto"/>
            </w:pPr>
            <w:r>
              <w:rPr>
                <w:sz w:val="19"/>
                <w:szCs w:val="19"/>
              </w:rPr>
              <w:t>Pedir confirmación antes de eliminar un registro.</w:t>
            </w:r>
          </w:p>
        </w:tc>
      </w:tr>
      <w:tr w:rsidR="00A82E65" w14:paraId="2393B1D1"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56E04FCA"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7661DE22" w14:textId="77777777" w:rsidR="00A82E65" w:rsidRDefault="00201BC2">
            <w:pPr>
              <w:keepNext/>
              <w:spacing w:after="20" w:line="252" w:lineRule="auto"/>
            </w:pPr>
            <w:r>
              <w:rPr>
                <w:sz w:val="19"/>
                <w:szCs w:val="19"/>
              </w:rPr>
              <w:t>open, onConfirm (solo con «Sí, eliminar») y onClose.</w:t>
            </w:r>
          </w:p>
        </w:tc>
      </w:tr>
      <w:tr w:rsidR="00A82E65" w14:paraId="69920BCB"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4197551"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0FB68ED4" w14:textId="77777777" w:rsidR="00A82E65" w:rsidRDefault="00201BC2">
            <w:pPr>
              <w:spacing w:after="20" w:line="252" w:lineRule="auto"/>
            </w:pPr>
            <w:r>
              <w:rPr>
                <w:sz w:val="19"/>
                <w:szCs w:val="19"/>
              </w:rPr>
              <w:t>Lo muestra RecordsTable en todas las tablas que permiten eliminar; cancelar no elimina nada.</w:t>
            </w:r>
          </w:p>
        </w:tc>
      </w:tr>
    </w:tbl>
    <w:p w14:paraId="22DB4E1A" w14:textId="77777777" w:rsidR="00A82E65" w:rsidRDefault="00A82E65">
      <w:pPr>
        <w:spacing w:after="160"/>
      </w:pPr>
    </w:p>
    <w:p w14:paraId="52500FBD" w14:textId="77777777" w:rsidR="00A82E65" w:rsidRDefault="00201BC2">
      <w:pPr>
        <w:pStyle w:val="Heading3"/>
      </w:pPr>
      <w:r>
        <w:t>RecordsTable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057A7F06"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6478ACC2"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04888C49" w14:textId="77777777" w:rsidR="00A82E65" w:rsidRDefault="00201BC2">
            <w:pPr>
              <w:keepNext/>
              <w:spacing w:after="20" w:line="252" w:lineRule="auto"/>
            </w:pPr>
            <w:r>
              <w:rPr>
                <w:sz w:val="19"/>
                <w:szCs w:val="19"/>
              </w:rPr>
              <w:t>Presentar registros y sus acciones de agregar, editar y eliminar.</w:t>
            </w:r>
          </w:p>
        </w:tc>
      </w:tr>
      <w:tr w:rsidR="00A82E65" w14:paraId="6DDDE0F1"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4767CCFD"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742FEE82" w14:textId="77777777" w:rsidR="00A82E65" w:rsidRDefault="00201BC2">
            <w:pPr>
              <w:keepNext/>
              <w:spacing w:after="20" w:line="252" w:lineRule="auto"/>
            </w:pPr>
            <w:r>
              <w:rPr>
                <w:sz w:val="19"/>
                <w:szCs w:val="19"/>
              </w:rPr>
              <w:t>caption (nombre accesible), title, columns, rows, getRowLabel (texto que identifica cada fila para los lectores de pantalla), onAdd, addLabel, addAriaLabel (nombre accesible del botón cuando hay varias tablas), onEdit, onDelete, emptyText, dense (variante compacta).</w:t>
            </w:r>
          </w:p>
        </w:tc>
      </w:tr>
      <w:tr w:rsidR="00A82E65" w14:paraId="1E7F3FFB"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40B7728"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76E7323D" w14:textId="77777777" w:rsidR="00A82E65" w:rsidRDefault="00201BC2">
            <w:pPr>
              <w:spacing w:after="20" w:line="252" w:lineRule="auto"/>
            </w:pPr>
            <w:r>
              <w:rPr>
                <w:sz w:val="19"/>
                <w:szCs w:val="19"/>
              </w:rPr>
              <w:t>Una tabla vacía no es un error: muestra «No existen registros» y deja agregar, con el mismo aspecto en todas las tablas. El botón «Agregar nuevo» tiene contorno amarillo para distinguirse del contenido. Con muchas columnas la tabla se desplaza dentro de sí misma sin romper la página; la variante compacta reduce la letra y los espacios para que nueve columnas quepan en pantallas de portátil.</w:t>
            </w:r>
          </w:p>
        </w:tc>
      </w:tr>
    </w:tbl>
    <w:p w14:paraId="12C6305E" w14:textId="77777777" w:rsidR="00A82E65" w:rsidRDefault="00A82E65">
      <w:pPr>
        <w:spacing w:after="160"/>
      </w:pPr>
    </w:p>
    <w:p w14:paraId="583A31C1" w14:textId="77777777" w:rsidR="00A82E65" w:rsidRDefault="00201BC2">
      <w:pPr>
        <w:pStyle w:val="Heading2"/>
      </w:pPr>
      <w:bookmarkStart w:id="31" w:name="_Toc244250117"/>
      <w:r>
        <w:t>6.4 Fichas de los componentes específicos</w:t>
      </w:r>
      <w:bookmarkEnd w:id="31"/>
    </w:p>
    <w:p w14:paraId="4B93AE60" w14:textId="77777777" w:rsidR="00A82E65" w:rsidRDefault="00201BC2">
      <w:pPr>
        <w:pStyle w:val="Heading3"/>
      </w:pPr>
      <w:r>
        <w:t>DeclarationStepper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611464A7"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B957CFA"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0E87670" w14:textId="77777777" w:rsidR="00A82E65" w:rsidRDefault="00201BC2">
            <w:pPr>
              <w:keepNext/>
              <w:spacing w:after="20" w:line="252" w:lineRule="auto"/>
            </w:pPr>
            <w:r>
              <w:rPr>
                <w:sz w:val="19"/>
                <w:szCs w:val="19"/>
              </w:rPr>
              <w:t>Indicar la sección actual de la declaración y permitir ir a cualquier otra.</w:t>
            </w:r>
          </w:p>
        </w:tc>
      </w:tr>
      <w:tr w:rsidR="00A82E65" w14:paraId="385DAACF"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66663CD2"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7B38428A" w14:textId="77777777" w:rsidR="00A82E65" w:rsidRDefault="00201BC2">
            <w:pPr>
              <w:keepNext/>
              <w:spacing w:after="20" w:line="252" w:lineRule="auto"/>
            </w:pPr>
            <w:r>
              <w:rPr>
                <w:sz w:val="19"/>
                <w:szCs w:val="19"/>
              </w:rPr>
              <w:t>steps (números, títulos e íconos), currentStep y onStepSelect.</w:t>
            </w:r>
          </w:p>
        </w:tc>
      </w:tr>
      <w:tr w:rsidR="00A82E65" w14:paraId="4F3D0C1F"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7C6E98A5"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39E2DCCA" w14:textId="77777777" w:rsidR="00A82E65" w:rsidRDefault="00201BC2">
            <w:pPr>
              <w:spacing w:after="20" w:line="252" w:lineRule="auto"/>
            </w:pPr>
            <w:r>
              <w:rPr>
                <w:sz w:val="19"/>
                <w:szCs w:val="19"/>
              </w:rPr>
              <w:t>No valida ni mide el avance. Las flechas, Inicio y Fin mueven el foco entre los botones; el nombre de cada sección aparece como ayuda contextual.</w:t>
            </w:r>
          </w:p>
        </w:tc>
      </w:tr>
    </w:tbl>
    <w:p w14:paraId="7406D9D3" w14:textId="77777777" w:rsidR="00A82E65" w:rsidRDefault="00A82E65">
      <w:pPr>
        <w:spacing w:after="160"/>
      </w:pPr>
    </w:p>
    <w:p w14:paraId="45DF6851" w14:textId="77777777" w:rsidR="00A82E65" w:rsidRDefault="00201BC2">
      <w:pPr>
        <w:pStyle w:val="Heading3"/>
      </w:pPr>
      <w:r>
        <w:t>CurrencyTotals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79ECC18A"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26B1BE39"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0BDB5F89" w14:textId="77777777" w:rsidR="00A82E65" w:rsidRDefault="00201BC2">
            <w:pPr>
              <w:keepNext/>
              <w:spacing w:after="20" w:line="252" w:lineRule="auto"/>
            </w:pPr>
            <w:r>
              <w:rPr>
                <w:sz w:val="19"/>
                <w:szCs w:val="19"/>
              </w:rPr>
              <w:t>Presentar la suma de saldos y de cuotas en colones y en dólares.</w:t>
            </w:r>
          </w:p>
        </w:tc>
      </w:tr>
      <w:tr w:rsidR="00A82E65" w14:paraId="7F7EB37D"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0AC9C2DF"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7945A2AD" w14:textId="77777777" w:rsidR="00A82E65" w:rsidRDefault="00201BC2">
            <w:pPr>
              <w:keepNext/>
              <w:spacing w:after="20" w:line="252" w:lineRule="auto"/>
            </w:pPr>
            <w:r>
              <w:rPr>
                <w:sz w:val="19"/>
                <w:szCs w:val="19"/>
              </w:rPr>
              <w:t>heading, colonesTitle, dolaresTitle y totals.</w:t>
            </w:r>
          </w:p>
        </w:tc>
      </w:tr>
      <w:tr w:rsidR="00A82E65" w14:paraId="0AA23596"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3AB8D14D"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5F42396F" w14:textId="77777777" w:rsidR="00A82E65" w:rsidRDefault="00201BC2">
            <w:pPr>
              <w:spacing w:after="20" w:line="252" w:lineRule="auto"/>
            </w:pPr>
            <w:r>
              <w:rPr>
                <w:sz w:val="19"/>
                <w:szCs w:val="19"/>
              </w:rPr>
              <w:t>Solo muestra lo que entrega el servicio: no suma ni convierte. Mientras no hay datos muestra un guion. Lo usan los créditos y las tarjetas.</w:t>
            </w:r>
          </w:p>
        </w:tc>
      </w:tr>
    </w:tbl>
    <w:p w14:paraId="0BEE824E" w14:textId="77777777" w:rsidR="00A82E65" w:rsidRDefault="00A82E65">
      <w:pPr>
        <w:spacing w:after="160"/>
      </w:pPr>
    </w:p>
    <w:p w14:paraId="58099066" w14:textId="77777777" w:rsidR="00A82E65" w:rsidRDefault="00201BC2">
      <w:pPr>
        <w:pStyle w:val="Heading3"/>
      </w:pPr>
      <w:r>
        <w:t>ConfirmSaveDialog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15BBBC5F"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01F57D63"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1D7FAC2" w14:textId="77777777" w:rsidR="00A82E65" w:rsidRDefault="00201BC2">
            <w:pPr>
              <w:keepNext/>
              <w:spacing w:after="20" w:line="252" w:lineRule="auto"/>
            </w:pPr>
            <w:r>
              <w:rPr>
                <w:sz w:val="19"/>
                <w:szCs w:val="19"/>
              </w:rPr>
              <w:t>Confirmar el guardado final de la declaración.</w:t>
            </w:r>
          </w:p>
        </w:tc>
      </w:tr>
      <w:tr w:rsidR="00A82E65" w14:paraId="00FB1259"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5E365576" w14:textId="77777777" w:rsidR="00A82E65" w:rsidRDefault="00201BC2">
            <w:pPr>
              <w:keepNext/>
            </w:pPr>
            <w:r>
              <w:rPr>
                <w:b/>
                <w:bCs/>
                <w:sz w:val="19"/>
                <w:szCs w:val="19"/>
              </w:rPr>
              <w:t>Propiedades principales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65797E9C" w14:textId="77777777" w:rsidR="00A82E65" w:rsidRDefault="00201BC2">
            <w:pPr>
              <w:keepNext/>
              <w:spacing w:after="20" w:line="252" w:lineRule="auto"/>
            </w:pPr>
            <w:r>
              <w:rPr>
                <w:sz w:val="19"/>
                <w:szCs w:val="19"/>
              </w:rPr>
              <w:t>open, onConfirm y onClose.</w:t>
            </w:r>
          </w:p>
        </w:tc>
      </w:tr>
      <w:tr w:rsidR="00A82E65" w14:paraId="146631E2"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3AFB947C"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607C1CB5" w14:textId="77777777" w:rsidR="00A82E65" w:rsidRDefault="00201BC2">
            <w:pPr>
              <w:spacing w:after="20" w:line="252" w:lineRule="auto"/>
            </w:pPr>
            <w:r>
              <w:rPr>
                <w:sz w:val="19"/>
                <w:szCs w:val="19"/>
              </w:rPr>
              <w:t>Advierte que los datos no podrán cambiarse. Cancelar, la X y Escape no guardan nada.</w:t>
            </w:r>
          </w:p>
        </w:tc>
      </w:tr>
    </w:tbl>
    <w:p w14:paraId="2F9474AF" w14:textId="77777777" w:rsidR="00A82E65" w:rsidRDefault="00A82E65">
      <w:pPr>
        <w:spacing w:after="160"/>
      </w:pPr>
    </w:p>
    <w:p w14:paraId="6D4D1F49" w14:textId="77777777" w:rsidR="00A82E65" w:rsidRDefault="00201BC2">
      <w:pPr>
        <w:pStyle w:val="Heading3"/>
      </w:pPr>
      <w:r>
        <w:lastRenderedPageBreak/>
        <w:t>NotificationProvider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7260"/>
      </w:tblGrid>
      <w:tr w:rsidR="00A82E65" w14:paraId="4A5B3F61"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42B618D3" w14:textId="77777777" w:rsidR="00A82E65" w:rsidRDefault="00201BC2">
            <w:pPr>
              <w:keepNext/>
            </w:pPr>
            <w:r>
              <w:rPr>
                <w:b/>
                <w:bCs/>
                <w:sz w:val="19"/>
                <w:szCs w:val="19"/>
              </w:rPr>
              <w:t>Propósito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5EE3204E" w14:textId="77777777" w:rsidR="00A82E65" w:rsidRDefault="00201BC2">
            <w:pPr>
              <w:keepNext/>
              <w:spacing w:after="20" w:line="252" w:lineRule="auto"/>
            </w:pPr>
            <w:r>
              <w:rPr>
                <w:sz w:val="19"/>
                <w:szCs w:val="19"/>
              </w:rPr>
              <w:t>Mostrar avisos breves del resultado de una acción.</w:t>
            </w:r>
          </w:p>
        </w:tc>
      </w:tr>
      <w:tr w:rsidR="00A82E65" w14:paraId="075BDFDE"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299B4D6C" w14:textId="77777777" w:rsidR="00A82E65" w:rsidRDefault="00201BC2">
            <w:pPr>
              <w:keepNext/>
            </w:pPr>
            <w:r>
              <w:rPr>
                <w:b/>
                <w:bCs/>
                <w:sz w:val="19"/>
                <w:szCs w:val="19"/>
              </w:rPr>
              <w:t>Mensajes disponibles</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5F5F243" w14:textId="77777777" w:rsidR="00A82E65" w:rsidRDefault="00201BC2">
            <w:pPr>
              <w:keepNext/>
              <w:spacing w:after="20" w:line="252" w:lineRule="auto"/>
            </w:pPr>
            <w:r>
              <w:rPr>
                <w:sz w:val="19"/>
                <w:szCs w:val="19"/>
              </w:rPr>
              <w:t>«Guardado satisfactoriamente», «Eliminado satisfactoriamente», «La solicitud no fue procesada. Inténtelo de nuevo» y «Error al procesar la solicitud. Inténtelo de nuevo».</w:t>
            </w:r>
          </w:p>
        </w:tc>
      </w:tr>
      <w:tr w:rsidR="00A82E65" w14:paraId="5650225A" w14:textId="77777777">
        <w:trPr>
          <w:cantSplit/>
        </w:trPr>
        <w:tc>
          <w:tcPr>
            <w:tcW w:w="2100" w:type="dxa"/>
            <w:tcBorders>
              <w:top w:val="single" w:sz="4" w:space="0" w:color="CED4DA"/>
              <w:left w:val="single" w:sz="4" w:space="0" w:color="CED4DA"/>
              <w:bottom w:val="single" w:sz="4" w:space="0" w:color="CED4DA"/>
              <w:right w:val="single" w:sz="4" w:space="0" w:color="CED4DA"/>
            </w:tcBorders>
            <w:shd w:val="clear" w:color="auto" w:fill="F1F3F5"/>
            <w:tcMar>
              <w:top w:w="60" w:type="dxa"/>
              <w:left w:w="100" w:type="dxa"/>
              <w:bottom w:w="60" w:type="dxa"/>
              <w:right w:w="100" w:type="dxa"/>
            </w:tcMar>
          </w:tcPr>
          <w:p w14:paraId="6AA7EDDC" w14:textId="77777777" w:rsidR="00A82E65" w:rsidRDefault="00201BC2">
            <w:r>
              <w:rPr>
                <w:b/>
                <w:bCs/>
                <w:sz w:val="19"/>
                <w:szCs w:val="19"/>
              </w:rPr>
              <w:t>Comportamiento</w:t>
            </w:r>
          </w:p>
        </w:tc>
        <w:tc>
          <w:tcPr>
            <w:tcW w:w="7260" w:type="dxa"/>
            <w:tcBorders>
              <w:top w:val="single" w:sz="4" w:space="0" w:color="CED4DA"/>
              <w:left w:val="single" w:sz="4" w:space="0" w:color="CED4DA"/>
              <w:bottom w:val="single" w:sz="4" w:space="0" w:color="CED4DA"/>
              <w:right w:val="single" w:sz="4" w:space="0" w:color="CED4DA"/>
            </w:tcBorders>
            <w:tcMar>
              <w:top w:w="60" w:type="dxa"/>
              <w:left w:w="100" w:type="dxa"/>
              <w:bottom w:w="60" w:type="dxa"/>
              <w:right w:w="100" w:type="dxa"/>
            </w:tcMar>
          </w:tcPr>
          <w:p w14:paraId="475D0330" w14:textId="77777777" w:rsidR="00A82E65" w:rsidRDefault="00201BC2">
            <w:pPr>
              <w:spacing w:after="20" w:line="252" w:lineRule="auto"/>
            </w:pPr>
            <w:r>
              <w:rPr>
                <w:sz w:val="19"/>
                <w:szCs w:val="19"/>
              </w:rPr>
              <w:t>Los avisos de éxito y de advertencia se cierran solos; el de error permanece hasta que la persona lo cierra.</w:t>
            </w:r>
          </w:p>
        </w:tc>
      </w:tr>
    </w:tbl>
    <w:p w14:paraId="5B42AF56" w14:textId="77777777" w:rsidR="00A82E65" w:rsidRDefault="00A82E65">
      <w:pPr>
        <w:spacing w:after="160"/>
      </w:pPr>
    </w:p>
    <w:p w14:paraId="284D4B83" w14:textId="77777777" w:rsidR="00A82E65" w:rsidRDefault="00201BC2">
      <w:pPr>
        <w:spacing w:after="120" w:line="288" w:lineRule="auto"/>
      </w:pPr>
      <w:r>
        <w:t>Los diálogos de cada sección reciben si están abiertos (open), el registro que se edita (item, opcional), la acción de guardar (onSave) y la de cerrar (onClose); entregan los datos validados sin identificador y la pantalla se encarga de asignarlo. Sus reglas de validación son propias de cada sección y no deben trasladarse a otros formularios sin revisarlas.</w:t>
      </w:r>
    </w:p>
    <w:p w14:paraId="3856AF31" w14:textId="77777777" w:rsidR="00A82E65" w:rsidRDefault="00201BC2">
      <w:pPr>
        <w:pStyle w:val="Heading1"/>
        <w:pageBreakBefore/>
      </w:pPr>
      <w:bookmarkStart w:id="32" w:name="_Toc244250118"/>
      <w:r>
        <w:lastRenderedPageBreak/>
        <w:t>7. Decisiones de diseño y funcionamiento</w:t>
      </w:r>
      <w:bookmarkEnd w:id="32"/>
    </w:p>
    <w:p w14:paraId="708BB307" w14:textId="77777777" w:rsidR="00A82E65" w:rsidRDefault="00201BC2">
      <w:pPr>
        <w:spacing w:after="120" w:line="288" w:lineRule="auto"/>
      </w:pPr>
      <w:r>
        <w:t>Estas decisiones orientan el mantenimiento. Cada una indica por qué se tomó y qué consecuencia tiene.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060"/>
      </w:tblGrid>
      <w:tr w:rsidR="00A82E65" w14:paraId="76A97305" w14:textId="77777777">
        <w:trPr>
          <w:tblHeader/>
        </w:trPr>
        <w:tc>
          <w:tcPr>
            <w:tcW w:w="33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3A6017A4" w14:textId="77777777" w:rsidR="00A82E65" w:rsidRDefault="00201BC2">
            <w:pPr>
              <w:spacing w:after="20" w:line="252" w:lineRule="auto"/>
            </w:pPr>
            <w:r>
              <w:rPr>
                <w:b/>
                <w:bCs/>
                <w:sz w:val="19"/>
                <w:szCs w:val="19"/>
              </w:rPr>
              <w:t>Decisión</w:t>
            </w:r>
          </w:p>
        </w:tc>
        <w:tc>
          <w:tcPr>
            <w:tcW w:w="60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1377D169" w14:textId="77777777" w:rsidR="00A82E65" w:rsidRDefault="00201BC2">
            <w:pPr>
              <w:spacing w:after="20" w:line="252" w:lineRule="auto"/>
            </w:pPr>
            <w:r>
              <w:rPr>
                <w:b/>
                <w:bCs/>
                <w:sz w:val="19"/>
                <w:szCs w:val="19"/>
              </w:rPr>
              <w:t>Motivo y consecuencia</w:t>
            </w:r>
          </w:p>
        </w:tc>
      </w:tr>
      <w:tr w:rsidR="00A82E65" w14:paraId="1D09CF35"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DAE8AC3" w14:textId="77777777" w:rsidR="00A82E65" w:rsidRDefault="00201BC2">
            <w:pPr>
              <w:spacing w:after="20" w:line="252" w:lineRule="auto"/>
            </w:pPr>
            <w:r>
              <w:rPr>
                <w:sz w:val="19"/>
                <w:szCs w:val="19"/>
              </w:rPr>
              <w:t>Ubicar todo componente genérico en la biblioteca compartida</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C0E561A" w14:textId="77777777" w:rsidR="00A82E65" w:rsidRDefault="00201BC2">
            <w:pPr>
              <w:spacing w:after="20" w:line="252" w:lineRule="auto"/>
            </w:pPr>
            <w:r>
              <w:rPr>
                <w:sz w:val="19"/>
                <w:szCs w:val="19"/>
              </w:rPr>
              <w:t>Sigue el estándar de Grupo Mutual y concentra lo reutilizable en una sola carpeta, que se puede copiar íntegra.</w:t>
            </w:r>
          </w:p>
        </w:tc>
      </w:tr>
      <w:tr w:rsidR="00A82E65" w14:paraId="78168952"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C5EDABB" w14:textId="77777777" w:rsidR="00A82E65" w:rsidRDefault="00201BC2">
            <w:pPr>
              <w:spacing w:after="20" w:line="252" w:lineRule="auto"/>
            </w:pPr>
            <w:r>
              <w:rPr>
                <w:sz w:val="19"/>
                <w:szCs w:val="19"/>
              </w:rPr>
              <w:t>Mantener la lógica patrimonial fuera de la biblioteca</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DF9ED6E" w14:textId="77777777" w:rsidR="00A82E65" w:rsidRDefault="00201BC2">
            <w:pPr>
              <w:spacing w:after="20" w:line="252" w:lineRule="auto"/>
            </w:pPr>
            <w:r>
              <w:rPr>
                <w:sz w:val="19"/>
                <w:szCs w:val="19"/>
              </w:rPr>
              <w:t>Pantallas, diálogos de cada sección y servicios no son genéricos; la biblioteca queda libre de reglas de negocio.</w:t>
            </w:r>
          </w:p>
        </w:tc>
      </w:tr>
      <w:tr w:rsidR="00A82E65" w14:paraId="21F4BF26"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39F1271" w14:textId="77777777" w:rsidR="00A82E65" w:rsidRDefault="00201BC2">
            <w:pPr>
              <w:spacing w:after="20" w:line="252" w:lineRule="auto"/>
            </w:pPr>
            <w:r>
              <w:rPr>
                <w:sz w:val="19"/>
                <w:szCs w:val="19"/>
              </w:rPr>
              <w:t>Navegación libre entre secciones, con un único bloqueo</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8933212" w14:textId="77777777" w:rsidR="00A82E65" w:rsidRDefault="00201BC2">
            <w:pPr>
              <w:spacing w:after="20" w:line="252" w:lineRule="auto"/>
            </w:pPr>
            <w:r>
              <w:rPr>
                <w:sz w:val="19"/>
                <w:szCs w:val="19"/>
              </w:rPr>
              <w:t>Solo los datos generales (sección 1) bloquean el avance, porque es una pantalla de datos obligatorios sin diálogo; las demás secciones validan dentro de su diálogo. No hay validación global al terminar.</w:t>
            </w:r>
          </w:p>
        </w:tc>
      </w:tr>
      <w:tr w:rsidR="00A82E65" w14:paraId="0E443B39"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555C9C7" w14:textId="77777777" w:rsidR="00A82E65" w:rsidRDefault="00201BC2">
            <w:pPr>
              <w:spacing w:after="20" w:line="252" w:lineRule="auto"/>
            </w:pPr>
            <w:r>
              <w:rPr>
                <w:sz w:val="19"/>
                <w:szCs w:val="19"/>
              </w:rPr>
              <w:t>Sesión y borrador en memoria</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72AC13F" w14:textId="77777777" w:rsidR="00A82E65" w:rsidRDefault="00201BC2">
            <w:pPr>
              <w:spacing w:after="20" w:line="252" w:lineRule="auto"/>
            </w:pPr>
            <w:r>
              <w:rPr>
                <w:sz w:val="19"/>
                <w:szCs w:val="19"/>
              </w:rPr>
              <w:t>Evita guardar información patrimonial en el navegador (otra persona del mismo equipo podría consultarla); a cambio, recargar la página pierde los datos y el navegador avisa antes de salir.</w:t>
            </w:r>
          </w:p>
        </w:tc>
      </w:tr>
      <w:tr w:rsidR="00A82E65" w14:paraId="1DC879CB"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AA0A90F" w14:textId="77777777" w:rsidR="00A82E65" w:rsidRDefault="00201BC2">
            <w:pPr>
              <w:spacing w:after="20" w:line="252" w:lineRule="auto"/>
            </w:pPr>
            <w:r>
              <w:rPr>
                <w:sz w:val="19"/>
                <w:szCs w:val="19"/>
              </w:rPr>
              <w:t>Los cálculos los entrega el servicio</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0829CDC" w14:textId="77777777" w:rsidR="00A82E65" w:rsidRDefault="00201BC2">
            <w:pPr>
              <w:spacing w:after="20" w:line="252" w:lineRule="auto"/>
            </w:pPr>
            <w:r>
              <w:rPr>
                <w:sz w:val="19"/>
                <w:szCs w:val="19"/>
              </w:rPr>
              <w:t>El backend será responsable de totales, saldos y razones. Las fórmulas simuladas no son reglas institucionales.</w:t>
            </w:r>
          </w:p>
        </w:tc>
      </w:tr>
      <w:tr w:rsidR="00A82E65" w14:paraId="2A446DAA"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EF51A5E" w14:textId="77777777" w:rsidR="00A82E65" w:rsidRDefault="00201BC2">
            <w:pPr>
              <w:spacing w:after="20" w:line="252" w:lineRule="auto"/>
            </w:pPr>
            <w:r>
              <w:rPr>
                <w:sz w:val="19"/>
                <w:szCs w:val="19"/>
              </w:rPr>
              <w:t>Importes por moneda, sin conversión</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C0155C7" w14:textId="77777777" w:rsidR="00A82E65" w:rsidRDefault="00201BC2">
            <w:pPr>
              <w:spacing w:after="20" w:line="252" w:lineRule="auto"/>
            </w:pPr>
            <w:r>
              <w:rPr>
                <w:sz w:val="19"/>
                <w:szCs w:val="19"/>
              </w:rPr>
              <w:t>Colones y dólares se muestran separados; el sistema nunca los suma ni los convierte.</w:t>
            </w:r>
          </w:p>
        </w:tc>
      </w:tr>
      <w:tr w:rsidR="00A82E65" w14:paraId="3998F81A"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E2FD958" w14:textId="77777777" w:rsidR="00A82E65" w:rsidRDefault="00201BC2">
            <w:pPr>
              <w:spacing w:after="20" w:line="252" w:lineRule="auto"/>
            </w:pPr>
            <w:r>
              <w:rPr>
                <w:sz w:val="19"/>
                <w:szCs w:val="19"/>
              </w:rPr>
              <w:t>Montos como texto decimal con centavos</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CB1BC7E" w14:textId="77777777" w:rsidR="00A82E65" w:rsidRDefault="00201BC2">
            <w:pPr>
              <w:spacing w:after="20" w:line="252" w:lineRule="auto"/>
            </w:pPr>
            <w:r>
              <w:rPr>
                <w:sz w:val="19"/>
                <w:szCs w:val="19"/>
              </w:rPr>
              <w:t>Evita errores de precisión y conserva el control de los decimales; el formato de entrada es el estándar de Grupo Mutual.</w:t>
            </w:r>
          </w:p>
        </w:tc>
      </w:tr>
      <w:tr w:rsidR="00A82E65" w14:paraId="7BCF2FB1"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C72DE7A" w14:textId="77777777" w:rsidR="00A82E65" w:rsidRDefault="00201BC2">
            <w:pPr>
              <w:spacing w:after="20" w:line="252" w:lineRule="auto"/>
            </w:pPr>
            <w:r>
              <w:rPr>
                <w:sz w:val="19"/>
                <w:szCs w:val="19"/>
              </w:rPr>
              <w:t>Confirmar antes de eliminar</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DCDD0C7" w14:textId="77777777" w:rsidR="00A82E65" w:rsidRDefault="00201BC2">
            <w:pPr>
              <w:spacing w:after="20" w:line="252" w:lineRule="auto"/>
            </w:pPr>
            <w:r>
              <w:rPr>
                <w:sz w:val="19"/>
                <w:szCs w:val="19"/>
              </w:rPr>
              <w:t>La eliminación no se puede deshacer; se evita perder un registro con un clic accidental.</w:t>
            </w:r>
          </w:p>
        </w:tc>
      </w:tr>
      <w:tr w:rsidR="00A82E65" w14:paraId="2CBDF69B"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6658B7E" w14:textId="77777777" w:rsidR="00A82E65" w:rsidRDefault="00201BC2">
            <w:pPr>
              <w:spacing w:after="20" w:line="252" w:lineRule="auto"/>
            </w:pPr>
            <w:r>
              <w:rPr>
                <w:sz w:val="19"/>
                <w:szCs w:val="19"/>
              </w:rPr>
              <w:t>Cuestionario confidencial y guardado final separados del borrador</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0A533B9" w14:textId="77777777" w:rsidR="00A82E65" w:rsidRDefault="00201BC2">
            <w:pPr>
              <w:spacing w:after="20" w:line="252" w:lineRule="auto"/>
            </w:pPr>
            <w:r>
              <w:rPr>
                <w:sz w:val="19"/>
                <w:szCs w:val="19"/>
              </w:rPr>
              <w:t>Las respuestas confidenciales no se almacenan con la declaración; el guardado final tiene sus propios estados.</w:t>
            </w:r>
          </w:p>
        </w:tc>
      </w:tr>
      <w:tr w:rsidR="00A82E65" w14:paraId="2A20EDED"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EAA6D35" w14:textId="77777777" w:rsidR="00A82E65" w:rsidRDefault="00201BC2">
            <w:pPr>
              <w:spacing w:after="20" w:line="252" w:lineRule="auto"/>
            </w:pPr>
            <w:r>
              <w:rPr>
                <w:sz w:val="19"/>
                <w:szCs w:val="19"/>
              </w:rPr>
              <w:t>Éxito declarado solo tras la respuesta del servicio</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B2C3603" w14:textId="77777777" w:rsidR="00A82E65" w:rsidRDefault="00201BC2">
            <w:pPr>
              <w:spacing w:after="20" w:line="252" w:lineRule="auto"/>
            </w:pPr>
            <w:r>
              <w:rPr>
                <w:sz w:val="19"/>
                <w:szCs w:val="19"/>
              </w:rPr>
              <w:t>El guardado muestra «Guardando», bloquea clics repetidos y solo pasa a «Guardado» con la respuesta, nunca antes.</w:t>
            </w:r>
          </w:p>
        </w:tc>
      </w:tr>
      <w:tr w:rsidR="00A82E65" w14:paraId="2E724A5C"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C5478F6" w14:textId="77777777" w:rsidR="00A82E65" w:rsidRDefault="00201BC2">
            <w:pPr>
              <w:spacing w:after="20" w:line="252" w:lineRule="auto"/>
            </w:pPr>
            <w:r>
              <w:rPr>
                <w:sz w:val="19"/>
                <w:szCs w:val="19"/>
              </w:rPr>
              <w:t>Detalle de cambios patrimoniales solo con «Sí»</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FB1435E" w14:textId="77777777" w:rsidR="00A82E65" w:rsidRDefault="00201BC2">
            <w:pPr>
              <w:spacing w:after="20" w:line="252" w:lineRule="auto"/>
            </w:pPr>
            <w:r>
              <w:rPr>
                <w:sz w:val="19"/>
                <w:szCs w:val="19"/>
              </w:rPr>
              <w:t>La pregunta parte en «No»; el campo de detalle aparece únicamente con «Sí» y se descarta al volver a «No».</w:t>
            </w:r>
          </w:p>
        </w:tc>
      </w:tr>
      <w:tr w:rsidR="00A82E65" w14:paraId="78CF5FD0"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19B83C2" w14:textId="77777777" w:rsidR="00A82E65" w:rsidRDefault="00201BC2">
            <w:pPr>
              <w:spacing w:after="20" w:line="252" w:lineRule="auto"/>
            </w:pPr>
            <w:r>
              <w:rPr>
                <w:sz w:val="19"/>
                <w:szCs w:val="19"/>
              </w:rPr>
              <w:t>Botón «Agregar nuevo» con contorno amarillo</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61AAF98" w14:textId="77777777" w:rsidR="00A82E65" w:rsidRDefault="00201BC2">
            <w:pPr>
              <w:spacing w:after="20" w:line="252" w:lineRule="auto"/>
            </w:pPr>
            <w:r>
              <w:rPr>
                <w:sz w:val="19"/>
                <w:szCs w:val="19"/>
              </w:rPr>
              <w:t>Se adoptó el botón secundario del diseño para que la acción principal de cada tabla se reconozca de inmediato.</w:t>
            </w:r>
          </w:p>
        </w:tc>
      </w:tr>
      <w:tr w:rsidR="00A82E65" w14:paraId="23A23812"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69BA9AB" w14:textId="77777777" w:rsidR="00A82E65" w:rsidRDefault="00201BC2">
            <w:pPr>
              <w:spacing w:after="20" w:line="252" w:lineRule="auto"/>
            </w:pPr>
            <w:r>
              <w:rPr>
                <w:sz w:val="19"/>
                <w:szCs w:val="19"/>
              </w:rPr>
              <w:t>Lista del Dropdown como panel propio</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CC8EFBE" w14:textId="77777777" w:rsidR="00A82E65" w:rsidRDefault="00201BC2">
            <w:pPr>
              <w:spacing w:after="20" w:line="252" w:lineRule="auto"/>
            </w:pPr>
            <w:r>
              <w:rPr>
                <w:sz w:val="19"/>
                <w:szCs w:val="19"/>
              </w:rPr>
              <w:t>El diseño no dibuja la lista abierta; se definió con los elementos del sistema (borde, sombra, opciones de 40 px, marca en la elegida).</w:t>
            </w:r>
          </w:p>
        </w:tc>
      </w:tr>
      <w:tr w:rsidR="00A82E65" w14:paraId="6883C230"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14DE188" w14:textId="77777777" w:rsidR="00A82E65" w:rsidRDefault="00201BC2">
            <w:pPr>
              <w:spacing w:after="20" w:line="252" w:lineRule="auto"/>
            </w:pPr>
            <w:r>
              <w:rPr>
                <w:sz w:val="19"/>
                <w:szCs w:val="19"/>
              </w:rPr>
              <w:t>Priorizar escritorio y tablet</w:t>
            </w:r>
          </w:p>
        </w:tc>
        <w:tc>
          <w:tcPr>
            <w:tcW w:w="60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3D1F3D3" w14:textId="77777777" w:rsidR="00A82E65" w:rsidRDefault="00201BC2">
            <w:pPr>
              <w:spacing w:after="20" w:line="252" w:lineRule="auto"/>
            </w:pPr>
            <w:r>
              <w:rPr>
                <w:sz w:val="19"/>
                <w:szCs w:val="19"/>
              </w:rPr>
              <w:t>Responde al alcance de dispositivos acordado; los teléfonos no se soportan.</w:t>
            </w:r>
          </w:p>
        </w:tc>
      </w:tr>
    </w:tbl>
    <w:p w14:paraId="21BD91CB" w14:textId="77777777" w:rsidR="00A82E65" w:rsidRDefault="00A82E65">
      <w:pPr>
        <w:spacing w:after="120"/>
      </w:pPr>
    </w:p>
    <w:p w14:paraId="008ED0DF" w14:textId="77777777" w:rsidR="00A82E65" w:rsidRDefault="00201BC2">
      <w:pPr>
        <w:pStyle w:val="Heading1"/>
        <w:pageBreakBefore/>
      </w:pPr>
      <w:bookmarkStart w:id="33" w:name="_Toc244250119"/>
      <w:r>
        <w:lastRenderedPageBreak/>
        <w:t>8. Integración con el backend</w:t>
      </w:r>
      <w:bookmarkEnd w:id="33"/>
    </w:p>
    <w:p w14:paraId="01EFB05D" w14:textId="77777777" w:rsidR="00A82E65" w:rsidRDefault="00201BC2">
      <w:pPr>
        <w:pStyle w:val="Heading2"/>
      </w:pPr>
      <w:bookmarkStart w:id="34" w:name="_Toc244250120"/>
      <w:r>
        <w:t>8.1 Qué está preparado</w:t>
      </w:r>
      <w:bookmarkEnd w:id="34"/>
    </w:p>
    <w:p w14:paraId="634D9FD9" w14:textId="77777777" w:rsidR="00A82E65" w:rsidRDefault="00201BC2">
      <w:pPr>
        <w:spacing w:after="120" w:line="288" w:lineRule="auto"/>
      </w:pPr>
      <w:r>
        <w:t xml:space="preserve">El sistema no se conecta a ningún backend porque no existe un servicio que lo reciba ni un contrato confirmado. Lo que se hizo fue </w:t>
      </w:r>
      <w:r>
        <w:rPr>
          <w:b/>
          <w:bCs/>
        </w:rPr>
        <w:t>preparar el punto de integración</w:t>
      </w:r>
      <w:r>
        <w:t>, de modo que conectar un servicio consista en implementar adaptadores y no en modificar las pantallas.</w:t>
      </w:r>
    </w:p>
    <w:p w14:paraId="33FA38C9" w14:textId="77777777" w:rsidR="00A82E65" w:rsidRDefault="00201BC2">
      <w:pPr>
        <w:pStyle w:val="ListParagraph"/>
        <w:numPr>
          <w:ilvl w:val="0"/>
          <w:numId w:val="2"/>
        </w:numPr>
        <w:spacing w:after="60" w:line="276" w:lineRule="auto"/>
      </w:pPr>
      <w:r>
        <w:rPr>
          <w:b/>
          <w:bCs/>
        </w:rPr>
        <w:t>Cliente de comunicación único.</w:t>
      </w:r>
      <w:r>
        <w:t xml:space="preserve"> Es el único lugar que habla con la API real. Con la variable NEXT_PUBLIC_API_BASE_URL vacía el sistema usa datos simulados; al definirla, los servicios reales usan este cliente. Interpreta el cuerpo común de errores del contrato, muestra el mensaje genérico «La solicitud no fue procesada. Inténtelo de nuevo» ante fallas de red o del servidor y trata una respuesta 401 como sesión vencida (cierra la sesión local y lleva al acceso).</w:t>
      </w:r>
    </w:p>
    <w:p w14:paraId="2161464C" w14:textId="77777777" w:rsidR="00A82E65" w:rsidRDefault="00201BC2">
      <w:pPr>
        <w:pStyle w:val="ListParagraph"/>
        <w:numPr>
          <w:ilvl w:val="0"/>
          <w:numId w:val="2"/>
        </w:numPr>
        <w:spacing w:after="60" w:line="276" w:lineRule="auto"/>
      </w:pPr>
      <w:r>
        <w:rPr>
          <w:b/>
          <w:bCs/>
        </w:rPr>
        <w:t>Catálogos asíncronos.</w:t>
      </w:r>
      <w:r>
        <w:t xml:space="preserve"> Los trece catálogos se piden al servidor al iniciar sesión (cuando la API está configurada), con aviso y reintento si alguno falla. Las pantallas leen los catálogos por nombre: cambiar de listas de ejemplo a catálogos oficiales no las modifica.</w:t>
      </w:r>
    </w:p>
    <w:p w14:paraId="2BD28BD5" w14:textId="77777777" w:rsidR="00A82E65" w:rsidRDefault="00201BC2">
      <w:pPr>
        <w:pStyle w:val="ListParagraph"/>
        <w:numPr>
          <w:ilvl w:val="0"/>
          <w:numId w:val="2"/>
        </w:numPr>
        <w:spacing w:after="60" w:line="276" w:lineRule="auto"/>
      </w:pPr>
      <w:r>
        <w:rPr>
          <w:b/>
          <w:bCs/>
        </w:rPr>
        <w:t>Recuperación ante fallos.</w:t>
      </w:r>
      <w:r>
        <w:t xml:space="preserve"> Si falla el pedido de las cifras del backend (secciones 3, 6, 7, 8 y 9) o de los catálogos, aparece un aviso permanente con «Reintentar». Si hay datos escritos sin guardar, el navegador pregunta antes de recargar o cerrar la pestaña.</w:t>
      </w:r>
    </w:p>
    <w:p w14:paraId="474B2306" w14:textId="77777777" w:rsidR="00A82E65" w:rsidRDefault="00201BC2">
      <w:pPr>
        <w:pStyle w:val="ListParagraph"/>
        <w:numPr>
          <w:ilvl w:val="0"/>
          <w:numId w:val="2"/>
        </w:numPr>
        <w:spacing w:after="60" w:line="276" w:lineRule="auto"/>
      </w:pPr>
      <w:r>
        <w:rPr>
          <w:b/>
          <w:bCs/>
        </w:rPr>
        <w:t>Propuesta de contrato.</w:t>
      </w:r>
      <w:r>
        <w:t xml:space="preserve"> El frontend documentó lo que necesita del backend por área (acceso, borrador, catálogos, totales, adjuntos, cuestionario confidencial y cierre), con sus preguntas abiertas. Es una propuesta: quien implemente la API puede ajustarla y el cambio se refleja en un único punto del frontend.</w:t>
      </w:r>
    </w:p>
    <w:p w14:paraId="288B834F" w14:textId="77777777" w:rsidR="00A82E65" w:rsidRDefault="00201BC2">
      <w:pPr>
        <w:pStyle w:val="Heading2"/>
      </w:pPr>
      <w:bookmarkStart w:id="35" w:name="_Toc244250121"/>
      <w:r>
        <w:t>8.2 Cómo reconocer lo simulado y lo preparado</w:t>
      </w:r>
      <w:bookmarkEnd w:id="35"/>
    </w:p>
    <w:p w14:paraId="0B393748" w14:textId="77777777" w:rsidR="00A82E65" w:rsidRDefault="00201BC2">
      <w:pPr>
        <w:spacing w:after="120" w:line="288" w:lineRule="auto"/>
      </w:pPr>
      <w:r>
        <w:t>Todo servicio de demostración lleva la marca [SIMULADO] en su primera línea; el código ya listo para la API real lleva [INTEGRACION]. Ambas se pueden buscar en el proyecto. Un archivo marcado [SIMULADO] se reemplaza por su adaptador real conservando lo que exporta, de modo que las pantallas que lo usan no cambian; lo marcado [INTEGRACION] se conserva. Un archivo de explicación dentro de la carpeta de servicios detalla, servicio por servicio, qué hace hoy y qué corresponde al conectar el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400"/>
        <w:gridCol w:w="3360"/>
      </w:tblGrid>
      <w:tr w:rsidR="00A82E65" w14:paraId="5DC9AD4A" w14:textId="77777777">
        <w:trPr>
          <w:tblHeader/>
        </w:trPr>
        <w:tc>
          <w:tcPr>
            <w:tcW w:w="26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2D0A86DF" w14:textId="77777777" w:rsidR="00A82E65" w:rsidRDefault="00201BC2">
            <w:pPr>
              <w:spacing w:after="20" w:line="252" w:lineRule="auto"/>
            </w:pPr>
            <w:r>
              <w:rPr>
                <w:b/>
                <w:bCs/>
                <w:sz w:val="19"/>
                <w:szCs w:val="19"/>
              </w:rPr>
              <w:t>Servicio</w:t>
            </w:r>
          </w:p>
        </w:tc>
        <w:tc>
          <w:tcPr>
            <w:tcW w:w="34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07E4D7F5" w14:textId="77777777" w:rsidR="00A82E65" w:rsidRDefault="00201BC2">
            <w:pPr>
              <w:spacing w:after="20" w:line="252" w:lineRule="auto"/>
            </w:pPr>
            <w:r>
              <w:rPr>
                <w:b/>
                <w:bCs/>
                <w:sz w:val="19"/>
                <w:szCs w:val="19"/>
              </w:rPr>
              <w:t>Qué simula hoy</w:t>
            </w:r>
          </w:p>
        </w:tc>
        <w:tc>
          <w:tcPr>
            <w:tcW w:w="33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713D754B" w14:textId="77777777" w:rsidR="00A82E65" w:rsidRDefault="00201BC2">
            <w:pPr>
              <w:spacing w:after="20" w:line="252" w:lineRule="auto"/>
            </w:pPr>
            <w:r>
              <w:rPr>
                <w:b/>
                <w:bCs/>
                <w:sz w:val="19"/>
                <w:szCs w:val="19"/>
              </w:rPr>
              <w:t>Al conectar el backend</w:t>
            </w:r>
          </w:p>
        </w:tc>
      </w:tr>
      <w:tr w:rsidR="00A82E65" w14:paraId="4641087D" w14:textId="77777777">
        <w:trPr>
          <w:cantSplit/>
        </w:trPr>
        <w:tc>
          <w:tcPr>
            <w:tcW w:w="26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D09D138" w14:textId="77777777" w:rsidR="00A82E65" w:rsidRDefault="00201BC2">
            <w:pPr>
              <w:spacing w:after="20" w:line="252" w:lineRule="auto"/>
            </w:pPr>
            <w:r>
              <w:rPr>
                <w:sz w:val="19"/>
                <w:szCs w:val="19"/>
              </w:rPr>
              <w:t>Cliente de comunicación</w:t>
            </w:r>
          </w:p>
        </w:tc>
        <w:tc>
          <w:tcPr>
            <w:tcW w:w="3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CAC02F3" w14:textId="77777777" w:rsidR="00A82E65" w:rsidRDefault="00201BC2">
            <w:pPr>
              <w:spacing w:after="20" w:line="252" w:lineRule="auto"/>
            </w:pPr>
            <w:r>
              <w:rPr>
                <w:sz w:val="19"/>
                <w:szCs w:val="19"/>
              </w:rPr>
              <w:t>Es el punto de integración (conserva).</w:t>
            </w:r>
          </w:p>
        </w:tc>
        <w:tc>
          <w:tcPr>
            <w:tcW w:w="3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DF9E133" w14:textId="77777777" w:rsidR="00A82E65" w:rsidRDefault="00201BC2">
            <w:pPr>
              <w:spacing w:after="20" w:line="252" w:lineRule="auto"/>
            </w:pPr>
            <w:r>
              <w:rPr>
                <w:sz w:val="19"/>
                <w:szCs w:val="19"/>
              </w:rPr>
              <w:t>Se conserva; lo usan los adaptadores reales.</w:t>
            </w:r>
          </w:p>
        </w:tc>
      </w:tr>
      <w:tr w:rsidR="00A82E65" w14:paraId="109D5CE5" w14:textId="77777777">
        <w:trPr>
          <w:cantSplit/>
        </w:trPr>
        <w:tc>
          <w:tcPr>
            <w:tcW w:w="26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7EF8EA2" w14:textId="77777777" w:rsidR="00A82E65" w:rsidRDefault="00201BC2">
            <w:pPr>
              <w:spacing w:after="20" w:line="252" w:lineRule="auto"/>
            </w:pPr>
            <w:r>
              <w:rPr>
                <w:sz w:val="19"/>
                <w:szCs w:val="19"/>
              </w:rPr>
              <w:t>Catálogos</w:t>
            </w:r>
          </w:p>
        </w:tc>
        <w:tc>
          <w:tcPr>
            <w:tcW w:w="3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C3FB3EB" w14:textId="77777777" w:rsidR="00A82E65" w:rsidRDefault="00201BC2">
            <w:pPr>
              <w:spacing w:after="20" w:line="252" w:lineRule="auto"/>
            </w:pPr>
            <w:r>
              <w:rPr>
                <w:sz w:val="19"/>
                <w:szCs w:val="19"/>
              </w:rPr>
              <w:t>Listas de ejemplo y la carga asíncrona ya implementada.</w:t>
            </w:r>
          </w:p>
        </w:tc>
        <w:tc>
          <w:tcPr>
            <w:tcW w:w="3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2E61AC2" w14:textId="77777777" w:rsidR="00A82E65" w:rsidRDefault="00201BC2">
            <w:pPr>
              <w:spacing w:after="20" w:line="252" w:lineRule="auto"/>
            </w:pPr>
            <w:r>
              <w:rPr>
                <w:sz w:val="19"/>
                <w:szCs w:val="19"/>
              </w:rPr>
              <w:t>Borrar las listas de ejemplo; la carga ya pide los catálogos.</w:t>
            </w:r>
          </w:p>
        </w:tc>
      </w:tr>
      <w:tr w:rsidR="00A82E65" w14:paraId="0E70F7AE" w14:textId="77777777">
        <w:trPr>
          <w:cantSplit/>
        </w:trPr>
        <w:tc>
          <w:tcPr>
            <w:tcW w:w="26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0017D8F" w14:textId="77777777" w:rsidR="00A82E65" w:rsidRDefault="00201BC2">
            <w:pPr>
              <w:spacing w:after="20" w:line="252" w:lineRule="auto"/>
            </w:pPr>
            <w:r>
              <w:rPr>
                <w:sz w:val="19"/>
                <w:szCs w:val="19"/>
              </w:rPr>
              <w:t>Acceso y sesión</w:t>
            </w:r>
          </w:p>
        </w:tc>
        <w:tc>
          <w:tcPr>
            <w:tcW w:w="3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43A8B8C" w14:textId="77777777" w:rsidR="00A82E65" w:rsidRDefault="00201BC2">
            <w:pPr>
              <w:spacing w:after="20" w:line="252" w:lineRule="auto"/>
            </w:pPr>
            <w:r>
              <w:rPr>
                <w:sz w:val="19"/>
                <w:szCs w:val="19"/>
              </w:rPr>
              <w:t>Acceso sin verificación real y sesión en memoria.</w:t>
            </w:r>
          </w:p>
        </w:tc>
        <w:tc>
          <w:tcPr>
            <w:tcW w:w="3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5086754" w14:textId="77777777" w:rsidR="00A82E65" w:rsidRDefault="00201BC2">
            <w:pPr>
              <w:spacing w:after="20" w:line="252" w:lineRule="auto"/>
            </w:pPr>
            <w:r>
              <w:rPr>
                <w:sz w:val="19"/>
                <w:szCs w:val="19"/>
              </w:rPr>
              <w:t>Reemplazar por el acceso real.</w:t>
            </w:r>
          </w:p>
        </w:tc>
      </w:tr>
      <w:tr w:rsidR="00A82E65" w14:paraId="3D170279" w14:textId="77777777">
        <w:trPr>
          <w:cantSplit/>
        </w:trPr>
        <w:tc>
          <w:tcPr>
            <w:tcW w:w="26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EDA92D9" w14:textId="77777777" w:rsidR="00A82E65" w:rsidRDefault="00201BC2">
            <w:pPr>
              <w:spacing w:after="20" w:line="252" w:lineRule="auto"/>
            </w:pPr>
            <w:r>
              <w:rPr>
                <w:sz w:val="19"/>
                <w:szCs w:val="19"/>
              </w:rPr>
              <w:t>Borrador</w:t>
            </w:r>
          </w:p>
        </w:tc>
        <w:tc>
          <w:tcPr>
            <w:tcW w:w="3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24050FE" w14:textId="77777777" w:rsidR="00A82E65" w:rsidRDefault="00201BC2">
            <w:pPr>
              <w:spacing w:after="20" w:line="252" w:lineRule="auto"/>
            </w:pPr>
            <w:r>
              <w:rPr>
                <w:sz w:val="19"/>
                <w:szCs w:val="19"/>
              </w:rPr>
              <w:t>Borrador en memoria.</w:t>
            </w:r>
          </w:p>
        </w:tc>
        <w:tc>
          <w:tcPr>
            <w:tcW w:w="3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8700906" w14:textId="77777777" w:rsidR="00A82E65" w:rsidRDefault="00201BC2">
            <w:pPr>
              <w:spacing w:after="20" w:line="252" w:lineRule="auto"/>
            </w:pPr>
            <w:r>
              <w:rPr>
                <w:sz w:val="19"/>
                <w:szCs w:val="19"/>
              </w:rPr>
              <w:t>Reemplazar por lectura y guardado por acción.</w:t>
            </w:r>
          </w:p>
        </w:tc>
      </w:tr>
      <w:tr w:rsidR="00A82E65" w14:paraId="7CE7D061" w14:textId="77777777">
        <w:trPr>
          <w:cantSplit/>
        </w:trPr>
        <w:tc>
          <w:tcPr>
            <w:tcW w:w="26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6C6A6E3" w14:textId="77777777" w:rsidR="00A82E65" w:rsidRDefault="00201BC2">
            <w:pPr>
              <w:spacing w:after="20" w:line="252" w:lineRule="auto"/>
            </w:pPr>
            <w:r>
              <w:rPr>
                <w:sz w:val="19"/>
                <w:szCs w:val="19"/>
              </w:rPr>
              <w:lastRenderedPageBreak/>
              <w:t>Totales y cifras (cinco servicios)</w:t>
            </w:r>
          </w:p>
        </w:tc>
        <w:tc>
          <w:tcPr>
            <w:tcW w:w="3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DFD1E83" w14:textId="77777777" w:rsidR="00A82E65" w:rsidRDefault="00201BC2">
            <w:pPr>
              <w:spacing w:after="20" w:line="252" w:lineRule="auto"/>
            </w:pPr>
            <w:r>
              <w:rPr>
                <w:sz w:val="19"/>
                <w:szCs w:val="19"/>
              </w:rPr>
              <w:t>Cálculos en el navegador con fórmulas provisionales.</w:t>
            </w:r>
          </w:p>
        </w:tc>
        <w:tc>
          <w:tcPr>
            <w:tcW w:w="3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28895CD" w14:textId="77777777" w:rsidR="00A82E65" w:rsidRDefault="00201BC2">
            <w:pPr>
              <w:spacing w:after="20" w:line="252" w:lineRule="auto"/>
            </w:pPr>
            <w:r>
              <w:rPr>
                <w:sz w:val="19"/>
                <w:szCs w:val="19"/>
              </w:rPr>
              <w:t>Reemplazar por la lectura de lo que calcula el backend.</w:t>
            </w:r>
          </w:p>
        </w:tc>
      </w:tr>
      <w:tr w:rsidR="00A82E65" w14:paraId="61FC086C" w14:textId="77777777">
        <w:trPr>
          <w:cantSplit/>
        </w:trPr>
        <w:tc>
          <w:tcPr>
            <w:tcW w:w="26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43223A1" w14:textId="77777777" w:rsidR="00A82E65" w:rsidRDefault="00201BC2">
            <w:pPr>
              <w:spacing w:after="20" w:line="252" w:lineRule="auto"/>
            </w:pPr>
            <w:r>
              <w:rPr>
                <w:sz w:val="19"/>
                <w:szCs w:val="19"/>
              </w:rPr>
              <w:t>Adjuntos</w:t>
            </w:r>
          </w:p>
        </w:tc>
        <w:tc>
          <w:tcPr>
            <w:tcW w:w="3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28DC435" w14:textId="77777777" w:rsidR="00A82E65" w:rsidRDefault="00201BC2">
            <w:pPr>
              <w:spacing w:after="20" w:line="252" w:lineRule="auto"/>
            </w:pPr>
            <w:r>
              <w:rPr>
                <w:sz w:val="19"/>
                <w:szCs w:val="19"/>
              </w:rPr>
              <w:t>Subida simulada.</w:t>
            </w:r>
          </w:p>
        </w:tc>
        <w:tc>
          <w:tcPr>
            <w:tcW w:w="3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3AD1499" w14:textId="77777777" w:rsidR="00A82E65" w:rsidRDefault="00201BC2">
            <w:pPr>
              <w:spacing w:after="20" w:line="252" w:lineRule="auto"/>
            </w:pPr>
            <w:r>
              <w:rPr>
                <w:sz w:val="19"/>
                <w:szCs w:val="19"/>
              </w:rPr>
              <w:t>Reemplazar por la subida real.</w:t>
            </w:r>
          </w:p>
        </w:tc>
      </w:tr>
      <w:tr w:rsidR="00A82E65" w14:paraId="42106F1C" w14:textId="77777777">
        <w:trPr>
          <w:cantSplit/>
        </w:trPr>
        <w:tc>
          <w:tcPr>
            <w:tcW w:w="26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CDC0515" w14:textId="77777777" w:rsidR="00A82E65" w:rsidRDefault="00201BC2">
            <w:pPr>
              <w:spacing w:after="20" w:line="252" w:lineRule="auto"/>
            </w:pPr>
            <w:r>
              <w:rPr>
                <w:sz w:val="19"/>
                <w:szCs w:val="19"/>
              </w:rPr>
              <w:t>Cuestionario confidencial</w:t>
            </w:r>
          </w:p>
        </w:tc>
        <w:tc>
          <w:tcPr>
            <w:tcW w:w="3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FBBB50B" w14:textId="77777777" w:rsidR="00A82E65" w:rsidRDefault="00201BC2">
            <w:pPr>
              <w:spacing w:after="20" w:line="252" w:lineRule="auto"/>
            </w:pPr>
            <w:r>
              <w:rPr>
                <w:sz w:val="19"/>
                <w:szCs w:val="19"/>
              </w:rPr>
              <w:t>Respuestas en memoria, sin enviar.</w:t>
            </w:r>
          </w:p>
        </w:tc>
        <w:tc>
          <w:tcPr>
            <w:tcW w:w="3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F1D4C9A" w14:textId="77777777" w:rsidR="00A82E65" w:rsidRDefault="00201BC2">
            <w:pPr>
              <w:spacing w:after="20" w:line="252" w:lineRule="auto"/>
            </w:pPr>
            <w:r>
              <w:rPr>
                <w:sz w:val="19"/>
                <w:szCs w:val="19"/>
              </w:rPr>
              <w:t>Reemplazar por el envío al canal definido.</w:t>
            </w:r>
          </w:p>
        </w:tc>
      </w:tr>
      <w:tr w:rsidR="00A82E65" w14:paraId="75392B6E" w14:textId="77777777">
        <w:trPr>
          <w:cantSplit/>
        </w:trPr>
        <w:tc>
          <w:tcPr>
            <w:tcW w:w="26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B8363BC" w14:textId="77777777" w:rsidR="00A82E65" w:rsidRDefault="00201BC2">
            <w:pPr>
              <w:spacing w:after="20" w:line="252" w:lineRule="auto"/>
            </w:pPr>
            <w:r>
              <w:rPr>
                <w:sz w:val="19"/>
                <w:szCs w:val="19"/>
              </w:rPr>
              <w:t>Guardado final</w:t>
            </w:r>
          </w:p>
        </w:tc>
        <w:tc>
          <w:tcPr>
            <w:tcW w:w="3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A95DF9D" w14:textId="77777777" w:rsidR="00A82E65" w:rsidRDefault="00201BC2">
            <w:pPr>
              <w:spacing w:after="20" w:line="252" w:lineRule="auto"/>
            </w:pPr>
            <w:r>
              <w:rPr>
                <w:sz w:val="19"/>
                <w:szCs w:val="19"/>
              </w:rPr>
              <w:t>Guardado simulado.</w:t>
            </w:r>
          </w:p>
        </w:tc>
        <w:tc>
          <w:tcPr>
            <w:tcW w:w="33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2B06C57" w14:textId="77777777" w:rsidR="00A82E65" w:rsidRDefault="00201BC2">
            <w:pPr>
              <w:spacing w:after="20" w:line="252" w:lineRule="auto"/>
            </w:pPr>
            <w:r>
              <w:rPr>
                <w:sz w:val="19"/>
                <w:szCs w:val="19"/>
              </w:rPr>
              <w:t>Reemplazar por la finalización real.</w:t>
            </w:r>
          </w:p>
        </w:tc>
      </w:tr>
    </w:tbl>
    <w:p w14:paraId="2D441578" w14:textId="77777777" w:rsidR="00A82E65" w:rsidRDefault="00A82E65">
      <w:pPr>
        <w:spacing w:after="120"/>
      </w:pPr>
    </w:p>
    <w:p w14:paraId="27F875D6" w14:textId="77777777" w:rsidR="00A82E65" w:rsidRDefault="00201BC2">
      <w:pPr>
        <w:pStyle w:val="Heading2"/>
      </w:pPr>
      <w:bookmarkStart w:id="36" w:name="_Toc244250122"/>
      <w:r>
        <w:t>8.3 Lo que no se hizo y por qué</w:t>
      </w:r>
      <w:bookmarkEnd w:id="36"/>
    </w:p>
    <w:p w14:paraId="01CD5309" w14:textId="77777777" w:rsidR="00A82E65" w:rsidRDefault="00201BC2">
      <w:pPr>
        <w:spacing w:after="120" w:line="288" w:lineRule="auto"/>
      </w:pPr>
      <w:r>
        <w:t>La preparación se acotó deliberadamente. Cada decisión tiene una causa y una condición para retomarla.</w:t>
      </w:r>
    </w:p>
    <w:p w14:paraId="3CF72DE7" w14:textId="77777777" w:rsidR="00A82E65" w:rsidRDefault="00201BC2">
      <w:pPr>
        <w:pStyle w:val="Heading3"/>
      </w:pPr>
      <w:r>
        <w:t>Firmas definitivas de los servicios y guardado por acción en el adaptador</w:t>
      </w:r>
    </w:p>
    <w:p w14:paraId="71A8C225" w14:textId="77777777" w:rsidR="00A82E65" w:rsidRDefault="00201BC2">
      <w:pPr>
        <w:spacing w:after="120" w:line="288" w:lineRule="auto"/>
      </w:pPr>
      <w:r>
        <w:t>El contrato propone que los servicios de totales dejen de recibir los registros y pidan al backend lo que este ya conoce, y que cada alta, edición o retiro se guarde en el servidor en el momento. No se hizo porque depende de acuerdos que no existen: cómo identifica el backend cada registro, cómo versiona los cambios, qué devuelve cada operación y qué calcula. Cambiar estas firmas ahora obligaría a reescribir pantallas y pruebas sobre supuestos que probablemente cambiarán cuando el backend defina su contrato</w:t>
      </w:r>
      <w:r>
        <w:t xml:space="preserve">; es decir, se haría el trabajo dos veces. Los totales siguen recibiendo los registros solo porque la simulación necesita calcular con ellos. </w:t>
      </w:r>
      <w:r>
        <w:rPr>
          <w:b/>
          <w:bCs/>
        </w:rPr>
        <w:t>Se retoma</w:t>
      </w:r>
      <w:r>
        <w:t xml:space="preserve"> cuando exista un contrato confirmado de lectura y guardado por registro.</w:t>
      </w:r>
    </w:p>
    <w:p w14:paraId="722D045E" w14:textId="77777777" w:rsidR="00A82E65" w:rsidRDefault="00201BC2">
      <w:pPr>
        <w:pStyle w:val="Heading3"/>
      </w:pPr>
      <w:r>
        <w:t>Adaptadores reales de acceso, borrador, adjuntos, cuestionario confidencial y cierre</w:t>
      </w:r>
    </w:p>
    <w:p w14:paraId="440D7EF6" w14:textId="77777777" w:rsidR="00A82E65" w:rsidRDefault="00201BC2">
      <w:pPr>
        <w:spacing w:after="120" w:line="288" w:lineRule="auto"/>
      </w:pPr>
      <w:r>
        <w:t xml:space="preserve">Un adaptador sin servidor que lo conteste no puede probarse, y uno escrito contra un contrato supuesto da la falsa impresión de estar integrado. Además, cada uno depende de información externa: política de acceso y bloqueo, destinatario y canal del cuestionario confidencial, evidencia de aceptación del juramento y límites de los adjuntos. Se prefirió dejar solo lo que se puede probar hoy: el cliente de comunicación y la carga de catálogos, verificados con respuestas simuladas. </w:t>
      </w:r>
      <w:r>
        <w:rPr>
          <w:b/>
          <w:bCs/>
        </w:rPr>
        <w:t>Se retoma</w:t>
      </w:r>
      <w:r>
        <w:t xml:space="preserve"> cuando cada servicio tenga su contrato.</w:t>
      </w:r>
    </w:p>
    <w:p w14:paraId="54CC8419" w14:textId="77777777" w:rsidR="00A82E65" w:rsidRDefault="00201BC2">
      <w:pPr>
        <w:pStyle w:val="Heading3"/>
      </w:pPr>
      <w:r>
        <w:t>Persistir el borrador para que sobreviva a una recarga</w:t>
      </w:r>
    </w:p>
    <w:p w14:paraId="44F4A007" w14:textId="77777777" w:rsidR="00A82E65" w:rsidRDefault="00201BC2">
      <w:pPr>
        <w:spacing w:after="120" w:line="288" w:lineRule="auto"/>
      </w:pPr>
      <w:r>
        <w:t xml:space="preserve">La decisión vigente es no guardar información patrimonial en el navegador, para evitar que otra persona que use el mismo equipo la consulte. La persistencia correcta es la del servidor, que depende del punto anterior. Como mitigación, el navegador advierte antes de salir con datos escritos. </w:t>
      </w:r>
      <w:r>
        <w:rPr>
          <w:b/>
          <w:bCs/>
        </w:rPr>
        <w:t>Se retoma</w:t>
      </w:r>
      <w:r>
        <w:t xml:space="preserve"> al integrar el guardado por acción.</w:t>
      </w:r>
    </w:p>
    <w:p w14:paraId="77AC0A6D" w14:textId="77777777" w:rsidR="00A82E65" w:rsidRDefault="00201BC2">
      <w:pPr>
        <w:pStyle w:val="Heading3"/>
      </w:pPr>
      <w:r>
        <w:t>Confirmar antes de descartar un diálogo con datos escritos</w:t>
      </w:r>
    </w:p>
    <w:p w14:paraId="1E18E84B" w14:textId="77777777" w:rsidR="00A82E65" w:rsidRDefault="00201BC2">
      <w:pPr>
        <w:spacing w:after="120" w:line="288" w:lineRule="auto"/>
      </w:pPr>
      <w:r>
        <w:t xml:space="preserve">Es una decisión de diseño que el diseño original no dibuja: no hay un diálogo de «¿Descartar cambios?». Agregarlo sin diseño obligaría a inventar texto y botones, y alteraría la forma en que cancelan todos los </w:t>
      </w:r>
      <w:r>
        <w:lastRenderedPageBreak/>
        <w:t xml:space="preserve">diálogos. Hoy, cancelar, la X y Escape descartan lo escrito sin modificar el registro original. </w:t>
      </w:r>
      <w:r>
        <w:rPr>
          <w:b/>
          <w:bCs/>
        </w:rPr>
        <w:t>Se retoma</w:t>
      </w:r>
      <w:r>
        <w:t xml:space="preserve"> si el diseño incorpora la confirmación.</w:t>
      </w:r>
    </w:p>
    <w:p w14:paraId="3C943FEA" w14:textId="77777777" w:rsidR="00A82E65" w:rsidRDefault="00201BC2">
      <w:pPr>
        <w:pStyle w:val="Heading3"/>
      </w:pPr>
      <w:r>
        <w:t>Aviso visual de sesión vencida</w:t>
      </w:r>
    </w:p>
    <w:p w14:paraId="1E64D677" w14:textId="77777777" w:rsidR="00A82E65" w:rsidRDefault="00201BC2">
      <w:pPr>
        <w:spacing w:after="120" w:line="288" w:lineRule="auto"/>
      </w:pPr>
      <w:r>
        <w:t>El diseño no dibuja ese estado. Al recibir una respuesta 401 el sistema cierra la sesión y lleva al acceso, que es el comportamiento seguro; un mensaje explicativo requiere diseño y texto aprobados.</w:t>
      </w:r>
    </w:p>
    <w:p w14:paraId="1D8460A2" w14:textId="77777777" w:rsidR="00A82E65" w:rsidRDefault="00201BC2">
      <w:pPr>
        <w:pStyle w:val="Heading3"/>
      </w:pPr>
      <w:r>
        <w:t>Validación conjunta de la declaración al terminar</w:t>
      </w:r>
    </w:p>
    <w:p w14:paraId="7A7BF2AD" w14:textId="77777777" w:rsidR="00A82E65" w:rsidRDefault="00201BC2">
      <w:pPr>
        <w:spacing w:after="120" w:line="288" w:lineRule="auto"/>
      </w:pPr>
      <w:r>
        <w:t>Es una decisión, no una omisión: el equipo definió que solo los datos generales bloquean el avance y que, desde ahí, el desplazamiento entre secciones es libre. Los campos obligatorios se exigen dentro de cada diálogo.</w:t>
      </w:r>
    </w:p>
    <w:p w14:paraId="0019D029" w14:textId="77777777" w:rsidR="00A82E65" w:rsidRDefault="00201BC2">
      <w:pPr>
        <w:pStyle w:val="Heading2"/>
      </w:pPr>
      <w:bookmarkStart w:id="37" w:name="_Toc244250123"/>
      <w:r>
        <w:t>8.4 Pasos recomendados al integrar</w:t>
      </w:r>
      <w:bookmarkEnd w:id="37"/>
    </w:p>
    <w:p w14:paraId="79536B5D" w14:textId="77777777" w:rsidR="00A82E65" w:rsidRDefault="00201BC2">
      <w:pPr>
        <w:pStyle w:val="ListParagraph"/>
        <w:numPr>
          <w:ilvl w:val="0"/>
          <w:numId w:val="3"/>
        </w:numPr>
        <w:spacing w:after="60" w:line="276" w:lineRule="auto"/>
      </w:pPr>
      <w:r>
        <w:t>Confirmar el contrato por área a partir de la propuesta y sus preguntas abiertas.</w:t>
      </w:r>
    </w:p>
    <w:p w14:paraId="104AD104" w14:textId="77777777" w:rsidR="00A82E65" w:rsidRDefault="00201BC2">
      <w:pPr>
        <w:pStyle w:val="ListParagraph"/>
        <w:numPr>
          <w:ilvl w:val="0"/>
          <w:numId w:val="3"/>
        </w:numPr>
        <w:spacing w:after="60" w:line="276" w:lineRule="auto"/>
      </w:pPr>
      <w:r>
        <w:t>Definir NEXT_PUBLIC_API_BASE_URL y verificar la carga de catálogos contra el servidor, incluido el estado de error y el reintento.</w:t>
      </w:r>
    </w:p>
    <w:p w14:paraId="21413BE1" w14:textId="77777777" w:rsidR="00A82E65" w:rsidRDefault="00201BC2">
      <w:pPr>
        <w:pStyle w:val="ListParagraph"/>
        <w:numPr>
          <w:ilvl w:val="0"/>
          <w:numId w:val="3"/>
        </w:numPr>
        <w:spacing w:after="60" w:line="276" w:lineRule="auto"/>
      </w:pPr>
      <w:r>
        <w:t>Reemplazar los servicios marcados [SIMULADO] uno por uno, conservando lo que exportan y ajustando sus pruebas.</w:t>
      </w:r>
    </w:p>
    <w:p w14:paraId="5EA2EDC5" w14:textId="77777777" w:rsidR="00A82E65" w:rsidRDefault="00201BC2">
      <w:pPr>
        <w:pStyle w:val="ListParagraph"/>
        <w:numPr>
          <w:ilvl w:val="0"/>
          <w:numId w:val="3"/>
        </w:numPr>
        <w:spacing w:after="60" w:line="276" w:lineRule="auto"/>
      </w:pPr>
      <w:r>
        <w:t>Retirar el código de demostración (sección 9).</w:t>
      </w:r>
    </w:p>
    <w:p w14:paraId="2B887FE6" w14:textId="77777777" w:rsidR="00A82E65" w:rsidRDefault="00201BC2">
      <w:pPr>
        <w:pStyle w:val="ListParagraph"/>
        <w:numPr>
          <w:ilvl w:val="0"/>
          <w:numId w:val="3"/>
        </w:numPr>
        <w:spacing w:after="60" w:line="276" w:lineRule="auto"/>
      </w:pPr>
      <w:r>
        <w:t>Actualizar esta documentación con lo realmente integrado.</w:t>
      </w:r>
    </w:p>
    <w:p w14:paraId="2E9F7286" w14:textId="77777777" w:rsidR="00A82E65" w:rsidRDefault="00201BC2">
      <w:pPr>
        <w:pStyle w:val="Heading1"/>
        <w:pageBreakBefore/>
      </w:pPr>
      <w:bookmarkStart w:id="38" w:name="_Toc244250124"/>
      <w:r>
        <w:lastRenderedPageBreak/>
        <w:t>9. Código de demostración incluido en el producto</w:t>
      </w:r>
      <w:bookmarkEnd w:id="38"/>
    </w:p>
    <w:p w14:paraId="35F93B99" w14:textId="77777777" w:rsidR="00A82E65" w:rsidRDefault="00201BC2">
      <w:pPr>
        <w:pBdr>
          <w:left w:val="single" w:sz="18" w:space="8" w:color="C8202D"/>
        </w:pBdr>
        <w:spacing w:before="60" w:after="160" w:line="276" w:lineRule="auto"/>
        <w:ind w:left="240"/>
      </w:pPr>
      <w:r>
        <w:rPr>
          <w:b/>
          <w:bCs/>
          <w:color w:val="495057"/>
        </w:rPr>
        <w:t>Advertencia.</w:t>
      </w:r>
      <w:r>
        <w:rPr>
          <w:color w:val="495057"/>
        </w:rPr>
        <w:t xml:space="preserve"> El código que se entrega contiene código de prueba, no solo datos de ejemplo. Ninguno de estos elementos es un mecanismo de seguridad ni una regla de negocio: permiten recorrer el sistema completo y reproducir estados de error sin un backend. Antes de cualquier uso con información real deben retirarse o reemplazarse.</w:t>
      </w:r>
    </w:p>
    <w:p w14:paraId="357029E9" w14:textId="77777777" w:rsidR="00A82E65" w:rsidRDefault="00201BC2">
      <w:pPr>
        <w:spacing w:after="120" w:line="288" w:lineRule="auto"/>
      </w:pPr>
      <w:r>
        <w:t xml:space="preserve">Lo que una persona </w:t>
      </w:r>
      <w:r>
        <w:rPr>
          <w:b/>
          <w:bCs/>
        </w:rPr>
        <w:t>no debe suponer</w:t>
      </w:r>
      <w:r>
        <w:t xml:space="preserve"> a partir de este sistema, porque hoy no ocurre ninguna de estas cosas: que su declaración quedó registrada; que su información fue enviada a algún lugar, incluidas las respuestas del cuestionario confidencial; o que su sesión es segura o que su identidad fue verificada.</w:t>
      </w:r>
    </w:p>
    <w:p w14:paraId="2B049481" w14:textId="77777777" w:rsidR="00A82E65" w:rsidRDefault="00201BC2">
      <w:pPr>
        <w:pStyle w:val="Heading2"/>
      </w:pPr>
      <w:bookmarkStart w:id="39" w:name="_Toc244250125"/>
      <w:r>
        <w:t>9.1 Inventario</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160"/>
        <w:gridCol w:w="2900"/>
      </w:tblGrid>
      <w:tr w:rsidR="00A82E65" w14:paraId="6CE8019C" w14:textId="77777777">
        <w:trPr>
          <w:tblHeader/>
        </w:trPr>
        <w:tc>
          <w:tcPr>
            <w:tcW w:w="23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69C1EFED" w14:textId="77777777" w:rsidR="00A82E65" w:rsidRDefault="00201BC2">
            <w:pPr>
              <w:spacing w:after="20" w:line="252" w:lineRule="auto"/>
            </w:pPr>
            <w:r>
              <w:rPr>
                <w:b/>
                <w:bCs/>
                <w:sz w:val="19"/>
                <w:szCs w:val="19"/>
              </w:rPr>
              <w:t>Elemento</w:t>
            </w:r>
          </w:p>
        </w:tc>
        <w:tc>
          <w:tcPr>
            <w:tcW w:w="41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501E59D9" w14:textId="77777777" w:rsidR="00A82E65" w:rsidRDefault="00201BC2">
            <w:pPr>
              <w:spacing w:after="20" w:line="252" w:lineRule="auto"/>
            </w:pPr>
            <w:r>
              <w:rPr>
                <w:b/>
                <w:bCs/>
                <w:sz w:val="19"/>
                <w:szCs w:val="19"/>
              </w:rPr>
              <w:t>Qué hace hoy</w:t>
            </w:r>
          </w:p>
        </w:tc>
        <w:tc>
          <w:tcPr>
            <w:tcW w:w="29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3769B240" w14:textId="77777777" w:rsidR="00A82E65" w:rsidRDefault="00201BC2">
            <w:pPr>
              <w:spacing w:after="20" w:line="252" w:lineRule="auto"/>
            </w:pPr>
            <w:r>
              <w:rPr>
                <w:b/>
                <w:bCs/>
                <w:sz w:val="19"/>
                <w:szCs w:val="19"/>
              </w:rPr>
              <w:t>Qué hacer al integrar</w:t>
            </w:r>
          </w:p>
        </w:tc>
      </w:tr>
      <w:tr w:rsidR="00A82E65" w14:paraId="120777CD" w14:textId="77777777">
        <w:trPr>
          <w:cantSplit/>
        </w:trPr>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B92BF00" w14:textId="77777777" w:rsidR="00A82E65" w:rsidRDefault="00201BC2">
            <w:pPr>
              <w:spacing w:after="20" w:line="252" w:lineRule="auto"/>
            </w:pPr>
            <w:r>
              <w:rPr>
                <w:sz w:val="19"/>
                <w:szCs w:val="19"/>
              </w:rPr>
              <w:t>Acceso sin verificación real</w:t>
            </w:r>
          </w:p>
        </w:tc>
        <w:tc>
          <w:tcPr>
            <w:tcW w:w="4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7B62A41" w14:textId="77777777" w:rsidR="00A82E65" w:rsidRDefault="00201BC2">
            <w:pPr>
              <w:spacing w:after="20" w:line="252" w:lineRule="auto"/>
            </w:pPr>
            <w:r>
              <w:rPr>
                <w:sz w:val="19"/>
                <w:szCs w:val="19"/>
              </w:rPr>
              <w:t>Cualquier usuario y contraseña no vacíos inician sesión; no se consulta ningún servicio. La sesión vive en memoria y termina al recargar.</w:t>
            </w:r>
          </w:p>
        </w:tc>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27FF5D9" w14:textId="77777777" w:rsidR="00A82E65" w:rsidRDefault="00201BC2">
            <w:pPr>
              <w:spacing w:after="20" w:line="252" w:lineRule="auto"/>
            </w:pPr>
            <w:r>
              <w:rPr>
                <w:sz w:val="19"/>
                <w:szCs w:val="19"/>
              </w:rPr>
              <w:t>Reemplazar por el acceso real. No debe quedar este mecanismo en un entorno con datos reales.</w:t>
            </w:r>
          </w:p>
        </w:tc>
      </w:tr>
      <w:tr w:rsidR="00A82E65" w14:paraId="11A682F0" w14:textId="77777777">
        <w:trPr>
          <w:cantSplit/>
        </w:trPr>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38BB183" w14:textId="77777777" w:rsidR="00A82E65" w:rsidRDefault="00201BC2">
            <w:pPr>
              <w:spacing w:after="20" w:line="252" w:lineRule="auto"/>
            </w:pPr>
            <w:r>
              <w:rPr>
                <w:sz w:val="19"/>
                <w:szCs w:val="19"/>
              </w:rPr>
              <w:t>Usuarios de prueba del acceso</w:t>
            </w:r>
          </w:p>
        </w:tc>
        <w:tc>
          <w:tcPr>
            <w:tcW w:w="4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125D7B6" w14:textId="77777777" w:rsidR="00A82E65" w:rsidRDefault="00201BC2">
            <w:pPr>
              <w:spacing w:after="20" w:line="252" w:lineRule="auto"/>
            </w:pPr>
            <w:r>
              <w:rPr>
                <w:sz w:val="19"/>
                <w:szCs w:val="19"/>
              </w:rPr>
              <w:t>error.demo simula credenciales incorrectas, bloqueo.demo el bloqueo por intentos y conexion.demo una falla de conexión.</w:t>
            </w:r>
          </w:p>
        </w:tc>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3D15B41" w14:textId="77777777" w:rsidR="00A82E65" w:rsidRDefault="00201BC2">
            <w:pPr>
              <w:spacing w:after="20" w:line="252" w:lineRule="auto"/>
            </w:pPr>
            <w:r>
              <w:rPr>
                <w:sz w:val="19"/>
                <w:szCs w:val="19"/>
              </w:rPr>
              <w:t>Eliminar: el servidor decide esos estados.</w:t>
            </w:r>
          </w:p>
        </w:tc>
      </w:tr>
      <w:tr w:rsidR="00A82E65" w14:paraId="390C1A80" w14:textId="77777777">
        <w:trPr>
          <w:cantSplit/>
        </w:trPr>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BF9FF1D" w14:textId="77777777" w:rsidR="00A82E65" w:rsidRDefault="00201BC2">
            <w:pPr>
              <w:spacing w:after="20" w:line="252" w:lineRule="auto"/>
            </w:pPr>
            <w:r>
              <w:rPr>
                <w:sz w:val="19"/>
                <w:szCs w:val="19"/>
              </w:rPr>
              <w:t>Usuario de prueba del cierre</w:t>
            </w:r>
          </w:p>
        </w:tc>
        <w:tc>
          <w:tcPr>
            <w:tcW w:w="4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0BCD1C8" w14:textId="77777777" w:rsidR="00A82E65" w:rsidRDefault="00201BC2">
            <w:pPr>
              <w:spacing w:after="20" w:line="252" w:lineRule="auto"/>
            </w:pPr>
            <w:r>
              <w:rPr>
                <w:sz w:val="19"/>
                <w:szCs w:val="19"/>
              </w:rPr>
              <w:t>El usuario cierre.error hace fallar el guardado final.</w:t>
            </w:r>
          </w:p>
        </w:tc>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6C89BC1" w14:textId="77777777" w:rsidR="00A82E65" w:rsidRDefault="00201BC2">
            <w:pPr>
              <w:spacing w:after="20" w:line="252" w:lineRule="auto"/>
            </w:pPr>
            <w:r>
              <w:rPr>
                <w:sz w:val="19"/>
                <w:szCs w:val="19"/>
              </w:rPr>
              <w:t>Eliminar.</w:t>
            </w:r>
          </w:p>
        </w:tc>
      </w:tr>
      <w:tr w:rsidR="00A82E65" w14:paraId="6B39C63A" w14:textId="77777777">
        <w:trPr>
          <w:cantSplit/>
        </w:trPr>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0616835" w14:textId="77777777" w:rsidR="00A82E65" w:rsidRDefault="00201BC2">
            <w:pPr>
              <w:spacing w:after="20" w:line="252" w:lineRule="auto"/>
            </w:pPr>
            <w:r>
              <w:rPr>
                <w:sz w:val="19"/>
                <w:szCs w:val="19"/>
              </w:rPr>
              <w:t>Adjuntos de prueba</w:t>
            </w:r>
          </w:p>
        </w:tc>
        <w:tc>
          <w:tcPr>
            <w:tcW w:w="4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3E78C93" w14:textId="77777777" w:rsidR="00A82E65" w:rsidRDefault="00201BC2">
            <w:pPr>
              <w:spacing w:after="20" w:line="252" w:lineRule="auto"/>
            </w:pPr>
            <w:r>
              <w:rPr>
                <w:sz w:val="19"/>
                <w:szCs w:val="19"/>
              </w:rPr>
              <w:t>Un archivo cuyo nombre contiene «error» falla al subir. Ningún archivo se sube de verdad.</w:t>
            </w:r>
          </w:p>
        </w:tc>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508BCA4" w14:textId="77777777" w:rsidR="00A82E65" w:rsidRDefault="00201BC2">
            <w:pPr>
              <w:spacing w:after="20" w:line="252" w:lineRule="auto"/>
            </w:pPr>
            <w:r>
              <w:rPr>
                <w:sz w:val="19"/>
                <w:szCs w:val="19"/>
              </w:rPr>
              <w:t>Reemplazar por la subida real.</w:t>
            </w:r>
          </w:p>
        </w:tc>
      </w:tr>
      <w:tr w:rsidR="00A82E65" w14:paraId="313DA273" w14:textId="77777777">
        <w:trPr>
          <w:cantSplit/>
        </w:trPr>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2769995" w14:textId="77777777" w:rsidR="00A82E65" w:rsidRDefault="00201BC2">
            <w:pPr>
              <w:spacing w:after="20" w:line="252" w:lineRule="auto"/>
            </w:pPr>
            <w:r>
              <w:rPr>
                <w:sz w:val="19"/>
                <w:szCs w:val="19"/>
              </w:rPr>
              <w:t>Estado de error de la pantalla de inicio</w:t>
            </w:r>
          </w:p>
        </w:tc>
        <w:tc>
          <w:tcPr>
            <w:tcW w:w="4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AEE9C01" w14:textId="77777777" w:rsidR="00A82E65" w:rsidRDefault="00201BC2">
            <w:pPr>
              <w:spacing w:after="20" w:line="252" w:lineRule="auto"/>
            </w:pPr>
            <w:r>
              <w:rPr>
                <w:sz w:val="19"/>
                <w:szCs w:val="19"/>
              </w:rPr>
              <w:t xml:space="preserve">El botón «Simular error (solo desarrollo)» aparece únicamente fuera de producción. </w:t>
            </w:r>
            <w:r>
              <w:rPr>
                <w:b/>
                <w:bCs/>
                <w:sz w:val="19"/>
                <w:szCs w:val="19"/>
              </w:rPr>
              <w:t>El parámetro /inicio?demo=error no tiene esa restricción</w:t>
            </w:r>
            <w:r>
              <w:rPr>
                <w:sz w:val="19"/>
                <w:szCs w:val="19"/>
              </w:rPr>
              <w:t xml:space="preserve"> y muestra el estado de error también en producción.</w:t>
            </w:r>
          </w:p>
        </w:tc>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EE3B903" w14:textId="77777777" w:rsidR="00A82E65" w:rsidRDefault="00201BC2">
            <w:pPr>
              <w:spacing w:after="20" w:line="252" w:lineRule="auto"/>
            </w:pPr>
            <w:r>
              <w:rPr>
                <w:sz w:val="19"/>
                <w:szCs w:val="19"/>
              </w:rPr>
              <w:t>Eliminar el botón, el parámetro y el estado de demostración.</w:t>
            </w:r>
          </w:p>
        </w:tc>
      </w:tr>
      <w:tr w:rsidR="00A82E65" w14:paraId="578B926C" w14:textId="77777777">
        <w:trPr>
          <w:cantSplit/>
        </w:trPr>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48DE115" w14:textId="77777777" w:rsidR="00A82E65" w:rsidRDefault="00201BC2">
            <w:pPr>
              <w:spacing w:after="20" w:line="252" w:lineRule="auto"/>
            </w:pPr>
            <w:r>
              <w:rPr>
                <w:sz w:val="19"/>
                <w:szCs w:val="19"/>
              </w:rPr>
              <w:t>Cifras de planilla y totales inventados</w:t>
            </w:r>
          </w:p>
        </w:tc>
        <w:tc>
          <w:tcPr>
            <w:tcW w:w="4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200AB28" w14:textId="77777777" w:rsidR="00A82E65" w:rsidRDefault="00201BC2">
            <w:pPr>
              <w:spacing w:after="20" w:line="252" w:lineRule="auto"/>
            </w:pPr>
            <w:r>
              <w:rPr>
                <w:sz w:val="19"/>
                <w:szCs w:val="19"/>
              </w:rPr>
              <w:t>Salario bruto y neto de ejemplo y totales calculados en el navegador con fórmulas provisionales. Incluye una cuenta de Grupo Mutual de ejemplo.</w:t>
            </w:r>
          </w:p>
        </w:tc>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EB31724" w14:textId="77777777" w:rsidR="00A82E65" w:rsidRDefault="00201BC2">
            <w:pPr>
              <w:spacing w:after="20" w:line="252" w:lineRule="auto"/>
            </w:pPr>
            <w:r>
              <w:rPr>
                <w:sz w:val="19"/>
                <w:szCs w:val="19"/>
              </w:rPr>
              <w:t>El backend calcula y entrega estas cifras; borrar las fórmulas.</w:t>
            </w:r>
          </w:p>
        </w:tc>
      </w:tr>
      <w:tr w:rsidR="00A82E65" w14:paraId="684663A7" w14:textId="77777777">
        <w:trPr>
          <w:cantSplit/>
        </w:trPr>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07D2AFA" w14:textId="77777777" w:rsidR="00A82E65" w:rsidRDefault="00201BC2">
            <w:pPr>
              <w:spacing w:after="20" w:line="252" w:lineRule="auto"/>
            </w:pPr>
            <w:r>
              <w:rPr>
                <w:sz w:val="19"/>
                <w:szCs w:val="19"/>
              </w:rPr>
              <w:t>Catálogos inventados</w:t>
            </w:r>
          </w:p>
        </w:tc>
        <w:tc>
          <w:tcPr>
            <w:tcW w:w="4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CE68851" w14:textId="77777777" w:rsidR="00A82E65" w:rsidRDefault="00201BC2">
            <w:pPr>
              <w:spacing w:after="20" w:line="252" w:lineRule="auto"/>
            </w:pPr>
            <w:r>
              <w:rPr>
                <w:sz w:val="19"/>
                <w:szCs w:val="19"/>
              </w:rPr>
              <w:t>Listas de ejemplo («Agencia 1 (mock)», «Banco 1 (mock)», tipos de sociedad provisionales).</w:t>
            </w:r>
          </w:p>
        </w:tc>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30880EA" w14:textId="77777777" w:rsidR="00A82E65" w:rsidRDefault="00201BC2">
            <w:pPr>
              <w:spacing w:after="20" w:line="252" w:lineRule="auto"/>
            </w:pPr>
            <w:r>
              <w:rPr>
                <w:sz w:val="19"/>
                <w:szCs w:val="19"/>
              </w:rPr>
              <w:t>Reemplazar por los catálogos oficiales; la carga desde la API ya existe.</w:t>
            </w:r>
          </w:p>
        </w:tc>
      </w:tr>
      <w:tr w:rsidR="00A82E65" w14:paraId="3A20F54E" w14:textId="77777777">
        <w:trPr>
          <w:cantSplit/>
        </w:trPr>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F69E4EB" w14:textId="77777777" w:rsidR="00A82E65" w:rsidRDefault="00201BC2">
            <w:pPr>
              <w:spacing w:after="20" w:line="252" w:lineRule="auto"/>
            </w:pPr>
            <w:r>
              <w:rPr>
                <w:sz w:val="19"/>
                <w:szCs w:val="19"/>
              </w:rPr>
              <w:t>Borrador y respuestas en memoria</w:t>
            </w:r>
          </w:p>
        </w:tc>
        <w:tc>
          <w:tcPr>
            <w:tcW w:w="4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C7FF0C0" w14:textId="77777777" w:rsidR="00A82E65" w:rsidRDefault="00201BC2">
            <w:pPr>
              <w:spacing w:after="20" w:line="252" w:lineRule="auto"/>
            </w:pPr>
            <w:r>
              <w:rPr>
                <w:sz w:val="19"/>
                <w:szCs w:val="19"/>
              </w:rPr>
              <w:t>Lo que se escribe vive solo en memoria y se pierde al recargar o cerrar sesión. El cuestionario confidencial no se envía a ningún lugar.</w:t>
            </w:r>
          </w:p>
        </w:tc>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343C672" w14:textId="77777777" w:rsidR="00A82E65" w:rsidRDefault="00201BC2">
            <w:pPr>
              <w:spacing w:after="20" w:line="252" w:lineRule="auto"/>
            </w:pPr>
            <w:r>
              <w:rPr>
                <w:sz w:val="19"/>
                <w:szCs w:val="19"/>
              </w:rPr>
              <w:t>Reemplazar por el guardado por acción y por el canal definido para el cuestionario.</w:t>
            </w:r>
          </w:p>
        </w:tc>
      </w:tr>
      <w:tr w:rsidR="00A82E65" w14:paraId="7E7C2535" w14:textId="77777777">
        <w:trPr>
          <w:cantSplit/>
        </w:trPr>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D6F8EC6" w14:textId="77777777" w:rsidR="00A82E65" w:rsidRDefault="00201BC2">
            <w:pPr>
              <w:spacing w:after="20" w:line="252" w:lineRule="auto"/>
            </w:pPr>
            <w:r>
              <w:rPr>
                <w:sz w:val="19"/>
                <w:szCs w:val="19"/>
              </w:rPr>
              <w:t>Guardado final simulado</w:t>
            </w:r>
          </w:p>
        </w:tc>
        <w:tc>
          <w:tcPr>
            <w:tcW w:w="41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BC508CF" w14:textId="77777777" w:rsidR="00A82E65" w:rsidRDefault="00201BC2">
            <w:pPr>
              <w:spacing w:after="20" w:line="252" w:lineRule="auto"/>
            </w:pPr>
            <w:r>
              <w:rPr>
                <w:sz w:val="19"/>
                <w:szCs w:val="19"/>
              </w:rPr>
              <w:t>«Guardar» en el juramento espera unos 800 milisegundos y muestra «Guardado satisfactoriamente»; no se registra la firma ni se envía la declaración.</w:t>
            </w:r>
          </w:p>
        </w:tc>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0EFE6F5" w14:textId="77777777" w:rsidR="00A82E65" w:rsidRDefault="00201BC2">
            <w:pPr>
              <w:spacing w:after="20" w:line="252" w:lineRule="auto"/>
            </w:pPr>
            <w:r>
              <w:rPr>
                <w:sz w:val="19"/>
                <w:szCs w:val="19"/>
              </w:rPr>
              <w:t>Reemplazar por la finalización real.</w:t>
            </w:r>
          </w:p>
        </w:tc>
      </w:tr>
    </w:tbl>
    <w:p w14:paraId="7BAC6B25" w14:textId="77777777" w:rsidR="00A82E65" w:rsidRDefault="00A82E65">
      <w:pPr>
        <w:spacing w:after="120"/>
      </w:pPr>
    </w:p>
    <w:p w14:paraId="20976540" w14:textId="77777777" w:rsidR="00A82E65" w:rsidRDefault="00201BC2">
      <w:pPr>
        <w:pStyle w:val="Heading2"/>
      </w:pPr>
      <w:bookmarkStart w:id="40" w:name="_Toc244250126"/>
      <w:r>
        <w:lastRenderedPageBreak/>
        <w:t>9.2 Lo que no es código de demostración</w:t>
      </w:r>
      <w:bookmarkEnd w:id="40"/>
    </w:p>
    <w:p w14:paraId="6B1416FF" w14:textId="77777777" w:rsidR="00A82E65" w:rsidRDefault="00201BC2">
      <w:pPr>
        <w:spacing w:after="120" w:line="288" w:lineRule="auto"/>
      </w:pPr>
      <w:r>
        <w:t>El nombre de usuario recordado con «Recordar mi usuario» se guarda en el navegador. Es una función real: no almacena la contraseña ni información patrimonial. La política sobre su uso debe confirmarse con el equipo de seguridad.</w:t>
      </w:r>
    </w:p>
    <w:p w14:paraId="7CC3312A" w14:textId="77777777" w:rsidR="00A82E65" w:rsidRDefault="00201BC2">
      <w:pPr>
        <w:pStyle w:val="Heading2"/>
      </w:pPr>
      <w:bookmarkStart w:id="41" w:name="_Toc244250127"/>
      <w:r>
        <w:t>9.3 Lista de retiro antes de un entorno con datos reales</w:t>
      </w:r>
      <w:bookmarkEnd w:id="41"/>
    </w:p>
    <w:p w14:paraId="67421443" w14:textId="77777777" w:rsidR="00A82E65" w:rsidRDefault="00201BC2">
      <w:pPr>
        <w:pStyle w:val="ListParagraph"/>
        <w:numPr>
          <w:ilvl w:val="0"/>
          <w:numId w:val="4"/>
        </w:numPr>
        <w:spacing w:after="60" w:line="276" w:lineRule="auto"/>
      </w:pPr>
      <w:r>
        <w:t>Reemplazar el acceso y la sesión; eliminar los tres usuarios de prueba del acceso.</w:t>
      </w:r>
    </w:p>
    <w:p w14:paraId="6D103FDB" w14:textId="77777777" w:rsidR="00A82E65" w:rsidRDefault="00201BC2">
      <w:pPr>
        <w:pStyle w:val="ListParagraph"/>
        <w:numPr>
          <w:ilvl w:val="0"/>
          <w:numId w:val="4"/>
        </w:numPr>
        <w:spacing w:after="60" w:line="276" w:lineRule="auto"/>
      </w:pPr>
      <w:r>
        <w:t>Reemplazar el guardado final; eliminar el usuario de prueba del cierre.</w:t>
      </w:r>
    </w:p>
    <w:p w14:paraId="236E9585" w14:textId="77777777" w:rsidR="00A82E65" w:rsidRDefault="00201BC2">
      <w:pPr>
        <w:pStyle w:val="ListParagraph"/>
        <w:numPr>
          <w:ilvl w:val="0"/>
          <w:numId w:val="4"/>
        </w:numPr>
        <w:spacing w:after="60" w:line="276" w:lineRule="auto"/>
      </w:pPr>
      <w:r>
        <w:t>Reemplazar el servicio de adjuntos; eliminar el fallo por nombre de archivo.</w:t>
      </w:r>
    </w:p>
    <w:p w14:paraId="646AC497" w14:textId="77777777" w:rsidR="00A82E65" w:rsidRDefault="00201BC2">
      <w:pPr>
        <w:pStyle w:val="ListParagraph"/>
        <w:numPr>
          <w:ilvl w:val="0"/>
          <w:numId w:val="4"/>
        </w:numPr>
        <w:spacing w:after="60" w:line="276" w:lineRule="auto"/>
      </w:pPr>
      <w:r>
        <w:t>Eliminar el botón, el parámetro ?demo=error y el estado de error de demostración de la pantalla de inicio.</w:t>
      </w:r>
    </w:p>
    <w:p w14:paraId="6F04B450" w14:textId="77777777" w:rsidR="00A82E65" w:rsidRDefault="00201BC2">
      <w:pPr>
        <w:pStyle w:val="ListParagraph"/>
        <w:numPr>
          <w:ilvl w:val="0"/>
          <w:numId w:val="4"/>
        </w:numPr>
        <w:spacing w:after="60" w:line="276" w:lineRule="auto"/>
      </w:pPr>
      <w:r>
        <w:t>Reemplazar los servicios de totales y retirar las fórmulas provisionales y los datos de planilla y de cuentas de ejemplo.</w:t>
      </w:r>
    </w:p>
    <w:p w14:paraId="22864AA3" w14:textId="77777777" w:rsidR="00A82E65" w:rsidRDefault="00201BC2">
      <w:pPr>
        <w:pStyle w:val="ListParagraph"/>
        <w:numPr>
          <w:ilvl w:val="0"/>
          <w:numId w:val="4"/>
        </w:numPr>
        <w:spacing w:after="60" w:line="276" w:lineRule="auto"/>
      </w:pPr>
      <w:r>
        <w:t>Sustituir las listas de ejemplo de los catálogos por los catálogos oficiales.</w:t>
      </w:r>
    </w:p>
    <w:p w14:paraId="14EA2682" w14:textId="77777777" w:rsidR="00A82E65" w:rsidRDefault="00201BC2">
      <w:pPr>
        <w:pStyle w:val="ListParagraph"/>
        <w:numPr>
          <w:ilvl w:val="0"/>
          <w:numId w:val="4"/>
        </w:numPr>
        <w:spacing w:after="60" w:line="276" w:lineRule="auto"/>
      </w:pPr>
      <w:r>
        <w:t>Reemplazar el borrador y el cuestionario confidencial en memoria.</w:t>
      </w:r>
    </w:p>
    <w:p w14:paraId="75D41427" w14:textId="77777777" w:rsidR="00A82E65" w:rsidRDefault="00201BC2">
      <w:pPr>
        <w:pStyle w:val="ListParagraph"/>
        <w:numPr>
          <w:ilvl w:val="0"/>
          <w:numId w:val="4"/>
        </w:numPr>
        <w:spacing w:after="60" w:line="276" w:lineRule="auto"/>
      </w:pPr>
      <w:r>
        <w:t>Comprobar, buscando la marca [SIMULADO] en el proyecto, que no queda ningún servicio de demostración.</w:t>
      </w:r>
    </w:p>
    <w:p w14:paraId="64160E95" w14:textId="77777777" w:rsidR="00A82E65" w:rsidRDefault="00201BC2">
      <w:pPr>
        <w:pStyle w:val="Heading1"/>
        <w:pageBreakBefore/>
      </w:pPr>
      <w:bookmarkStart w:id="42" w:name="_Toc244250128"/>
      <w:r>
        <w:lastRenderedPageBreak/>
        <w:t>10. Validación y calidad</w:t>
      </w:r>
      <w:bookmarkEnd w:id="42"/>
    </w:p>
    <w:p w14:paraId="3D3A520E" w14:textId="77777777" w:rsidR="00A82E65" w:rsidRDefault="00201BC2">
      <w:pPr>
        <w:pStyle w:val="Heading2"/>
      </w:pPr>
      <w:bookmarkStart w:id="43" w:name="_Toc244250129"/>
      <w:r>
        <w:t>10.1 Verificaciones realizadas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300"/>
        <w:gridCol w:w="4660"/>
      </w:tblGrid>
      <w:tr w:rsidR="00A82E65" w14:paraId="275CC914" w14:textId="77777777">
        <w:trPr>
          <w:tblHeader/>
        </w:trPr>
        <w:tc>
          <w:tcPr>
            <w:tcW w:w="24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016ABA75" w14:textId="77777777" w:rsidR="00A82E65" w:rsidRDefault="00201BC2">
            <w:pPr>
              <w:spacing w:after="20" w:line="252" w:lineRule="auto"/>
            </w:pPr>
            <w:r>
              <w:rPr>
                <w:b/>
                <w:bCs/>
                <w:sz w:val="19"/>
                <w:szCs w:val="19"/>
              </w:rPr>
              <w:t>Verificación</w:t>
            </w:r>
          </w:p>
        </w:tc>
        <w:tc>
          <w:tcPr>
            <w:tcW w:w="23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767FC609" w14:textId="77777777" w:rsidR="00A82E65" w:rsidRDefault="00201BC2">
            <w:pPr>
              <w:spacing w:after="20" w:line="252" w:lineRule="auto"/>
            </w:pPr>
            <w:r>
              <w:rPr>
                <w:b/>
                <w:bCs/>
                <w:sz w:val="19"/>
                <w:szCs w:val="19"/>
              </w:rPr>
              <w:t>Resultado</w:t>
            </w:r>
          </w:p>
        </w:tc>
        <w:tc>
          <w:tcPr>
            <w:tcW w:w="46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1EDD3591" w14:textId="77777777" w:rsidR="00A82E65" w:rsidRDefault="00201BC2">
            <w:pPr>
              <w:spacing w:after="20" w:line="252" w:lineRule="auto"/>
            </w:pPr>
            <w:r>
              <w:rPr>
                <w:b/>
                <w:bCs/>
                <w:sz w:val="19"/>
                <w:szCs w:val="19"/>
              </w:rPr>
              <w:t>Fecha y procedimiento</w:t>
            </w:r>
          </w:p>
        </w:tc>
      </w:tr>
      <w:tr w:rsidR="00A82E65" w14:paraId="233B1436"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D9AD018" w14:textId="77777777" w:rsidR="00A82E65" w:rsidRDefault="00201BC2">
            <w:pPr>
              <w:spacing w:after="20" w:line="252" w:lineRule="auto"/>
            </w:pPr>
            <w:r>
              <w:rPr>
                <w:sz w:val="19"/>
                <w:szCs w:val="19"/>
              </w:rPr>
              <w:t>Tipos y estilo de código</w:t>
            </w:r>
          </w:p>
        </w:tc>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72DFBAB" w14:textId="77777777" w:rsidR="00A82E65" w:rsidRDefault="00201BC2">
            <w:pPr>
              <w:spacing w:after="20" w:line="252" w:lineRule="auto"/>
            </w:pPr>
            <w:r>
              <w:rPr>
                <w:sz w:val="19"/>
                <w:szCs w:val="19"/>
              </w:rPr>
              <w:t>Sin errores</w:t>
            </w:r>
          </w:p>
        </w:tc>
        <w:tc>
          <w:tcPr>
            <w:tcW w:w="4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A1C8585" w14:textId="77777777" w:rsidR="00A82E65" w:rsidRDefault="00201BC2">
            <w:pPr>
              <w:spacing w:after="20" w:line="252" w:lineRule="auto"/>
            </w:pPr>
            <w:r>
              <w:rPr>
                <w:sz w:val="19"/>
                <w:szCs w:val="19"/>
              </w:rPr>
              <w:t>27 de octubre de 2026: comprobación de tipos y revisión de estilo sobre todo el código.</w:t>
            </w:r>
          </w:p>
        </w:tc>
      </w:tr>
      <w:tr w:rsidR="00A82E65" w14:paraId="6E3B69FF"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C832DBD" w14:textId="77777777" w:rsidR="00A82E65" w:rsidRDefault="00201BC2">
            <w:pPr>
              <w:spacing w:after="20" w:line="252" w:lineRule="auto"/>
            </w:pPr>
            <w:r>
              <w:rPr>
                <w:sz w:val="19"/>
                <w:szCs w:val="19"/>
              </w:rPr>
              <w:t>Pruebas automáticas</w:t>
            </w:r>
          </w:p>
        </w:tc>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F7E887F" w14:textId="77777777" w:rsidR="00A82E65" w:rsidRDefault="00201BC2">
            <w:pPr>
              <w:spacing w:after="20" w:line="252" w:lineRule="auto"/>
            </w:pPr>
            <w:r>
              <w:rPr>
                <w:sz w:val="19"/>
                <w:szCs w:val="19"/>
              </w:rPr>
              <w:t>66 conjuntos y 460 pruebas satisfactorias</w:t>
            </w:r>
          </w:p>
        </w:tc>
        <w:tc>
          <w:tcPr>
            <w:tcW w:w="4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4474BFF" w14:textId="77777777" w:rsidR="00A82E65" w:rsidRDefault="00201BC2">
            <w:pPr>
              <w:spacing w:after="20" w:line="252" w:lineRule="auto"/>
            </w:pPr>
            <w:r>
              <w:rPr>
                <w:sz w:val="19"/>
                <w:szCs w:val="19"/>
              </w:rPr>
              <w:t>27 de octubre de 2026: ejecución completa. Incluyen validaciones de los diálogos, flujos de cada tabla, servicios, catálogos, cliente de comunicación y los componentes de la biblioteca compartida.</w:t>
            </w:r>
          </w:p>
        </w:tc>
      </w:tr>
      <w:tr w:rsidR="00A82E65" w14:paraId="33F9B1E4"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85E5F48" w14:textId="77777777" w:rsidR="00A82E65" w:rsidRDefault="00201BC2">
            <w:pPr>
              <w:spacing w:after="20" w:line="252" w:lineRule="auto"/>
            </w:pPr>
            <w:r>
              <w:rPr>
                <w:sz w:val="19"/>
                <w:szCs w:val="19"/>
              </w:rPr>
              <w:t>Compilación de producción</w:t>
            </w:r>
          </w:p>
        </w:tc>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77A52E7" w14:textId="77777777" w:rsidR="00A82E65" w:rsidRDefault="00201BC2">
            <w:pPr>
              <w:spacing w:after="20" w:line="252" w:lineRule="auto"/>
            </w:pPr>
            <w:r>
              <w:rPr>
                <w:sz w:val="19"/>
                <w:szCs w:val="19"/>
              </w:rPr>
              <w:t>Correcta</w:t>
            </w:r>
          </w:p>
        </w:tc>
        <w:tc>
          <w:tcPr>
            <w:tcW w:w="4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ACB4A9A" w14:textId="77777777" w:rsidR="00A82E65" w:rsidRDefault="00201BC2">
            <w:pPr>
              <w:spacing w:after="20" w:line="252" w:lineRule="auto"/>
            </w:pPr>
            <w:r>
              <w:rPr>
                <w:sz w:val="19"/>
                <w:szCs w:val="19"/>
              </w:rPr>
              <w:t>27 de octubre de 2026, sobre una copia del proyecto. Compila acceso, inicio y las secciones de la declaración. El único aviso procede de un componente heredado de la biblioteca y no afecta el funcionamiento.</w:t>
            </w:r>
          </w:p>
        </w:tc>
      </w:tr>
      <w:tr w:rsidR="00A82E65" w14:paraId="72D12490"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D2A374C" w14:textId="77777777" w:rsidR="00A82E65" w:rsidRDefault="00201BC2">
            <w:pPr>
              <w:spacing w:after="20" w:line="252" w:lineRule="auto"/>
            </w:pPr>
            <w:r>
              <w:rPr>
                <w:sz w:val="19"/>
                <w:szCs w:val="19"/>
              </w:rPr>
              <w:t>Recorrido en navegador</w:t>
            </w:r>
          </w:p>
        </w:tc>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7980C51" w14:textId="77777777" w:rsidR="00A82E65" w:rsidRDefault="00201BC2">
            <w:pPr>
              <w:spacing w:after="20" w:line="252" w:lineRule="auto"/>
            </w:pPr>
            <w:r>
              <w:rPr>
                <w:sz w:val="19"/>
                <w:szCs w:val="19"/>
              </w:rPr>
              <w:t>Correcto</w:t>
            </w:r>
          </w:p>
        </w:tc>
        <w:tc>
          <w:tcPr>
            <w:tcW w:w="4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F1D51A0" w14:textId="77777777" w:rsidR="00A82E65" w:rsidRDefault="00201BC2">
            <w:pPr>
              <w:spacing w:after="20" w:line="252" w:lineRule="auto"/>
            </w:pPr>
            <w:r>
              <w:rPr>
                <w:sz w:val="19"/>
                <w:szCs w:val="19"/>
              </w:rPr>
              <w:t>27 de octubre de 2026, con el usuario de demostración: acceso; bloqueo y avance desde los datos generales; salto libre entre secciones; sección 3 con la respuesta «No» por defecto y el detalle solo con «Sí»; y, en la sección 12, «Terminar», «Guardar», confirmación y aviso final.</w:t>
            </w:r>
          </w:p>
        </w:tc>
      </w:tr>
      <w:tr w:rsidR="00A82E65" w14:paraId="6ED54A64"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C74A66A" w14:textId="77777777" w:rsidR="00A82E65" w:rsidRDefault="00201BC2">
            <w:pPr>
              <w:spacing w:after="20" w:line="252" w:lineRule="auto"/>
            </w:pPr>
            <w:r>
              <w:rPr>
                <w:sz w:val="19"/>
                <w:szCs w:val="19"/>
              </w:rPr>
              <w:t>Desbordes de pantalla</w:t>
            </w:r>
          </w:p>
        </w:tc>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2212553" w14:textId="77777777" w:rsidR="00A82E65" w:rsidRDefault="00201BC2">
            <w:pPr>
              <w:spacing w:after="20" w:line="252" w:lineRule="auto"/>
            </w:pPr>
            <w:r>
              <w:rPr>
                <w:sz w:val="19"/>
                <w:szCs w:val="19"/>
              </w:rPr>
              <w:t>Sin desborde de página en los doce pasos</w:t>
            </w:r>
          </w:p>
        </w:tc>
        <w:tc>
          <w:tcPr>
            <w:tcW w:w="4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CA19B72" w14:textId="77777777" w:rsidR="00A82E65" w:rsidRDefault="00201BC2">
            <w:pPr>
              <w:spacing w:after="20" w:line="252" w:lineRule="auto"/>
            </w:pPr>
            <w:r>
              <w:rPr>
                <w:sz w:val="19"/>
                <w:szCs w:val="19"/>
              </w:rPr>
              <w:t>27 de octubre de 2026, midiendo a 1440, 1366 y 768 px. A 768 px, las secciones 5, 6, 8 y 9 desplazan dentro de su tabla, por diseño. A 1024 px la tabla de sociedades cabe completa.</w:t>
            </w:r>
          </w:p>
        </w:tc>
      </w:tr>
      <w:tr w:rsidR="00A82E65" w14:paraId="7DAB2AAE" w14:textId="77777777">
        <w:trPr>
          <w:cantSplit/>
        </w:trPr>
        <w:tc>
          <w:tcPr>
            <w:tcW w:w="24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793D757" w14:textId="77777777" w:rsidR="00A82E65" w:rsidRDefault="00201BC2">
            <w:pPr>
              <w:spacing w:after="20" w:line="252" w:lineRule="auto"/>
            </w:pPr>
            <w:r>
              <w:rPr>
                <w:sz w:val="19"/>
                <w:szCs w:val="19"/>
              </w:rPr>
              <w:t>Lista desplegable, migas de pan y botón «Agregar nuevo»</w:t>
            </w:r>
          </w:p>
        </w:tc>
        <w:tc>
          <w:tcPr>
            <w:tcW w:w="2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DB8E591" w14:textId="77777777" w:rsidR="00A82E65" w:rsidRDefault="00201BC2">
            <w:pPr>
              <w:spacing w:after="20" w:line="252" w:lineRule="auto"/>
            </w:pPr>
            <w:r>
              <w:rPr>
                <w:sz w:val="19"/>
                <w:szCs w:val="19"/>
              </w:rPr>
              <w:t>Correcto</w:t>
            </w:r>
          </w:p>
        </w:tc>
        <w:tc>
          <w:tcPr>
            <w:tcW w:w="4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94BD806" w14:textId="77777777" w:rsidR="00A82E65" w:rsidRDefault="00201BC2">
            <w:pPr>
              <w:spacing w:after="20" w:line="252" w:lineRule="auto"/>
            </w:pPr>
            <w:r>
              <w:rPr>
                <w:sz w:val="19"/>
                <w:szCs w:val="19"/>
              </w:rPr>
              <w:t>27 y 29 de octubre de 2026, a 1366 px: el diseño de la lista, el breadcrumb y el botón coinciden con lo definido; la tabla vacía tiene el mismo aspecto en todas las tablas.</w:t>
            </w:r>
          </w:p>
        </w:tc>
      </w:tr>
    </w:tbl>
    <w:p w14:paraId="2A914083" w14:textId="77777777" w:rsidR="00A82E65" w:rsidRDefault="00A82E65">
      <w:pPr>
        <w:spacing w:after="120"/>
      </w:pPr>
    </w:p>
    <w:p w14:paraId="21649944" w14:textId="77777777" w:rsidR="00A82E65" w:rsidRDefault="00201BC2">
      <w:pPr>
        <w:pStyle w:val="Heading2"/>
      </w:pPr>
      <w:bookmarkStart w:id="44" w:name="_Toc244250130"/>
      <w:r>
        <w:t>10.2 Lo que no se verificó</w:t>
      </w:r>
      <w:bookmarkEnd w:id="44"/>
    </w:p>
    <w:p w14:paraId="2B58779B" w14:textId="77777777" w:rsidR="00A82E65" w:rsidRDefault="00201BC2">
      <w:pPr>
        <w:pStyle w:val="ListParagraph"/>
        <w:numPr>
          <w:ilvl w:val="0"/>
          <w:numId w:val="2"/>
        </w:numPr>
        <w:spacing w:after="60" w:line="276" w:lineRule="auto"/>
      </w:pPr>
      <w:r>
        <w:t>Auditoría de accesibilidad completa: lector de pantalla real y contraste de color.</w:t>
      </w:r>
    </w:p>
    <w:p w14:paraId="7BF14E18" w14:textId="77777777" w:rsidR="00A82E65" w:rsidRDefault="00201BC2">
      <w:pPr>
        <w:pStyle w:val="ListParagraph"/>
        <w:numPr>
          <w:ilvl w:val="0"/>
          <w:numId w:val="2"/>
        </w:numPr>
        <w:spacing w:after="60" w:line="276" w:lineRule="auto"/>
      </w:pPr>
      <w:r>
        <w:t>Comparación pantalla por pantalla, píxel a píxel, contra el diseño. La lista desplegable abierta no existe en el diseño y se resolvió con los elementos del sistema.</w:t>
      </w:r>
    </w:p>
    <w:p w14:paraId="734DF849" w14:textId="77777777" w:rsidR="00A82E65" w:rsidRDefault="00201BC2">
      <w:pPr>
        <w:pStyle w:val="ListParagraph"/>
        <w:numPr>
          <w:ilvl w:val="0"/>
          <w:numId w:val="2"/>
        </w:numPr>
        <w:spacing w:after="60" w:line="276" w:lineRule="auto"/>
      </w:pPr>
      <w:r>
        <w:t>Recorrido completo del sistema solo con teclado.</w:t>
      </w:r>
    </w:p>
    <w:p w14:paraId="113AF53E" w14:textId="77777777" w:rsidR="00A82E65" w:rsidRDefault="00201BC2">
      <w:pPr>
        <w:pStyle w:val="ListParagraph"/>
        <w:numPr>
          <w:ilvl w:val="0"/>
          <w:numId w:val="2"/>
        </w:numPr>
        <w:spacing w:after="60" w:line="276" w:lineRule="auto"/>
      </w:pPr>
      <w:r>
        <w:t>Navegadores distintos del usado en la revisión (por ejemplo, Edge y Firefox).</w:t>
      </w:r>
    </w:p>
    <w:p w14:paraId="1DDF1495" w14:textId="77777777" w:rsidR="00A82E65" w:rsidRDefault="00201BC2">
      <w:pPr>
        <w:pStyle w:val="ListParagraph"/>
        <w:numPr>
          <w:ilvl w:val="0"/>
          <w:numId w:val="2"/>
        </w:numPr>
        <w:spacing w:after="60" w:line="276" w:lineRule="auto"/>
      </w:pPr>
      <w:r>
        <w:t>Teléfonos: fuera del alcance acordado.</w:t>
      </w:r>
    </w:p>
    <w:p w14:paraId="12254F6E" w14:textId="77777777" w:rsidR="00A82E65" w:rsidRDefault="00201BC2">
      <w:pPr>
        <w:pStyle w:val="ListParagraph"/>
        <w:numPr>
          <w:ilvl w:val="0"/>
          <w:numId w:val="2"/>
        </w:numPr>
        <w:spacing w:after="60" w:line="276" w:lineRule="auto"/>
      </w:pPr>
      <w:r>
        <w:t>Integración con servicios institucionales: ninguno existe.</w:t>
      </w:r>
    </w:p>
    <w:p w14:paraId="3C64E463" w14:textId="77777777" w:rsidR="00A82E65" w:rsidRDefault="00201BC2">
      <w:pPr>
        <w:spacing w:after="120" w:line="288" w:lineRule="auto"/>
      </w:pPr>
      <w:r>
        <w:t>En las pruebas automáticas persiste un aviso de la biblioteca de listas desplegables («Select is changing from uncontrolled to controlled»). No impide su éxito, pero debe revisarse. Los resultados descritos no acreditan reglas institucionales, integración con servicios reales ni accesibilidad completa.</w:t>
      </w:r>
    </w:p>
    <w:p w14:paraId="059A7100" w14:textId="77777777" w:rsidR="00A82E65" w:rsidRDefault="00201BC2">
      <w:pPr>
        <w:pStyle w:val="Heading1"/>
        <w:pageBreakBefore/>
      </w:pPr>
      <w:bookmarkStart w:id="45" w:name="_Toc244250131"/>
      <w:r>
        <w:lastRenderedPageBreak/>
        <w:t>11. Recomendaciones de continuidad</w:t>
      </w:r>
      <w:bookmarkEnd w:id="45"/>
    </w:p>
    <w:p w14:paraId="10EDC7F9" w14:textId="77777777" w:rsidR="00A82E65" w:rsidRDefault="00201BC2">
      <w:pPr>
        <w:pStyle w:val="Heading2"/>
      </w:pPr>
      <w:bookmarkStart w:id="46" w:name="_Toc244250132"/>
      <w:r>
        <w:t>11.1 Prioridades propuestas</w:t>
      </w:r>
      <w:bookmarkEnd w:id="46"/>
    </w:p>
    <w:p w14:paraId="0D1D4D10" w14:textId="77777777" w:rsidR="00A82E65" w:rsidRDefault="00201BC2">
      <w:pPr>
        <w:spacing w:after="120" w:line="288" w:lineRule="auto"/>
      </w:pPr>
      <w:r>
        <w:t>Las prioridades son una propuesta; los responsables y las fechas deben acordarse con el equipo interno (sección 12.5).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300"/>
        <w:gridCol w:w="3960"/>
      </w:tblGrid>
      <w:tr w:rsidR="00A82E65" w14:paraId="37AEE098" w14:textId="77777777">
        <w:trPr>
          <w:tblHeader/>
        </w:trPr>
        <w:tc>
          <w:tcPr>
            <w:tcW w:w="11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38221BBB" w14:textId="77777777" w:rsidR="00A82E65" w:rsidRDefault="00201BC2">
            <w:pPr>
              <w:spacing w:after="20" w:line="252" w:lineRule="auto"/>
            </w:pPr>
            <w:r>
              <w:rPr>
                <w:b/>
                <w:bCs/>
                <w:sz w:val="19"/>
                <w:szCs w:val="19"/>
              </w:rPr>
              <w:t>Prioridad</w:t>
            </w:r>
          </w:p>
        </w:tc>
        <w:tc>
          <w:tcPr>
            <w:tcW w:w="43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0F8EA243" w14:textId="77777777" w:rsidR="00A82E65" w:rsidRDefault="00201BC2">
            <w:pPr>
              <w:spacing w:after="20" w:line="252" w:lineRule="auto"/>
            </w:pPr>
            <w:r>
              <w:rPr>
                <w:b/>
                <w:bCs/>
                <w:sz w:val="19"/>
                <w:szCs w:val="19"/>
              </w:rPr>
              <w:t>Trabajo</w:t>
            </w:r>
          </w:p>
        </w:tc>
        <w:tc>
          <w:tcPr>
            <w:tcW w:w="39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6DF3A932" w14:textId="77777777" w:rsidR="00A82E65" w:rsidRDefault="00201BC2">
            <w:pPr>
              <w:spacing w:after="20" w:line="252" w:lineRule="auto"/>
            </w:pPr>
            <w:r>
              <w:rPr>
                <w:b/>
                <w:bCs/>
                <w:sz w:val="19"/>
                <w:szCs w:val="19"/>
              </w:rPr>
              <w:t>Criterio de cierre</w:t>
            </w:r>
          </w:p>
        </w:tc>
      </w:tr>
      <w:tr w:rsidR="00A82E65" w14:paraId="6FB04031"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AEB03C1" w14:textId="77777777" w:rsidR="00A82E65" w:rsidRDefault="00201BC2">
            <w:pPr>
              <w:spacing w:after="20" w:line="252" w:lineRule="auto"/>
            </w:pPr>
            <w:r>
              <w:rPr>
                <w:sz w:val="19"/>
                <w:szCs w:val="19"/>
              </w:rPr>
              <w:t>Alta</w:t>
            </w:r>
          </w:p>
        </w:tc>
        <w:tc>
          <w:tcPr>
            <w:tcW w:w="4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4FBE977" w14:textId="77777777" w:rsidR="00A82E65" w:rsidRDefault="00201BC2">
            <w:pPr>
              <w:spacing w:after="20" w:line="252" w:lineRule="auto"/>
            </w:pPr>
            <w:r>
              <w:rPr>
                <w:sz w:val="19"/>
                <w:szCs w:val="19"/>
              </w:rPr>
              <w:t>Retirar o reemplazar el código de demostración (sección 9).</w:t>
            </w:r>
          </w:p>
        </w:tc>
        <w:tc>
          <w:tcPr>
            <w:tcW w:w="39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F3858B7" w14:textId="77777777" w:rsidR="00A82E65" w:rsidRDefault="00201BC2">
            <w:pPr>
              <w:spacing w:after="20" w:line="252" w:lineRule="auto"/>
            </w:pPr>
            <w:r>
              <w:rPr>
                <w:sz w:val="19"/>
                <w:szCs w:val="19"/>
              </w:rPr>
              <w:t>Ningún servicio simulado ni usuario de prueba permanece en un entorno con datos reales.</w:t>
            </w:r>
          </w:p>
        </w:tc>
      </w:tr>
      <w:tr w:rsidR="00A82E65" w14:paraId="6F859FC2"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79B7E3A" w14:textId="77777777" w:rsidR="00A82E65" w:rsidRDefault="00201BC2">
            <w:pPr>
              <w:spacing w:after="20" w:line="252" w:lineRule="auto"/>
            </w:pPr>
            <w:r>
              <w:rPr>
                <w:sz w:val="19"/>
                <w:szCs w:val="19"/>
              </w:rPr>
              <w:t>Alta</w:t>
            </w:r>
          </w:p>
        </w:tc>
        <w:tc>
          <w:tcPr>
            <w:tcW w:w="4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3465C9A" w14:textId="77777777" w:rsidR="00A82E65" w:rsidRDefault="00201BC2">
            <w:pPr>
              <w:spacing w:after="20" w:line="252" w:lineRule="auto"/>
            </w:pPr>
            <w:r>
              <w:rPr>
                <w:sz w:val="19"/>
                <w:szCs w:val="19"/>
              </w:rPr>
              <w:t>Integrar autenticación, persistencia y servicios reales.</w:t>
            </w:r>
          </w:p>
        </w:tc>
        <w:tc>
          <w:tcPr>
            <w:tcW w:w="39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D5B3824" w14:textId="77777777" w:rsidR="00A82E65" w:rsidRDefault="00201BC2">
            <w:pPr>
              <w:spacing w:after="20" w:line="252" w:lineRule="auto"/>
            </w:pPr>
            <w:r>
              <w:rPr>
                <w:sz w:val="19"/>
                <w:szCs w:val="19"/>
              </w:rPr>
              <w:t>Contratos confirmados y escenarios de éxito y error verificados.</w:t>
            </w:r>
          </w:p>
        </w:tc>
      </w:tr>
      <w:tr w:rsidR="00A82E65" w14:paraId="37EDCF1B"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44ECEC8" w14:textId="77777777" w:rsidR="00A82E65" w:rsidRDefault="00201BC2">
            <w:pPr>
              <w:spacing w:after="20" w:line="252" w:lineRule="auto"/>
            </w:pPr>
            <w:r>
              <w:rPr>
                <w:sz w:val="19"/>
                <w:szCs w:val="19"/>
              </w:rPr>
              <w:t>Alta</w:t>
            </w:r>
          </w:p>
        </w:tc>
        <w:tc>
          <w:tcPr>
            <w:tcW w:w="4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E5FD1DC" w14:textId="77777777" w:rsidR="00A82E65" w:rsidRDefault="00201BC2">
            <w:pPr>
              <w:spacing w:after="20" w:line="252" w:lineRule="auto"/>
            </w:pPr>
            <w:r>
              <w:rPr>
                <w:sz w:val="19"/>
                <w:szCs w:val="19"/>
              </w:rPr>
              <w:t>Confirmar catálogos, cálculos y reglas de negocio.</w:t>
            </w:r>
          </w:p>
        </w:tc>
        <w:tc>
          <w:tcPr>
            <w:tcW w:w="39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D029A80" w14:textId="77777777" w:rsidR="00A82E65" w:rsidRDefault="00201BC2">
            <w:pPr>
              <w:spacing w:after="20" w:line="252" w:lineRule="auto"/>
            </w:pPr>
            <w:r>
              <w:rPr>
                <w:sz w:val="19"/>
                <w:szCs w:val="19"/>
              </w:rPr>
              <w:t>Sustitución de los datos de ejemplo y aprobación de los supuestos por el equipo.</w:t>
            </w:r>
          </w:p>
        </w:tc>
      </w:tr>
      <w:tr w:rsidR="00A82E65" w14:paraId="373144D1"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92F17E6" w14:textId="77777777" w:rsidR="00A82E65" w:rsidRDefault="00201BC2">
            <w:pPr>
              <w:spacing w:after="20" w:line="252" w:lineRule="auto"/>
            </w:pPr>
            <w:r>
              <w:rPr>
                <w:sz w:val="19"/>
                <w:szCs w:val="19"/>
              </w:rPr>
              <w:t>Alta</w:t>
            </w:r>
          </w:p>
        </w:tc>
        <w:tc>
          <w:tcPr>
            <w:tcW w:w="4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EB4AB45" w14:textId="77777777" w:rsidR="00A82E65" w:rsidRDefault="00201BC2">
            <w:pPr>
              <w:spacing w:after="20" w:line="252" w:lineRule="auto"/>
            </w:pPr>
            <w:r>
              <w:rPr>
                <w:sz w:val="19"/>
                <w:szCs w:val="19"/>
              </w:rPr>
              <w:t>Cerrar los asuntos de negocio pendientes (sección 11.2).</w:t>
            </w:r>
          </w:p>
        </w:tc>
        <w:tc>
          <w:tcPr>
            <w:tcW w:w="39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41B524D" w14:textId="77777777" w:rsidR="00A82E65" w:rsidRDefault="00201BC2">
            <w:pPr>
              <w:spacing w:after="20" w:line="252" w:lineRule="auto"/>
            </w:pPr>
            <w:r>
              <w:rPr>
                <w:sz w:val="19"/>
                <w:szCs w:val="19"/>
              </w:rPr>
              <w:t>Respuestas del negocio incorporadas al sistema y a esta documentación.</w:t>
            </w:r>
          </w:p>
        </w:tc>
      </w:tr>
      <w:tr w:rsidR="00A82E65" w14:paraId="0DCBABDF"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829CE87" w14:textId="77777777" w:rsidR="00A82E65" w:rsidRDefault="00201BC2">
            <w:pPr>
              <w:spacing w:after="20" w:line="252" w:lineRule="auto"/>
            </w:pPr>
            <w:r>
              <w:rPr>
                <w:sz w:val="19"/>
                <w:szCs w:val="19"/>
              </w:rPr>
              <w:t>Alta</w:t>
            </w:r>
          </w:p>
        </w:tc>
        <w:tc>
          <w:tcPr>
            <w:tcW w:w="4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6E5119E" w14:textId="77777777" w:rsidR="00A82E65" w:rsidRDefault="00201BC2">
            <w:pPr>
              <w:spacing w:after="20" w:line="252" w:lineRule="auto"/>
            </w:pPr>
            <w:r>
              <w:rPr>
                <w:sz w:val="19"/>
                <w:szCs w:val="19"/>
              </w:rPr>
              <w:t>Comparar esta copia con el proyecto institucional.</w:t>
            </w:r>
          </w:p>
        </w:tc>
        <w:tc>
          <w:tcPr>
            <w:tcW w:w="39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CE1CEE9" w14:textId="77777777" w:rsidR="00A82E65" w:rsidRDefault="00201BC2">
            <w:pPr>
              <w:spacing w:after="20" w:line="252" w:lineRule="auto"/>
            </w:pPr>
            <w:r>
              <w:rPr>
                <w:sz w:val="19"/>
                <w:szCs w:val="19"/>
              </w:rPr>
              <w:t>Registro de equivalencias completado (Anexo C) y validaciones en destino.</w:t>
            </w:r>
          </w:p>
        </w:tc>
      </w:tr>
      <w:tr w:rsidR="00A82E65" w14:paraId="7DF87F89"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98D3AB7" w14:textId="77777777" w:rsidR="00A82E65" w:rsidRDefault="00201BC2">
            <w:pPr>
              <w:spacing w:after="20" w:line="252" w:lineRule="auto"/>
            </w:pPr>
            <w:r>
              <w:rPr>
                <w:sz w:val="19"/>
                <w:szCs w:val="19"/>
              </w:rPr>
              <w:t>Media</w:t>
            </w:r>
          </w:p>
        </w:tc>
        <w:tc>
          <w:tcPr>
            <w:tcW w:w="4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A125ADF" w14:textId="77777777" w:rsidR="00A82E65" w:rsidRDefault="00201BC2">
            <w:pPr>
              <w:spacing w:after="20" w:line="252" w:lineRule="auto"/>
            </w:pPr>
            <w:r>
              <w:rPr>
                <w:sz w:val="19"/>
                <w:szCs w:val="19"/>
              </w:rPr>
              <w:t>Contrastar los identificadores DEC con el código entregado.</w:t>
            </w:r>
          </w:p>
        </w:tc>
        <w:tc>
          <w:tcPr>
            <w:tcW w:w="39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D34CF10" w14:textId="77777777" w:rsidR="00A82E65" w:rsidRDefault="00201BC2">
            <w:pPr>
              <w:spacing w:after="20" w:line="252" w:lineRule="auto"/>
            </w:pPr>
            <w:r>
              <w:rPr>
                <w:sz w:val="19"/>
                <w:szCs w:val="19"/>
              </w:rPr>
              <w:t>Cada funcionalidad descrita por su identificador está identificada de la misma manera en el código recibido.</w:t>
            </w:r>
          </w:p>
        </w:tc>
      </w:tr>
      <w:tr w:rsidR="00A82E65" w14:paraId="0F48A14A"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141AC19" w14:textId="77777777" w:rsidR="00A82E65" w:rsidRDefault="00201BC2">
            <w:pPr>
              <w:spacing w:after="20" w:line="252" w:lineRule="auto"/>
            </w:pPr>
            <w:r>
              <w:rPr>
                <w:sz w:val="19"/>
                <w:szCs w:val="19"/>
              </w:rPr>
              <w:t>Media</w:t>
            </w:r>
          </w:p>
        </w:tc>
        <w:tc>
          <w:tcPr>
            <w:tcW w:w="4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F740258" w14:textId="77777777" w:rsidR="00A82E65" w:rsidRDefault="00201BC2">
            <w:pPr>
              <w:spacing w:after="20" w:line="252" w:lineRule="auto"/>
            </w:pPr>
            <w:r>
              <w:rPr>
                <w:sz w:val="19"/>
                <w:szCs w:val="19"/>
              </w:rPr>
              <w:t>Completar la auditoría de accesibilidad y la comparación con el diseño.</w:t>
            </w:r>
          </w:p>
        </w:tc>
        <w:tc>
          <w:tcPr>
            <w:tcW w:w="39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08A937A" w14:textId="77777777" w:rsidR="00A82E65" w:rsidRDefault="00201BC2">
            <w:pPr>
              <w:spacing w:after="20" w:line="252" w:lineRule="auto"/>
            </w:pPr>
            <w:r>
              <w:rPr>
                <w:sz w:val="19"/>
                <w:szCs w:val="19"/>
              </w:rPr>
              <w:t>Lector de pantalla, contraste, teclado, otros navegadores y revisión pantalla por pantalla, con evidencia.</w:t>
            </w:r>
          </w:p>
        </w:tc>
      </w:tr>
      <w:tr w:rsidR="00A82E65" w14:paraId="34F6FD31" w14:textId="77777777">
        <w:trPr>
          <w:cantSplit/>
        </w:trPr>
        <w:tc>
          <w:tcPr>
            <w:tcW w:w="11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06051FF" w14:textId="77777777" w:rsidR="00A82E65" w:rsidRDefault="00201BC2">
            <w:pPr>
              <w:spacing w:after="20" w:line="252" w:lineRule="auto"/>
            </w:pPr>
            <w:r>
              <w:rPr>
                <w:sz w:val="19"/>
                <w:szCs w:val="19"/>
              </w:rPr>
              <w:t>Media</w:t>
            </w:r>
          </w:p>
        </w:tc>
        <w:tc>
          <w:tcPr>
            <w:tcW w:w="4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A3693BB" w14:textId="77777777" w:rsidR="00A82E65" w:rsidRDefault="00201BC2">
            <w:pPr>
              <w:spacing w:after="20" w:line="252" w:lineRule="auto"/>
            </w:pPr>
            <w:r>
              <w:rPr>
                <w:sz w:val="19"/>
                <w:szCs w:val="19"/>
              </w:rPr>
              <w:t>Resolver el aviso de la biblioteca de listas desplegables en las pruebas.</w:t>
            </w:r>
          </w:p>
        </w:tc>
        <w:tc>
          <w:tcPr>
            <w:tcW w:w="39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ACE3C95" w14:textId="77777777" w:rsidR="00A82E65" w:rsidRDefault="00201BC2">
            <w:pPr>
              <w:spacing w:after="20" w:line="252" w:lineRule="auto"/>
            </w:pPr>
            <w:r>
              <w:rPr>
                <w:sz w:val="19"/>
                <w:szCs w:val="19"/>
              </w:rPr>
              <w:t>Pruebas sin avisos.</w:t>
            </w:r>
          </w:p>
        </w:tc>
      </w:tr>
    </w:tbl>
    <w:p w14:paraId="025C0B35" w14:textId="77777777" w:rsidR="00A82E65" w:rsidRDefault="00A82E65">
      <w:pPr>
        <w:spacing w:after="120"/>
      </w:pPr>
    </w:p>
    <w:p w14:paraId="2026B1E5" w14:textId="77777777" w:rsidR="00A82E65" w:rsidRDefault="00201BC2">
      <w:pPr>
        <w:pStyle w:val="Heading2"/>
      </w:pPr>
      <w:bookmarkStart w:id="47" w:name="_Toc244250133"/>
      <w:r>
        <w:t>11.2 Asuntos pendientes de confirmación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660"/>
      </w:tblGrid>
      <w:tr w:rsidR="00A82E65" w14:paraId="50C334DF" w14:textId="77777777">
        <w:trPr>
          <w:tblHeader/>
        </w:trPr>
        <w:tc>
          <w:tcPr>
            <w:tcW w:w="27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0783562B" w14:textId="77777777" w:rsidR="00A82E65" w:rsidRDefault="00201BC2">
            <w:pPr>
              <w:spacing w:after="20" w:line="252" w:lineRule="auto"/>
            </w:pPr>
            <w:r>
              <w:rPr>
                <w:b/>
                <w:bCs/>
                <w:sz w:val="19"/>
                <w:szCs w:val="19"/>
              </w:rPr>
              <w:t>Tema</w:t>
            </w:r>
          </w:p>
        </w:tc>
        <w:tc>
          <w:tcPr>
            <w:tcW w:w="66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548D6E09" w14:textId="77777777" w:rsidR="00A82E65" w:rsidRDefault="00201BC2">
            <w:pPr>
              <w:spacing w:after="20" w:line="252" w:lineRule="auto"/>
            </w:pPr>
            <w:r>
              <w:rPr>
                <w:b/>
                <w:bCs/>
                <w:sz w:val="19"/>
                <w:szCs w:val="19"/>
              </w:rPr>
              <w:t>Qué debe confirmarse</w:t>
            </w:r>
          </w:p>
        </w:tc>
      </w:tr>
      <w:tr w:rsidR="00A82E65" w14:paraId="19FC1922"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BD0348A" w14:textId="77777777" w:rsidR="00A82E65" w:rsidRDefault="00201BC2">
            <w:pPr>
              <w:spacing w:after="20" w:line="252" w:lineRule="auto"/>
            </w:pPr>
            <w:r>
              <w:rPr>
                <w:sz w:val="19"/>
                <w:szCs w:val="19"/>
              </w:rPr>
              <w:t>Acceso y sesión</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D7C70B2" w14:textId="77777777" w:rsidR="00A82E65" w:rsidRDefault="00201BC2">
            <w:pPr>
              <w:spacing w:after="20" w:line="252" w:lineRule="auto"/>
            </w:pPr>
            <w:r>
              <w:rPr>
                <w:sz w:val="19"/>
                <w:szCs w:val="19"/>
              </w:rPr>
              <w:t>Contrato de autenticación, intentos permitidos y bloqueo en el servidor, duración y vencimiento de la sesión, límites de usuario y contraseña, recuperación de contraseña y uso de «Recordar mi usuario».</w:t>
            </w:r>
          </w:p>
        </w:tc>
      </w:tr>
      <w:tr w:rsidR="00A82E65" w14:paraId="4E2744B6"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75CF73A" w14:textId="77777777" w:rsidR="00A82E65" w:rsidRDefault="00201BC2">
            <w:pPr>
              <w:spacing w:after="20" w:line="252" w:lineRule="auto"/>
            </w:pPr>
            <w:r>
              <w:rPr>
                <w:sz w:val="19"/>
                <w:szCs w:val="19"/>
              </w:rPr>
              <w:t>Inicio y ayuda</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4857005" w14:textId="77777777" w:rsidR="00A82E65" w:rsidRDefault="00201BC2">
            <w:pPr>
              <w:spacing w:after="20" w:line="252" w:lineRule="auto"/>
            </w:pPr>
            <w:r>
              <w:rPr>
                <w:sz w:val="19"/>
                <w:szCs w:val="19"/>
              </w:rPr>
              <w:t>Texto informativo, contactos de ayuda (el teléfono de muestra no es un dato confirmado) y alcance de Reportes, Declaraciones y Mantenimientos.</w:t>
            </w:r>
          </w:p>
        </w:tc>
      </w:tr>
      <w:tr w:rsidR="00A82E65" w14:paraId="4A483E80"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383CC3D" w14:textId="77777777" w:rsidR="00A82E65" w:rsidRDefault="00201BC2">
            <w:pPr>
              <w:spacing w:after="20" w:line="252" w:lineRule="auto"/>
            </w:pPr>
            <w:r>
              <w:rPr>
                <w:sz w:val="19"/>
                <w:szCs w:val="19"/>
              </w:rPr>
              <w:t>Datos generales</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23F1D00" w14:textId="77777777" w:rsidR="00A82E65" w:rsidRDefault="00201BC2">
            <w:pPr>
              <w:spacing w:after="20" w:line="252" w:lineRule="auto"/>
            </w:pPr>
            <w:r>
              <w:rPr>
                <w:sz w:val="19"/>
                <w:szCs w:val="19"/>
              </w:rPr>
              <w:t>Formato de cédula y teléfonos, precarga institucional y campos editables, catálogos de estado civil y agencia.</w:t>
            </w:r>
          </w:p>
        </w:tc>
      </w:tr>
      <w:tr w:rsidR="00A82E65" w14:paraId="25E2A7C2"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0928281" w14:textId="77777777" w:rsidR="00A82E65" w:rsidRDefault="00201BC2">
            <w:pPr>
              <w:spacing w:after="20" w:line="252" w:lineRule="auto"/>
            </w:pPr>
            <w:r>
              <w:rPr>
                <w:sz w:val="19"/>
                <w:szCs w:val="19"/>
              </w:rPr>
              <w:t>Núcleo familiar</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FA55CB7" w14:textId="77777777" w:rsidR="00A82E65" w:rsidRDefault="00201BC2">
            <w:pPr>
              <w:spacing w:after="20" w:line="252" w:lineRule="auto"/>
            </w:pPr>
            <w:r>
              <w:rPr>
                <w:sz w:val="19"/>
                <w:szCs w:val="19"/>
              </w:rPr>
              <w:t>Rango de edad, criterio de duplicados y catálogos de parentesco y género.</w:t>
            </w:r>
          </w:p>
        </w:tc>
      </w:tr>
      <w:tr w:rsidR="00A82E65" w14:paraId="2F789A9E"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34A77B3" w14:textId="77777777" w:rsidR="00A82E65" w:rsidRDefault="00201BC2">
            <w:pPr>
              <w:spacing w:after="20" w:line="252" w:lineRule="auto"/>
            </w:pPr>
            <w:r>
              <w:rPr>
                <w:sz w:val="19"/>
                <w:szCs w:val="19"/>
              </w:rPr>
              <w:t>Ingresos y egresos</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ADEC6AC" w14:textId="77777777" w:rsidR="00A82E65" w:rsidRDefault="00201BC2">
            <w:pPr>
              <w:spacing w:after="20" w:line="252" w:lineRule="auto"/>
            </w:pPr>
            <w:r>
              <w:rPr>
                <w:sz w:val="19"/>
                <w:szCs w:val="19"/>
              </w:rPr>
              <w:t>Cifras de planilla, fórmulas y redondeo, moneda de los montos, redacción de los textos informativos, límites de adjuntos y acceso a los documentos.</w:t>
            </w:r>
          </w:p>
        </w:tc>
      </w:tr>
      <w:tr w:rsidR="00A82E65" w14:paraId="007638EA"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0D0599E" w14:textId="77777777" w:rsidR="00A82E65" w:rsidRDefault="00201BC2">
            <w:pPr>
              <w:spacing w:after="20" w:line="252" w:lineRule="auto"/>
            </w:pPr>
            <w:r>
              <w:rPr>
                <w:sz w:val="19"/>
                <w:szCs w:val="19"/>
              </w:rPr>
              <w:lastRenderedPageBreak/>
              <w:t>Bienes inmuebles y muebles</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40AE169" w14:textId="77777777" w:rsidR="00A82E65" w:rsidRDefault="00201BC2">
            <w:pPr>
              <w:spacing w:after="20" w:line="252" w:lineRule="auto"/>
            </w:pPr>
            <w:r>
              <w:rPr>
                <w:sz w:val="19"/>
                <w:szCs w:val="19"/>
              </w:rPr>
              <w:t>Formato de la finca, moneda del valor, catálogos y obligatoriedad según el tipo de bien; la marca como lista cerrada, texto libre o búsqueda.</w:t>
            </w:r>
          </w:p>
        </w:tc>
      </w:tr>
      <w:tr w:rsidR="00A82E65" w14:paraId="0348BF6D"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2720C39" w14:textId="77777777" w:rsidR="00A82E65" w:rsidRDefault="00201BC2">
            <w:pPr>
              <w:spacing w:after="20" w:line="252" w:lineRule="auto"/>
            </w:pPr>
            <w:r>
              <w:rPr>
                <w:sz w:val="19"/>
                <w:szCs w:val="19"/>
              </w:rPr>
              <w:t>Cuentas de ahorro y corrientes</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C4BCEC8" w14:textId="77777777" w:rsidR="00A82E65" w:rsidRDefault="00201BC2">
            <w:pPr>
              <w:spacing w:after="20" w:line="252" w:lineRule="auto"/>
            </w:pPr>
            <w:r>
              <w:rPr>
                <w:sz w:val="19"/>
                <w:szCs w:val="19"/>
              </w:rPr>
              <w:t>Qué cuentas deben declararse, precarga por usuario, fecha de los saldos y prevención de doble contabilización.</w:t>
            </w:r>
          </w:p>
        </w:tc>
      </w:tr>
      <w:tr w:rsidR="00A82E65" w14:paraId="5E671D05"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8E47A50" w14:textId="77777777" w:rsidR="00A82E65" w:rsidRDefault="00201BC2">
            <w:pPr>
              <w:spacing w:after="20" w:line="252" w:lineRule="auto"/>
            </w:pPr>
            <w:r>
              <w:rPr>
                <w:sz w:val="19"/>
                <w:szCs w:val="19"/>
              </w:rPr>
              <w:t>Créditos y tarjetas</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0350E02" w14:textId="77777777" w:rsidR="00A82E65" w:rsidRDefault="00201BC2">
            <w:pPr>
              <w:spacing w:after="20" w:line="252" w:lineRule="auto"/>
            </w:pPr>
            <w:r>
              <w:rPr>
                <w:sz w:val="19"/>
                <w:szCs w:val="19"/>
              </w:rPr>
              <w:t>Relaciones entre importes, duplicados, relación con las cuotas declaradas como egresos, rango del año de la tarjeta y significado de los últimos cuatro dígitos.</w:t>
            </w:r>
          </w:p>
        </w:tc>
      </w:tr>
      <w:tr w:rsidR="00A82E65" w14:paraId="2085CD12"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4D12ECB" w14:textId="77777777" w:rsidR="00A82E65" w:rsidRDefault="00201BC2">
            <w:pPr>
              <w:spacing w:after="20" w:line="252" w:lineRule="auto"/>
            </w:pPr>
            <w:r>
              <w:rPr>
                <w:sz w:val="19"/>
                <w:szCs w:val="19"/>
              </w:rPr>
              <w:t>Personería jurídica y sociedades</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7FD03C0" w14:textId="77777777" w:rsidR="00A82E65" w:rsidRDefault="00201BC2">
            <w:pPr>
              <w:spacing w:after="20" w:line="252" w:lineRule="auto"/>
            </w:pPr>
            <w:r>
              <w:rPr>
                <w:sz w:val="19"/>
                <w:szCs w:val="19"/>
              </w:rPr>
              <w:t>Formato de la cédula jurídica, unidad del plazo, catálogo real de tipos de sociedad, si el cargo determina qué campos aplican, catálogos de cargo y de tipo de poder, y moneda de la dieta y del límite de suma.</w:t>
            </w:r>
          </w:p>
        </w:tc>
      </w:tr>
      <w:tr w:rsidR="00A82E65" w14:paraId="5F52C161"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818E9BB" w14:textId="77777777" w:rsidR="00A82E65" w:rsidRDefault="00201BC2">
            <w:pPr>
              <w:spacing w:after="20" w:line="252" w:lineRule="auto"/>
            </w:pPr>
            <w:r>
              <w:rPr>
                <w:sz w:val="19"/>
                <w:szCs w:val="19"/>
              </w:rPr>
              <w:t>Datos judiciales</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ECB7BA1" w14:textId="77777777" w:rsidR="00A82E65" w:rsidRDefault="00201BC2">
            <w:pPr>
              <w:spacing w:after="20" w:line="252" w:lineRule="auto"/>
            </w:pPr>
            <w:r>
              <w:rPr>
                <w:sz w:val="19"/>
                <w:szCs w:val="19"/>
              </w:rPr>
              <w:t>Qué debe escribirse en el detalle de juicios y embargos, si es obligatorio y su longitud, y la moneda de la pensión alimenticia.</w:t>
            </w:r>
          </w:p>
        </w:tc>
      </w:tr>
      <w:tr w:rsidR="00A82E65" w14:paraId="6A00BB54"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4D183AE" w14:textId="77777777" w:rsidR="00A82E65" w:rsidRDefault="00201BC2">
            <w:pPr>
              <w:spacing w:after="20" w:line="252" w:lineRule="auto"/>
            </w:pPr>
            <w:r>
              <w:rPr>
                <w:sz w:val="19"/>
                <w:szCs w:val="19"/>
              </w:rPr>
              <w:t>Cuestionario confidencial</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4B54ABA" w14:textId="77777777" w:rsidR="00A82E65" w:rsidRDefault="00201BC2">
            <w:pPr>
              <w:spacing w:after="20" w:line="252" w:lineRule="auto"/>
            </w:pPr>
            <w:r>
              <w:rPr>
                <w:sz w:val="19"/>
                <w:szCs w:val="19"/>
              </w:rPr>
              <w:t>Destinatario, canal, permisos, momento del envío y acuse de recibo (hoy no se envía nada).</w:t>
            </w:r>
          </w:p>
        </w:tc>
      </w:tr>
      <w:tr w:rsidR="00A82E65" w14:paraId="50692CEB"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91F65CD" w14:textId="77777777" w:rsidR="00A82E65" w:rsidRDefault="00201BC2">
            <w:pPr>
              <w:spacing w:after="20" w:line="252" w:lineRule="auto"/>
            </w:pPr>
            <w:r>
              <w:rPr>
                <w:sz w:val="19"/>
                <w:szCs w:val="19"/>
              </w:rPr>
              <w:t>Juramento y cierre</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4912C9D" w14:textId="77777777" w:rsidR="00A82E65" w:rsidRDefault="00201BC2">
            <w:pPr>
              <w:spacing w:after="20" w:line="252" w:lineRule="auto"/>
            </w:pPr>
            <w:r>
              <w:rPr>
                <w:sz w:val="19"/>
                <w:szCs w:val="19"/>
              </w:rPr>
              <w:t>Evidencia de aceptación, versión del texto, secuencia real de finalización, si la declaración queda en solo lectura y la ortografía del texto de confirmación.</w:t>
            </w:r>
          </w:p>
        </w:tc>
      </w:tr>
      <w:tr w:rsidR="00A82E65" w14:paraId="06A28A49" w14:textId="77777777">
        <w:trPr>
          <w:cantSplit/>
        </w:trPr>
        <w:tc>
          <w:tcPr>
            <w:tcW w:w="2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DED21D0" w14:textId="77777777" w:rsidR="00A82E65" w:rsidRDefault="00201BC2">
            <w:pPr>
              <w:spacing w:after="20" w:line="252" w:lineRule="auto"/>
            </w:pPr>
            <w:r>
              <w:rPr>
                <w:sz w:val="19"/>
                <w:szCs w:val="19"/>
              </w:rPr>
              <w:t>Montos y moneda</w:t>
            </w:r>
          </w:p>
        </w:tc>
        <w:tc>
          <w:tcPr>
            <w:tcW w:w="6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D371EBA" w14:textId="77777777" w:rsidR="00A82E65" w:rsidRDefault="00201BC2">
            <w:pPr>
              <w:spacing w:after="20" w:line="252" w:lineRule="auto"/>
            </w:pPr>
            <w:r>
              <w:rPr>
                <w:sz w:val="19"/>
                <w:szCs w:val="19"/>
              </w:rPr>
              <w:t>Moneda de los montos sin selector, reglas de redondeo y precisión.</w:t>
            </w:r>
          </w:p>
        </w:tc>
      </w:tr>
    </w:tbl>
    <w:p w14:paraId="249FB54A" w14:textId="77777777" w:rsidR="00A82E65" w:rsidRDefault="00A82E65">
      <w:pPr>
        <w:spacing w:after="120"/>
      </w:pPr>
    </w:p>
    <w:p w14:paraId="1DFA9627" w14:textId="77777777" w:rsidR="00A82E65" w:rsidRDefault="00201BC2">
      <w:pPr>
        <w:pStyle w:val="Heading2"/>
      </w:pPr>
      <w:bookmarkStart w:id="48" w:name="_Toc244250134"/>
      <w:r>
        <w:t>11.3 Deuda técnica de integración</w:t>
      </w:r>
      <w:bookmarkEnd w:id="48"/>
    </w:p>
    <w:p w14:paraId="315F0779" w14:textId="77777777" w:rsidR="00A82E65" w:rsidRDefault="00201BC2">
      <w:pPr>
        <w:spacing w:after="120" w:line="288" w:lineRule="auto"/>
      </w:pPr>
      <w:r>
        <w:t>Cada punto se cierra cuando se tenga el dato; hasta entonces no se intentó resolverlo en 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560"/>
        <w:gridCol w:w="1800"/>
      </w:tblGrid>
      <w:tr w:rsidR="00A82E65" w14:paraId="6AB42BB4" w14:textId="77777777">
        <w:trPr>
          <w:tblHeader/>
        </w:trPr>
        <w:tc>
          <w:tcPr>
            <w:tcW w:w="30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25AE745E" w14:textId="77777777" w:rsidR="00A82E65" w:rsidRDefault="00201BC2">
            <w:pPr>
              <w:spacing w:after="20" w:line="252" w:lineRule="auto"/>
            </w:pPr>
            <w:r>
              <w:rPr>
                <w:b/>
                <w:bCs/>
                <w:sz w:val="19"/>
                <w:szCs w:val="19"/>
              </w:rPr>
              <w:t>Deuda</w:t>
            </w:r>
          </w:p>
        </w:tc>
        <w:tc>
          <w:tcPr>
            <w:tcW w:w="45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30B2F199" w14:textId="77777777" w:rsidR="00A82E65" w:rsidRDefault="00201BC2">
            <w:pPr>
              <w:spacing w:after="20" w:line="252" w:lineRule="auto"/>
            </w:pPr>
            <w:r>
              <w:rPr>
                <w:b/>
                <w:bCs/>
                <w:sz w:val="19"/>
                <w:szCs w:val="19"/>
              </w:rPr>
              <w:t>Información que falta</w:t>
            </w:r>
          </w:p>
        </w:tc>
        <w:tc>
          <w:tcPr>
            <w:tcW w:w="18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5BEB3DF1" w14:textId="77777777" w:rsidR="00A82E65" w:rsidRDefault="00201BC2">
            <w:pPr>
              <w:spacing w:after="20" w:line="252" w:lineRule="auto"/>
            </w:pPr>
            <w:r>
              <w:rPr>
                <w:b/>
                <w:bCs/>
                <w:sz w:val="19"/>
                <w:szCs w:val="19"/>
              </w:rPr>
              <w:t>Quién la tiene</w:t>
            </w:r>
          </w:p>
        </w:tc>
      </w:tr>
      <w:tr w:rsidR="00A82E65" w14:paraId="3DCA050F"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CFD7A79" w14:textId="77777777" w:rsidR="00A82E65" w:rsidRDefault="00201BC2">
            <w:pPr>
              <w:spacing w:after="20" w:line="252" w:lineRule="auto"/>
            </w:pPr>
            <w:r>
              <w:rPr>
                <w:sz w:val="19"/>
                <w:szCs w:val="19"/>
              </w:rPr>
              <w:t>Autenticación, sesión, bloqueo y vencimiento</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35044E1" w14:textId="77777777" w:rsidR="00A82E65" w:rsidRDefault="00201BC2">
            <w:pPr>
              <w:spacing w:after="20" w:line="252" w:lineRule="auto"/>
            </w:pPr>
            <w:r>
              <w:rPr>
                <w:sz w:val="19"/>
                <w:szCs w:val="19"/>
              </w:rPr>
              <w:t>Contrato de acceso, política de intentos, duración de la sesión.</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96F4C2B" w14:textId="77777777" w:rsidR="00A82E65" w:rsidRDefault="00201BC2">
            <w:pPr>
              <w:spacing w:after="20" w:line="252" w:lineRule="auto"/>
            </w:pPr>
            <w:r>
              <w:rPr>
                <w:sz w:val="19"/>
                <w:szCs w:val="19"/>
              </w:rPr>
              <w:t>Backend y seguridad</w:t>
            </w:r>
          </w:p>
        </w:tc>
      </w:tr>
      <w:tr w:rsidR="00A82E65" w14:paraId="48CFAF31"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A30D89C" w14:textId="77777777" w:rsidR="00A82E65" w:rsidRDefault="00201BC2">
            <w:pPr>
              <w:spacing w:after="20" w:line="252" w:lineRule="auto"/>
            </w:pPr>
            <w:r>
              <w:rPr>
                <w:sz w:val="19"/>
                <w:szCs w:val="19"/>
              </w:rPr>
              <w:t>Versionado y concurrencia de registros</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EF28914" w14:textId="77777777" w:rsidR="00A82E65" w:rsidRDefault="00201BC2">
            <w:pPr>
              <w:spacing w:after="20" w:line="252" w:lineRule="auto"/>
            </w:pPr>
            <w:r>
              <w:rPr>
                <w:sz w:val="19"/>
                <w:szCs w:val="19"/>
              </w:rPr>
              <w:t>Estrategia para detectar cambios simultáneos.</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98184C8" w14:textId="77777777" w:rsidR="00A82E65" w:rsidRDefault="00201BC2">
            <w:pPr>
              <w:spacing w:after="20" w:line="252" w:lineRule="auto"/>
            </w:pPr>
            <w:r>
              <w:rPr>
                <w:sz w:val="19"/>
                <w:szCs w:val="19"/>
              </w:rPr>
              <w:t>Backend</w:t>
            </w:r>
          </w:p>
        </w:tc>
      </w:tr>
      <w:tr w:rsidR="00A82E65" w14:paraId="14CCD1A1"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280D007" w14:textId="77777777" w:rsidR="00A82E65" w:rsidRDefault="00201BC2">
            <w:pPr>
              <w:spacing w:after="20" w:line="252" w:lineRule="auto"/>
            </w:pPr>
            <w:r>
              <w:rPr>
                <w:sz w:val="19"/>
                <w:szCs w:val="19"/>
              </w:rPr>
              <w:t>Datos precargados</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2B98599" w14:textId="77777777" w:rsidR="00A82E65" w:rsidRDefault="00201BC2">
            <w:pPr>
              <w:spacing w:after="20" w:line="252" w:lineRule="auto"/>
            </w:pPr>
            <w:r>
              <w:rPr>
                <w:sz w:val="19"/>
                <w:szCs w:val="19"/>
              </w:rPr>
              <w:t>Planilla, cuentas de Grupo Mutual y, tal vez, datos personales; cuáles son de solo lectura.</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246E506" w14:textId="77777777" w:rsidR="00A82E65" w:rsidRDefault="00201BC2">
            <w:pPr>
              <w:spacing w:after="20" w:line="252" w:lineRule="auto"/>
            </w:pPr>
            <w:r>
              <w:rPr>
                <w:sz w:val="19"/>
                <w:szCs w:val="19"/>
              </w:rPr>
              <w:t>Backend y Talento Humano</w:t>
            </w:r>
          </w:p>
        </w:tc>
      </w:tr>
      <w:tr w:rsidR="00A82E65" w14:paraId="4701C56B"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092CBAF" w14:textId="77777777" w:rsidR="00A82E65" w:rsidRDefault="00201BC2">
            <w:pPr>
              <w:spacing w:after="20" w:line="252" w:lineRule="auto"/>
            </w:pPr>
            <w:r>
              <w:rPr>
                <w:sz w:val="19"/>
                <w:szCs w:val="19"/>
              </w:rPr>
              <w:t>Catálogos oficiales</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A9CA2E8" w14:textId="77777777" w:rsidR="00A82E65" w:rsidRDefault="00201BC2">
            <w:pPr>
              <w:spacing w:after="20" w:line="252" w:lineRule="auto"/>
            </w:pPr>
            <w:r>
              <w:rPr>
                <w:sz w:val="19"/>
                <w:szCs w:val="19"/>
              </w:rPr>
              <w:t>Listas reales y tratamiento de valores retirados.</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622902D" w14:textId="77777777" w:rsidR="00A82E65" w:rsidRDefault="00201BC2">
            <w:pPr>
              <w:spacing w:after="20" w:line="252" w:lineRule="auto"/>
            </w:pPr>
            <w:r>
              <w:rPr>
                <w:sz w:val="19"/>
                <w:szCs w:val="19"/>
              </w:rPr>
              <w:t>Negocio y backend</w:t>
            </w:r>
          </w:p>
        </w:tc>
      </w:tr>
      <w:tr w:rsidR="00A82E65" w14:paraId="77C7D2AB"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9FF871E" w14:textId="77777777" w:rsidR="00A82E65" w:rsidRDefault="00201BC2">
            <w:pPr>
              <w:spacing w:after="20" w:line="252" w:lineRule="auto"/>
            </w:pPr>
            <w:r>
              <w:rPr>
                <w:sz w:val="19"/>
                <w:szCs w:val="19"/>
              </w:rPr>
              <w:t>Fórmulas y redondeo de los totales</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AEF5D4B" w14:textId="77777777" w:rsidR="00A82E65" w:rsidRDefault="00201BC2">
            <w:pPr>
              <w:spacing w:after="20" w:line="252" w:lineRule="auto"/>
            </w:pPr>
            <w:r>
              <w:rPr>
                <w:sz w:val="19"/>
                <w:szCs w:val="19"/>
              </w:rPr>
              <w:t>Fórmulas oficiales, redondeo, división por cero, tratamiento de la planilla.</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BDAE674" w14:textId="77777777" w:rsidR="00A82E65" w:rsidRDefault="00201BC2">
            <w:pPr>
              <w:spacing w:after="20" w:line="252" w:lineRule="auto"/>
            </w:pPr>
            <w:r>
              <w:rPr>
                <w:sz w:val="19"/>
                <w:szCs w:val="19"/>
              </w:rPr>
              <w:t>Negocio y backend</w:t>
            </w:r>
          </w:p>
        </w:tc>
      </w:tr>
      <w:tr w:rsidR="00A82E65" w14:paraId="6F029C59"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7E9E4DA" w14:textId="77777777" w:rsidR="00A82E65" w:rsidRDefault="00201BC2">
            <w:pPr>
              <w:spacing w:after="20" w:line="252" w:lineRule="auto"/>
            </w:pPr>
            <w:r>
              <w:rPr>
                <w:sz w:val="19"/>
                <w:szCs w:val="19"/>
              </w:rPr>
              <w:t>Moneda de montos sin selector</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2FD6D69" w14:textId="77777777" w:rsidR="00A82E65" w:rsidRDefault="00201BC2">
            <w:pPr>
              <w:spacing w:after="20" w:line="252" w:lineRule="auto"/>
            </w:pPr>
            <w:r>
              <w:rPr>
                <w:sz w:val="19"/>
                <w:szCs w:val="19"/>
              </w:rPr>
              <w:t>Moneda de ingresos y egresos, inmuebles, muebles y pensión.</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F5B5CC3" w14:textId="77777777" w:rsidR="00A82E65" w:rsidRDefault="00201BC2">
            <w:pPr>
              <w:spacing w:after="20" w:line="252" w:lineRule="auto"/>
            </w:pPr>
            <w:r>
              <w:rPr>
                <w:sz w:val="19"/>
                <w:szCs w:val="19"/>
              </w:rPr>
              <w:t>Negocio</w:t>
            </w:r>
          </w:p>
        </w:tc>
      </w:tr>
      <w:tr w:rsidR="00A82E65" w14:paraId="71759CF7"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234F7BE" w14:textId="77777777" w:rsidR="00A82E65" w:rsidRDefault="00201BC2">
            <w:pPr>
              <w:spacing w:after="20" w:line="252" w:lineRule="auto"/>
            </w:pPr>
            <w:r>
              <w:rPr>
                <w:sz w:val="19"/>
                <w:szCs w:val="19"/>
              </w:rPr>
              <w:t>Reglas de validación del servidor</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5112623" w14:textId="77777777" w:rsidR="00A82E65" w:rsidRDefault="00201BC2">
            <w:pPr>
              <w:spacing w:after="20" w:line="252" w:lineRule="auto"/>
            </w:pPr>
            <w:r>
              <w:rPr>
                <w:sz w:val="19"/>
                <w:szCs w:val="19"/>
              </w:rPr>
              <w:t>Duplicados, rangos de fechas, formato de cédulas, unidad del plazo y límites reales de los campos.</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DF0FF0F" w14:textId="77777777" w:rsidR="00A82E65" w:rsidRDefault="00201BC2">
            <w:pPr>
              <w:spacing w:after="20" w:line="252" w:lineRule="auto"/>
            </w:pPr>
            <w:r>
              <w:rPr>
                <w:sz w:val="19"/>
                <w:szCs w:val="19"/>
              </w:rPr>
              <w:t>Negocio y backend</w:t>
            </w:r>
          </w:p>
        </w:tc>
      </w:tr>
      <w:tr w:rsidR="00A82E65" w14:paraId="6BD524DF"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813AA9D" w14:textId="77777777" w:rsidR="00A82E65" w:rsidRDefault="00201BC2">
            <w:pPr>
              <w:spacing w:after="20" w:line="252" w:lineRule="auto"/>
            </w:pPr>
            <w:r>
              <w:rPr>
                <w:sz w:val="19"/>
                <w:szCs w:val="19"/>
              </w:rPr>
              <w:t>Cuestionario confidencial</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5851EAE" w14:textId="77777777" w:rsidR="00A82E65" w:rsidRDefault="00201BC2">
            <w:pPr>
              <w:spacing w:after="20" w:line="252" w:lineRule="auto"/>
            </w:pPr>
            <w:r>
              <w:rPr>
                <w:sz w:val="19"/>
                <w:szCs w:val="19"/>
              </w:rPr>
              <w:t>Destinatario, canal, permisos, momento del envío y acuse.</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EF6C44A" w14:textId="77777777" w:rsidR="00A82E65" w:rsidRDefault="00201BC2">
            <w:pPr>
              <w:spacing w:after="20" w:line="252" w:lineRule="auto"/>
            </w:pPr>
            <w:r>
              <w:rPr>
                <w:sz w:val="19"/>
                <w:szCs w:val="19"/>
              </w:rPr>
              <w:t>Negocio y backend</w:t>
            </w:r>
          </w:p>
        </w:tc>
      </w:tr>
      <w:tr w:rsidR="00A82E65" w14:paraId="44024757"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AF45E9E" w14:textId="77777777" w:rsidR="00A82E65" w:rsidRDefault="00201BC2">
            <w:pPr>
              <w:spacing w:after="20" w:line="252" w:lineRule="auto"/>
            </w:pPr>
            <w:r>
              <w:rPr>
                <w:sz w:val="19"/>
                <w:szCs w:val="19"/>
              </w:rPr>
              <w:lastRenderedPageBreak/>
              <w:t>Juramento y finalización</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BDECAE9" w14:textId="77777777" w:rsidR="00A82E65" w:rsidRDefault="00201BC2">
            <w:pPr>
              <w:spacing w:after="20" w:line="252" w:lineRule="auto"/>
            </w:pPr>
            <w:r>
              <w:rPr>
                <w:sz w:val="19"/>
                <w:szCs w:val="19"/>
              </w:rPr>
              <w:t>Texto y versión, evidencia de aceptación, secuencia y qué ocurre tras guardar.</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D1B1BB1" w14:textId="77777777" w:rsidR="00A82E65" w:rsidRDefault="00201BC2">
            <w:pPr>
              <w:spacing w:after="20" w:line="252" w:lineRule="auto"/>
            </w:pPr>
            <w:r>
              <w:rPr>
                <w:sz w:val="19"/>
                <w:szCs w:val="19"/>
              </w:rPr>
              <w:t>Negocio y backend</w:t>
            </w:r>
          </w:p>
        </w:tc>
      </w:tr>
      <w:tr w:rsidR="00A82E65" w14:paraId="411CA3AE"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677C021" w14:textId="77777777" w:rsidR="00A82E65" w:rsidRDefault="00201BC2">
            <w:pPr>
              <w:spacing w:after="20" w:line="252" w:lineRule="auto"/>
            </w:pPr>
            <w:r>
              <w:rPr>
                <w:sz w:val="19"/>
                <w:szCs w:val="19"/>
              </w:rPr>
              <w:t>Tabla de sociedades</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B127E90" w14:textId="77777777" w:rsidR="00A82E65" w:rsidRDefault="00201BC2">
            <w:pPr>
              <w:spacing w:after="20" w:line="252" w:lineRule="auto"/>
            </w:pPr>
            <w:r>
              <w:rPr>
                <w:sz w:val="19"/>
                <w:szCs w:val="19"/>
              </w:rPr>
              <w:t>Catálogo de tipos, reglas por cargo y moneda de dieta y límite de suma.</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F8E4C93" w14:textId="77777777" w:rsidR="00A82E65" w:rsidRDefault="00201BC2">
            <w:pPr>
              <w:spacing w:after="20" w:line="252" w:lineRule="auto"/>
            </w:pPr>
            <w:r>
              <w:rPr>
                <w:sz w:val="19"/>
                <w:szCs w:val="19"/>
              </w:rPr>
              <w:t>Negocio</w:t>
            </w:r>
          </w:p>
        </w:tc>
      </w:tr>
      <w:tr w:rsidR="00A82E65" w14:paraId="1E0A2B9D"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2C022DB" w14:textId="77777777" w:rsidR="00A82E65" w:rsidRDefault="00201BC2">
            <w:pPr>
              <w:spacing w:after="20" w:line="252" w:lineRule="auto"/>
            </w:pPr>
            <w:r>
              <w:rPr>
                <w:sz w:val="19"/>
                <w:szCs w:val="19"/>
              </w:rPr>
              <w:t>Adjuntos reales</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005DA77" w14:textId="77777777" w:rsidR="00A82E65" w:rsidRDefault="00201BC2">
            <w:pPr>
              <w:spacing w:after="20" w:line="252" w:lineRule="auto"/>
            </w:pPr>
            <w:r>
              <w:rPr>
                <w:sz w:val="19"/>
                <w:szCs w:val="19"/>
              </w:rPr>
              <w:t>Límite de cantidad por ingreso, limpieza de adjuntos huérfanos y control de acceso.</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B9AD5D6" w14:textId="77777777" w:rsidR="00A82E65" w:rsidRDefault="00201BC2">
            <w:pPr>
              <w:spacing w:after="20" w:line="252" w:lineRule="auto"/>
            </w:pPr>
            <w:r>
              <w:rPr>
                <w:sz w:val="19"/>
                <w:szCs w:val="19"/>
              </w:rPr>
              <w:t>Backend</w:t>
            </w:r>
          </w:p>
        </w:tc>
      </w:tr>
      <w:tr w:rsidR="00A82E65" w14:paraId="3C3A9CFC" w14:textId="77777777">
        <w:trPr>
          <w:cantSplit/>
        </w:trPr>
        <w:tc>
          <w:tcPr>
            <w:tcW w:w="3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737FAB5" w14:textId="77777777" w:rsidR="00A82E65" w:rsidRDefault="00201BC2">
            <w:pPr>
              <w:spacing w:after="20" w:line="252" w:lineRule="auto"/>
            </w:pPr>
            <w:r>
              <w:rPr>
                <w:sz w:val="19"/>
                <w:szCs w:val="19"/>
              </w:rPr>
              <w:t>Detalle judicial</w:t>
            </w:r>
          </w:p>
        </w:tc>
        <w:tc>
          <w:tcPr>
            <w:tcW w:w="45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999AEF9" w14:textId="77777777" w:rsidR="00A82E65" w:rsidRDefault="00201BC2">
            <w:pPr>
              <w:spacing w:after="20" w:line="252" w:lineRule="auto"/>
            </w:pPr>
            <w:r>
              <w:rPr>
                <w:sz w:val="19"/>
                <w:szCs w:val="19"/>
              </w:rPr>
              <w:t>Qué se escribe en el detalle de juicios y embargos.</w:t>
            </w: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7DA494A" w14:textId="77777777" w:rsidR="00A82E65" w:rsidRDefault="00201BC2">
            <w:pPr>
              <w:spacing w:after="20" w:line="252" w:lineRule="auto"/>
            </w:pPr>
            <w:r>
              <w:rPr>
                <w:sz w:val="19"/>
                <w:szCs w:val="19"/>
              </w:rPr>
              <w:t>Negocio</w:t>
            </w:r>
          </w:p>
        </w:tc>
      </w:tr>
    </w:tbl>
    <w:p w14:paraId="2FA5481D" w14:textId="77777777" w:rsidR="00A82E65" w:rsidRDefault="00A82E65">
      <w:pPr>
        <w:spacing w:after="120"/>
      </w:pPr>
    </w:p>
    <w:p w14:paraId="72CC4ED5" w14:textId="77777777" w:rsidR="00A82E65" w:rsidRDefault="00201BC2">
      <w:pPr>
        <w:pStyle w:val="Heading2"/>
      </w:pPr>
      <w:bookmarkStart w:id="49" w:name="_Toc244250135"/>
      <w:r>
        <w:t>11.4 Mejoras recomendadas</w:t>
      </w:r>
      <w:bookmarkEnd w:id="49"/>
    </w:p>
    <w:p w14:paraId="22F93A77" w14:textId="77777777" w:rsidR="00A82E65" w:rsidRDefault="00201BC2">
      <w:pPr>
        <w:pStyle w:val="ListParagraph"/>
        <w:numPr>
          <w:ilvl w:val="0"/>
          <w:numId w:val="2"/>
        </w:numPr>
        <w:spacing w:after="60" w:line="276" w:lineRule="auto"/>
      </w:pPr>
      <w:r>
        <w:t>Unificar los enlaces de totales de ahorro, créditos y tarjetas en uno solo cuando exista la API real: hoy repiten la misma lógica de solicitud y descarte de respuestas anteriores.</w:t>
      </w:r>
    </w:p>
    <w:p w14:paraId="4E44AF16" w14:textId="77777777" w:rsidR="00A82E65" w:rsidRDefault="00201BC2">
      <w:pPr>
        <w:pStyle w:val="ListParagraph"/>
        <w:numPr>
          <w:ilvl w:val="0"/>
          <w:numId w:val="2"/>
        </w:numPr>
        <w:spacing w:after="60" w:line="276" w:lineRule="auto"/>
      </w:pPr>
      <w:r>
        <w:t>Revisar si la tabla de tarjetas, de once columnas, debe ajustarse sin desplazamiento en 1280 px, como la dibuja el diseño.</w:t>
      </w:r>
    </w:p>
    <w:p w14:paraId="3BFDC040" w14:textId="77777777" w:rsidR="00A82E65" w:rsidRDefault="00201BC2">
      <w:pPr>
        <w:pStyle w:val="ListParagraph"/>
        <w:numPr>
          <w:ilvl w:val="0"/>
          <w:numId w:val="2"/>
        </w:numPr>
        <w:spacing w:after="60" w:line="276" w:lineRule="auto"/>
      </w:pPr>
      <w:r>
        <w:t>Revisar el nombre accesible de la tabla de bienes muebles («Vehículos que posee»), más estrecho que el catálogo de bienes que admite.</w:t>
      </w:r>
    </w:p>
    <w:p w14:paraId="10C52840" w14:textId="77777777" w:rsidR="00A82E65" w:rsidRDefault="00201BC2">
      <w:pPr>
        <w:pStyle w:val="ListParagraph"/>
        <w:numPr>
          <w:ilvl w:val="0"/>
          <w:numId w:val="2"/>
        </w:numPr>
        <w:spacing w:after="60" w:line="276" w:lineRule="auto"/>
      </w:pPr>
      <w:r>
        <w:t>Decidir el tratamiento definitivo de los estados de error de servicios reales, que reemplazarán el estado de error de demostración.</w:t>
      </w:r>
    </w:p>
    <w:p w14:paraId="76A5E049" w14:textId="77777777" w:rsidR="00A82E65" w:rsidRDefault="00201BC2">
      <w:pPr>
        <w:pStyle w:val="Heading1"/>
        <w:pageBreakBefore/>
      </w:pPr>
      <w:bookmarkStart w:id="50" w:name="_Toc244250136"/>
      <w:r>
        <w:lastRenderedPageBreak/>
        <w:t>12. Transferencia al equipo interno</w:t>
      </w:r>
      <w:bookmarkEnd w:id="50"/>
    </w:p>
    <w:p w14:paraId="549A43D5" w14:textId="77777777" w:rsidR="00A82E65" w:rsidRDefault="00201BC2">
      <w:pPr>
        <w:pStyle w:val="Heading2"/>
      </w:pPr>
      <w:bookmarkStart w:id="51" w:name="_Toc244250137"/>
      <w:r>
        <w:t>12.1 Qué se transfiere</w:t>
      </w:r>
      <w:bookmarkEnd w:id="51"/>
    </w:p>
    <w:p w14:paraId="3D293133" w14:textId="77777777" w:rsidR="00A82E65" w:rsidRDefault="00201BC2">
      <w:pPr>
        <w:spacing w:after="120" w:line="288" w:lineRule="auto"/>
      </w:pPr>
      <w:r>
        <w:t>La entrega comprende la carpeta completa del proyecto, incluida la biblioteca compartida (sad-aml-shared), que no se refresca desde otro repositorio y se entrega con él, y los registros de trabajo con el historial de implementación y las decisiones. El alcance, las verificaciones y los límites están descritos en las secciones 2, 9 y 10. Este documento describe la copia local revisada; no certifica el contenido del repositorio institucional.</w:t>
      </w:r>
    </w:p>
    <w:p w14:paraId="70513DCD" w14:textId="77777777" w:rsidR="00A82E65" w:rsidRDefault="00201BC2">
      <w:pPr>
        <w:pStyle w:val="Heading2"/>
      </w:pPr>
      <w:bookmarkStart w:id="52" w:name="_Toc244250138"/>
      <w:r>
        <w:t>12.2 Orden recomendado</w:t>
      </w:r>
      <w:bookmarkEnd w:id="52"/>
    </w:p>
    <w:p w14:paraId="77BCDE3A" w14:textId="77777777" w:rsidR="00A82E65" w:rsidRDefault="00201BC2">
      <w:pPr>
        <w:pStyle w:val="ListParagraph"/>
        <w:numPr>
          <w:ilvl w:val="0"/>
          <w:numId w:val="5"/>
        </w:numPr>
        <w:spacing w:after="60" w:line="276" w:lineRule="auto"/>
      </w:pPr>
      <w:r>
        <w:t>Comparar el estado actual del proyecto institucional con esta copia y seleccionar la unidad funcional que se transferirá.</w:t>
      </w:r>
    </w:p>
    <w:p w14:paraId="23A6418C" w14:textId="77777777" w:rsidR="00A82E65" w:rsidRDefault="00201BC2">
      <w:pPr>
        <w:pStyle w:val="ListParagraph"/>
        <w:numPr>
          <w:ilvl w:val="0"/>
          <w:numId w:val="5"/>
        </w:numPr>
        <w:spacing w:after="60" w:line="276" w:lineRule="auto"/>
      </w:pPr>
      <w:r>
        <w:t>Transferir la carpeta sad-aml-shared completa (estilos, componentes genéricos con sus pruebas, utilidades y tipos). Es la carpeta que se copia para reutilizar lo construido.</w:t>
      </w:r>
    </w:p>
    <w:p w14:paraId="3C2D4FAE" w14:textId="77777777" w:rsidR="00A82E65" w:rsidRDefault="00201BC2">
      <w:pPr>
        <w:pStyle w:val="ListParagraph"/>
        <w:numPr>
          <w:ilvl w:val="0"/>
          <w:numId w:val="5"/>
        </w:numPr>
        <w:spacing w:after="60" w:line="276" w:lineRule="auto"/>
      </w:pPr>
      <w:r>
        <w:t>Transferir los tipos, utilidades, servicios y enlaces requeridos, conservando las marcas [SIMULADO] e [INTEGRACION].</w:t>
      </w:r>
    </w:p>
    <w:p w14:paraId="3156AC6A" w14:textId="77777777" w:rsidR="00A82E65" w:rsidRDefault="00201BC2">
      <w:pPr>
        <w:pStyle w:val="ListParagraph"/>
        <w:numPr>
          <w:ilvl w:val="0"/>
          <w:numId w:val="5"/>
        </w:numPr>
        <w:spacing w:after="60" w:line="276" w:lineRule="auto"/>
      </w:pPr>
      <w:r>
        <w:t>Transferir las pantallas, diálogos, rutas y recursos gráficos asociados.</w:t>
      </w:r>
    </w:p>
    <w:p w14:paraId="65212F0E" w14:textId="77777777" w:rsidR="00A82E65" w:rsidRDefault="00201BC2">
      <w:pPr>
        <w:pStyle w:val="ListParagraph"/>
        <w:numPr>
          <w:ilvl w:val="0"/>
          <w:numId w:val="5"/>
        </w:numPr>
        <w:spacing w:after="60" w:line="276" w:lineRule="auto"/>
      </w:pPr>
      <w:r>
        <w:t>Transferir las pruebas y la configuración necesaria; ajustar las importaciones y dependencias según el entorno receptor.</w:t>
      </w:r>
    </w:p>
    <w:p w14:paraId="4517100A" w14:textId="77777777" w:rsidR="00A82E65" w:rsidRDefault="00201BC2">
      <w:pPr>
        <w:pStyle w:val="ListParagraph"/>
        <w:numPr>
          <w:ilvl w:val="0"/>
          <w:numId w:val="5"/>
        </w:numPr>
        <w:spacing w:after="60" w:line="276" w:lineRule="auto"/>
      </w:pPr>
      <w:r>
        <w:t>Retirar el código de demostración en los entornos con datos reales (sección 9).</w:t>
      </w:r>
    </w:p>
    <w:p w14:paraId="20CF3550" w14:textId="77777777" w:rsidR="00A82E65" w:rsidRDefault="00201BC2">
      <w:pPr>
        <w:pStyle w:val="ListParagraph"/>
        <w:numPr>
          <w:ilvl w:val="0"/>
          <w:numId w:val="5"/>
        </w:numPr>
        <w:spacing w:after="60" w:line="276" w:lineRule="auto"/>
      </w:pPr>
      <w:r>
        <w:t>Ejecutar las validaciones en destino y actualizar la documentación con el alcance realmente incorporado.</w:t>
      </w:r>
    </w:p>
    <w:p w14:paraId="483D0432" w14:textId="77777777" w:rsidR="00A82E65" w:rsidRDefault="00201BC2">
      <w:pPr>
        <w:pStyle w:val="Heading2"/>
      </w:pPr>
      <w:bookmarkStart w:id="53" w:name="_Toc244250139"/>
      <w:r>
        <w:t>12.3 Registro de equivalencias</w:t>
      </w:r>
      <w:bookmarkEnd w:id="53"/>
    </w:p>
    <w:p w14:paraId="67D6CC9A" w14:textId="77777777" w:rsidR="00A82E65" w:rsidRDefault="00201BC2">
      <w:pPr>
        <w:spacing w:after="120" w:line="288" w:lineRule="auto"/>
      </w:pPr>
      <w:r>
        <w:t>El Anexo C contiene la plantilla del registro de equivalencias entre esta copia y el proyecto institucional, con las columnas: referencia DEC, nombre funcional, archivos en esta copia, archivos en destino, estado de la transferencia y fecha. La primera comparación está pendiente: este documento no confirma qué cambios ya se encuentran en el entorno de Grupo Mutual.</w:t>
      </w:r>
    </w:p>
    <w:p w14:paraId="36741300" w14:textId="77777777" w:rsidR="00A82E65" w:rsidRDefault="00201BC2">
      <w:pPr>
        <w:pStyle w:val="Heading2"/>
      </w:pPr>
      <w:bookmarkStart w:id="54" w:name="_Toc244250140"/>
      <w:r>
        <w:t>12.4 Cierre</w:t>
      </w:r>
      <w:bookmarkEnd w:id="54"/>
    </w:p>
    <w:p w14:paraId="1E09C5C9" w14:textId="77777777" w:rsidR="00A82E65" w:rsidRDefault="00201BC2">
      <w:pPr>
        <w:spacing w:after="120" w:line="288" w:lineRule="auto"/>
      </w:pPr>
      <w:r>
        <w:t>Antes del cierre del proyecto debe publicarse el contenido revisado en Confluence, entregarse la guía de componentes y presentarse los pendientes con su responsable y criterio de cierre. La aceptación de la transferencia debe registrarla el equipo interno.</w:t>
      </w:r>
    </w:p>
    <w:p w14:paraId="77F5813D" w14:textId="77777777" w:rsidR="00A82E65" w:rsidRDefault="00201BC2">
      <w:pPr>
        <w:pStyle w:val="Heading2"/>
      </w:pPr>
      <w:bookmarkStart w:id="55" w:name="_Toc244250141"/>
      <w:r>
        <w:t>12.5 Responsables y fechas</w:t>
      </w:r>
      <w:bookmarkEnd w:id="55"/>
    </w:p>
    <w:p w14:paraId="206BFD78" w14:textId="77777777" w:rsidR="00A82E65" w:rsidRDefault="00201BC2">
      <w:pPr>
        <w:spacing w:after="120" w:line="288" w:lineRule="auto"/>
      </w:pPr>
      <w:r>
        <w:t>A completar con el equipo receptor.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2000"/>
        <w:gridCol w:w="1800"/>
        <w:gridCol w:w="2260"/>
      </w:tblGrid>
      <w:tr w:rsidR="00A82E65" w14:paraId="0E6DA436" w14:textId="77777777">
        <w:trPr>
          <w:tblHeader/>
        </w:trPr>
        <w:tc>
          <w:tcPr>
            <w:tcW w:w="33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69E7A541" w14:textId="77777777" w:rsidR="00A82E65" w:rsidRDefault="00201BC2">
            <w:pPr>
              <w:spacing w:after="20" w:line="252" w:lineRule="auto"/>
            </w:pPr>
            <w:r>
              <w:rPr>
                <w:b/>
                <w:bCs/>
                <w:sz w:val="19"/>
                <w:szCs w:val="19"/>
              </w:rPr>
              <w:lastRenderedPageBreak/>
              <w:t>Pendiente</w:t>
            </w:r>
          </w:p>
        </w:tc>
        <w:tc>
          <w:tcPr>
            <w:tcW w:w="20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76BBA572" w14:textId="77777777" w:rsidR="00A82E65" w:rsidRDefault="00201BC2">
            <w:pPr>
              <w:spacing w:after="20" w:line="252" w:lineRule="auto"/>
            </w:pPr>
            <w:r>
              <w:rPr>
                <w:b/>
                <w:bCs/>
                <w:sz w:val="19"/>
                <w:szCs w:val="19"/>
              </w:rPr>
              <w:t>Responsable</w:t>
            </w:r>
          </w:p>
        </w:tc>
        <w:tc>
          <w:tcPr>
            <w:tcW w:w="18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17C709C4" w14:textId="77777777" w:rsidR="00A82E65" w:rsidRDefault="00201BC2">
            <w:pPr>
              <w:spacing w:after="20" w:line="252" w:lineRule="auto"/>
            </w:pPr>
            <w:r>
              <w:rPr>
                <w:b/>
                <w:bCs/>
                <w:sz w:val="19"/>
                <w:szCs w:val="19"/>
              </w:rPr>
              <w:t>Fecha acordada</w:t>
            </w:r>
          </w:p>
        </w:tc>
        <w:tc>
          <w:tcPr>
            <w:tcW w:w="22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49CE67B7" w14:textId="77777777" w:rsidR="00A82E65" w:rsidRDefault="00201BC2">
            <w:pPr>
              <w:spacing w:after="20" w:line="252" w:lineRule="auto"/>
            </w:pPr>
            <w:r>
              <w:rPr>
                <w:b/>
                <w:bCs/>
                <w:sz w:val="19"/>
                <w:szCs w:val="19"/>
              </w:rPr>
              <w:t>Observaciones</w:t>
            </w:r>
          </w:p>
        </w:tc>
      </w:tr>
      <w:tr w:rsidR="00A82E65" w14:paraId="20F5994B"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F415F18" w14:textId="77777777" w:rsidR="00A82E65" w:rsidRDefault="00201BC2">
            <w:pPr>
              <w:spacing w:after="20" w:line="252" w:lineRule="auto"/>
            </w:pPr>
            <w:r>
              <w:rPr>
                <w:sz w:val="19"/>
                <w:szCs w:val="19"/>
              </w:rPr>
              <w:t>Retiro del código de demostración</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9E9ED64" w14:textId="77777777" w:rsidR="00A82E65" w:rsidRDefault="00A82E65">
            <w:pPr>
              <w:spacing w:after="20" w:line="252" w:lineRule="auto"/>
            </w:pP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E44EEB9" w14:textId="77777777" w:rsidR="00A82E65" w:rsidRDefault="00A82E65">
            <w:pPr>
              <w:spacing w:after="20" w:line="252" w:lineRule="auto"/>
            </w:pPr>
          </w:p>
        </w:tc>
        <w:tc>
          <w:tcPr>
            <w:tcW w:w="22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586D713" w14:textId="77777777" w:rsidR="00A82E65" w:rsidRDefault="00A82E65">
            <w:pPr>
              <w:spacing w:after="20" w:line="252" w:lineRule="auto"/>
            </w:pPr>
          </w:p>
        </w:tc>
      </w:tr>
      <w:tr w:rsidR="00A82E65" w14:paraId="01880379"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9069E3A" w14:textId="77777777" w:rsidR="00A82E65" w:rsidRDefault="00201BC2">
            <w:pPr>
              <w:spacing w:after="20" w:line="252" w:lineRule="auto"/>
            </w:pPr>
            <w:r>
              <w:rPr>
                <w:sz w:val="19"/>
                <w:szCs w:val="19"/>
              </w:rPr>
              <w:t>Contrato de API por área</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DF0D196" w14:textId="77777777" w:rsidR="00A82E65" w:rsidRDefault="00A82E65">
            <w:pPr>
              <w:spacing w:after="20" w:line="252" w:lineRule="auto"/>
            </w:pP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AA5625F" w14:textId="77777777" w:rsidR="00A82E65" w:rsidRDefault="00A82E65">
            <w:pPr>
              <w:spacing w:after="20" w:line="252" w:lineRule="auto"/>
            </w:pPr>
          </w:p>
        </w:tc>
        <w:tc>
          <w:tcPr>
            <w:tcW w:w="22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5BBD285" w14:textId="77777777" w:rsidR="00A82E65" w:rsidRDefault="00A82E65">
            <w:pPr>
              <w:spacing w:after="20" w:line="252" w:lineRule="auto"/>
            </w:pPr>
          </w:p>
        </w:tc>
      </w:tr>
      <w:tr w:rsidR="00A82E65" w14:paraId="2EA433A5"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9F9F38D" w14:textId="77777777" w:rsidR="00A82E65" w:rsidRDefault="00201BC2">
            <w:pPr>
              <w:spacing w:after="20" w:line="252" w:lineRule="auto"/>
            </w:pPr>
            <w:r>
              <w:rPr>
                <w:sz w:val="19"/>
                <w:szCs w:val="19"/>
              </w:rPr>
              <w:t>Confirmación de reglas y catálogos</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50143B6" w14:textId="77777777" w:rsidR="00A82E65" w:rsidRDefault="00A82E65">
            <w:pPr>
              <w:spacing w:after="20" w:line="252" w:lineRule="auto"/>
            </w:pP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C8F7A1A" w14:textId="77777777" w:rsidR="00A82E65" w:rsidRDefault="00A82E65">
            <w:pPr>
              <w:spacing w:after="20" w:line="252" w:lineRule="auto"/>
            </w:pPr>
          </w:p>
        </w:tc>
        <w:tc>
          <w:tcPr>
            <w:tcW w:w="22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74C213F" w14:textId="77777777" w:rsidR="00A82E65" w:rsidRDefault="00A82E65">
            <w:pPr>
              <w:spacing w:after="20" w:line="252" w:lineRule="auto"/>
            </w:pPr>
          </w:p>
        </w:tc>
      </w:tr>
      <w:tr w:rsidR="00A82E65" w14:paraId="4DC6331C"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C5E1EE6" w14:textId="77777777" w:rsidR="00A82E65" w:rsidRDefault="00201BC2">
            <w:pPr>
              <w:spacing w:after="20" w:line="252" w:lineRule="auto"/>
            </w:pPr>
            <w:r>
              <w:rPr>
                <w:sz w:val="19"/>
                <w:szCs w:val="19"/>
              </w:rPr>
              <w:t>Registro de equivalencias</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1D45536" w14:textId="77777777" w:rsidR="00A82E65" w:rsidRDefault="00A82E65">
            <w:pPr>
              <w:spacing w:after="20" w:line="252" w:lineRule="auto"/>
            </w:pP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9D5FBF7" w14:textId="77777777" w:rsidR="00A82E65" w:rsidRDefault="00A82E65">
            <w:pPr>
              <w:spacing w:after="20" w:line="252" w:lineRule="auto"/>
            </w:pPr>
          </w:p>
        </w:tc>
        <w:tc>
          <w:tcPr>
            <w:tcW w:w="22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1301C9B" w14:textId="77777777" w:rsidR="00A82E65" w:rsidRDefault="00A82E65">
            <w:pPr>
              <w:spacing w:after="20" w:line="252" w:lineRule="auto"/>
            </w:pPr>
          </w:p>
        </w:tc>
      </w:tr>
      <w:tr w:rsidR="00A82E65" w14:paraId="7F53C676"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7A399FB" w14:textId="77777777" w:rsidR="00A82E65" w:rsidRDefault="00201BC2">
            <w:pPr>
              <w:spacing w:after="20" w:line="252" w:lineRule="auto"/>
            </w:pPr>
            <w:r>
              <w:rPr>
                <w:sz w:val="19"/>
                <w:szCs w:val="19"/>
              </w:rPr>
              <w:t>Auditoría de accesibilidad</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A56FFBB" w14:textId="77777777" w:rsidR="00A82E65" w:rsidRDefault="00A82E65">
            <w:pPr>
              <w:spacing w:after="20" w:line="252" w:lineRule="auto"/>
            </w:pP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69DA910" w14:textId="77777777" w:rsidR="00A82E65" w:rsidRDefault="00A82E65">
            <w:pPr>
              <w:spacing w:after="20" w:line="252" w:lineRule="auto"/>
            </w:pPr>
          </w:p>
        </w:tc>
        <w:tc>
          <w:tcPr>
            <w:tcW w:w="22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96B9585" w14:textId="77777777" w:rsidR="00A82E65" w:rsidRDefault="00A82E65">
            <w:pPr>
              <w:spacing w:after="20" w:line="252" w:lineRule="auto"/>
            </w:pPr>
          </w:p>
        </w:tc>
      </w:tr>
      <w:tr w:rsidR="00A82E65" w14:paraId="10CD7DA2"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BF19115" w14:textId="77777777" w:rsidR="00A82E65" w:rsidRDefault="00201BC2">
            <w:pPr>
              <w:spacing w:after="20" w:line="252" w:lineRule="auto"/>
            </w:pPr>
            <w:r>
              <w:rPr>
                <w:sz w:val="19"/>
                <w:szCs w:val="19"/>
              </w:rPr>
              <w:t>Publicación en Confluence</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D57A1FB" w14:textId="77777777" w:rsidR="00A82E65" w:rsidRDefault="00A82E65">
            <w:pPr>
              <w:spacing w:after="20" w:line="252" w:lineRule="auto"/>
            </w:pP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5EDDB5E" w14:textId="77777777" w:rsidR="00A82E65" w:rsidRDefault="00A82E65">
            <w:pPr>
              <w:spacing w:after="20" w:line="252" w:lineRule="auto"/>
            </w:pPr>
          </w:p>
        </w:tc>
        <w:tc>
          <w:tcPr>
            <w:tcW w:w="22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105A666" w14:textId="77777777" w:rsidR="00A82E65" w:rsidRDefault="00A82E65">
            <w:pPr>
              <w:spacing w:after="20" w:line="252" w:lineRule="auto"/>
            </w:pPr>
          </w:p>
        </w:tc>
      </w:tr>
      <w:tr w:rsidR="00A82E65" w14:paraId="3F04131B" w14:textId="77777777">
        <w:trPr>
          <w:cantSplit/>
        </w:trPr>
        <w:tc>
          <w:tcPr>
            <w:tcW w:w="33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6597CE1" w14:textId="77777777" w:rsidR="00A82E65" w:rsidRDefault="00201BC2">
            <w:pPr>
              <w:spacing w:after="20" w:line="252" w:lineRule="auto"/>
            </w:pPr>
            <w:r>
              <w:rPr>
                <w:sz w:val="19"/>
                <w:szCs w:val="19"/>
              </w:rPr>
              <w:t>Aceptación de la transferencia</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2189317" w14:textId="77777777" w:rsidR="00A82E65" w:rsidRDefault="00A82E65">
            <w:pPr>
              <w:spacing w:after="20" w:line="252" w:lineRule="auto"/>
            </w:pPr>
          </w:p>
        </w:tc>
        <w:tc>
          <w:tcPr>
            <w:tcW w:w="18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3CF9A8C" w14:textId="77777777" w:rsidR="00A82E65" w:rsidRDefault="00A82E65">
            <w:pPr>
              <w:spacing w:after="20" w:line="252" w:lineRule="auto"/>
            </w:pPr>
          </w:p>
        </w:tc>
        <w:tc>
          <w:tcPr>
            <w:tcW w:w="22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E68A162" w14:textId="77777777" w:rsidR="00A82E65" w:rsidRDefault="00A82E65">
            <w:pPr>
              <w:spacing w:after="20" w:line="252" w:lineRule="auto"/>
            </w:pPr>
          </w:p>
        </w:tc>
      </w:tr>
    </w:tbl>
    <w:p w14:paraId="1A5DB8DF" w14:textId="77777777" w:rsidR="00A82E65" w:rsidRDefault="00A82E65">
      <w:pPr>
        <w:spacing w:after="120"/>
      </w:pPr>
    </w:p>
    <w:p w14:paraId="1889F01F" w14:textId="77777777" w:rsidR="00A82E65" w:rsidRDefault="00201BC2">
      <w:pPr>
        <w:pStyle w:val="Heading1"/>
        <w:pageBreakBefore/>
      </w:pPr>
      <w:bookmarkStart w:id="56" w:name="_Toc244250142"/>
      <w:r>
        <w:lastRenderedPageBreak/>
        <w:t>Anexo A. Glosario</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460"/>
      </w:tblGrid>
      <w:tr w:rsidR="00A82E65" w14:paraId="062112CF" w14:textId="77777777">
        <w:trPr>
          <w:tblHeader/>
        </w:trPr>
        <w:tc>
          <w:tcPr>
            <w:tcW w:w="29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7ECD9612" w14:textId="77777777" w:rsidR="00A82E65" w:rsidRDefault="00201BC2">
            <w:pPr>
              <w:spacing w:after="20" w:line="252" w:lineRule="auto"/>
            </w:pPr>
            <w:r>
              <w:rPr>
                <w:b/>
                <w:bCs/>
                <w:sz w:val="19"/>
                <w:szCs w:val="19"/>
              </w:rPr>
              <w:t>Término</w:t>
            </w:r>
          </w:p>
        </w:tc>
        <w:tc>
          <w:tcPr>
            <w:tcW w:w="64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30033550" w14:textId="77777777" w:rsidR="00A82E65" w:rsidRDefault="00201BC2">
            <w:pPr>
              <w:spacing w:after="20" w:line="252" w:lineRule="auto"/>
            </w:pPr>
            <w:r>
              <w:rPr>
                <w:b/>
                <w:bCs/>
                <w:sz w:val="19"/>
                <w:szCs w:val="19"/>
              </w:rPr>
              <w:t>Significado</w:t>
            </w:r>
          </w:p>
        </w:tc>
      </w:tr>
      <w:tr w:rsidR="00A82E65" w14:paraId="769EDD52" w14:textId="77777777">
        <w:trPr>
          <w:cantSplit/>
        </w:trPr>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DDB5362" w14:textId="77777777" w:rsidR="00A82E65" w:rsidRDefault="00201BC2">
            <w:pPr>
              <w:spacing w:after="20" w:line="252" w:lineRule="auto"/>
            </w:pPr>
            <w:r>
              <w:rPr>
                <w:sz w:val="19"/>
                <w:szCs w:val="19"/>
              </w:rPr>
              <w:t>Backend</w:t>
            </w:r>
          </w:p>
        </w:tc>
        <w:tc>
          <w:tcPr>
            <w:tcW w:w="6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21ABBAF" w14:textId="77777777" w:rsidR="00A82E65" w:rsidRDefault="00201BC2">
            <w:pPr>
              <w:spacing w:after="20" w:line="252" w:lineRule="auto"/>
            </w:pPr>
            <w:r>
              <w:rPr>
                <w:sz w:val="19"/>
                <w:szCs w:val="19"/>
              </w:rPr>
              <w:t>Conjunto de servicios institucionales que guardarán los datos, calcularán las cifras y validarán las reglas. No existe todavía.</w:t>
            </w:r>
          </w:p>
        </w:tc>
      </w:tr>
      <w:tr w:rsidR="00A82E65" w14:paraId="75FCE32B" w14:textId="77777777">
        <w:trPr>
          <w:cantSplit/>
        </w:trPr>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79D8E32" w14:textId="77777777" w:rsidR="00A82E65" w:rsidRDefault="00201BC2">
            <w:pPr>
              <w:spacing w:after="20" w:line="252" w:lineRule="auto"/>
            </w:pPr>
            <w:r>
              <w:rPr>
                <w:sz w:val="19"/>
                <w:szCs w:val="19"/>
              </w:rPr>
              <w:t>Biblioteca compartida (sad-aml-shared)</w:t>
            </w:r>
          </w:p>
        </w:tc>
        <w:tc>
          <w:tcPr>
            <w:tcW w:w="6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264F44D" w14:textId="77777777" w:rsidR="00A82E65" w:rsidRDefault="00201BC2">
            <w:pPr>
              <w:spacing w:after="20" w:line="252" w:lineRule="auto"/>
            </w:pPr>
            <w:r>
              <w:rPr>
                <w:sz w:val="19"/>
                <w:szCs w:val="19"/>
              </w:rPr>
              <w:t>Carpeta con los componentes genéricos, estilos, utilidades y tipos reutilizables. En DecPat es propia del sistema.</w:t>
            </w:r>
          </w:p>
        </w:tc>
      </w:tr>
      <w:tr w:rsidR="00A82E65" w14:paraId="395627CF" w14:textId="77777777">
        <w:trPr>
          <w:cantSplit/>
        </w:trPr>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1A3E77B" w14:textId="77777777" w:rsidR="00A82E65" w:rsidRDefault="00201BC2">
            <w:pPr>
              <w:spacing w:after="20" w:line="252" w:lineRule="auto"/>
            </w:pPr>
            <w:r>
              <w:rPr>
                <w:sz w:val="19"/>
                <w:szCs w:val="19"/>
              </w:rPr>
              <w:t>Borrador</w:t>
            </w:r>
          </w:p>
        </w:tc>
        <w:tc>
          <w:tcPr>
            <w:tcW w:w="6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7F411A9" w14:textId="77777777" w:rsidR="00A82E65" w:rsidRDefault="00201BC2">
            <w:pPr>
              <w:spacing w:after="20" w:line="252" w:lineRule="auto"/>
            </w:pPr>
            <w:r>
              <w:rPr>
                <w:sz w:val="19"/>
                <w:szCs w:val="19"/>
              </w:rPr>
              <w:t>Conjunto de datos que la persona va escribiendo en la declaración. Vive en la memoria del navegador y se pierde al recargar la página o cerrar sesión.</w:t>
            </w:r>
          </w:p>
        </w:tc>
      </w:tr>
      <w:tr w:rsidR="00A82E65" w14:paraId="0E6AF477" w14:textId="77777777">
        <w:trPr>
          <w:cantSplit/>
        </w:trPr>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9420402" w14:textId="77777777" w:rsidR="00A82E65" w:rsidRDefault="00201BC2">
            <w:pPr>
              <w:spacing w:after="20" w:line="252" w:lineRule="auto"/>
            </w:pPr>
            <w:r>
              <w:rPr>
                <w:sz w:val="19"/>
                <w:szCs w:val="19"/>
              </w:rPr>
              <w:t>Catálogo</w:t>
            </w:r>
          </w:p>
        </w:tc>
        <w:tc>
          <w:tcPr>
            <w:tcW w:w="6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4A08DC1" w14:textId="77777777" w:rsidR="00A82E65" w:rsidRDefault="00201BC2">
            <w:pPr>
              <w:spacing w:after="20" w:line="252" w:lineRule="auto"/>
            </w:pPr>
            <w:r>
              <w:rPr>
                <w:sz w:val="19"/>
                <w:szCs w:val="19"/>
              </w:rPr>
              <w:t>Lista cerrada de opciones (por ejemplo, entidades financieras o tipos de bien). Hoy son listas de ejemplo.</w:t>
            </w:r>
          </w:p>
        </w:tc>
      </w:tr>
      <w:tr w:rsidR="00A82E65" w14:paraId="7AD2F9FA" w14:textId="77777777">
        <w:trPr>
          <w:cantSplit/>
        </w:trPr>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8313A6B" w14:textId="77777777" w:rsidR="00A82E65" w:rsidRDefault="00201BC2">
            <w:pPr>
              <w:spacing w:after="20" w:line="252" w:lineRule="auto"/>
            </w:pPr>
            <w:r>
              <w:rPr>
                <w:sz w:val="19"/>
                <w:szCs w:val="19"/>
              </w:rPr>
              <w:t>DEC</w:t>
            </w:r>
          </w:p>
        </w:tc>
        <w:tc>
          <w:tcPr>
            <w:tcW w:w="6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39AF5C2" w14:textId="77777777" w:rsidR="00A82E65" w:rsidRDefault="00201BC2">
            <w:pPr>
              <w:spacing w:after="20" w:line="252" w:lineRule="auto"/>
            </w:pPr>
            <w:r>
              <w:rPr>
                <w:sz w:val="19"/>
                <w:szCs w:val="19"/>
              </w:rPr>
              <w:t>Prefijo local con el que se numeraron las unidades de trabajo. No es un código oficial de Grupo Mutual.</w:t>
            </w:r>
          </w:p>
        </w:tc>
      </w:tr>
      <w:tr w:rsidR="00A82E65" w14:paraId="18D9F853" w14:textId="77777777">
        <w:trPr>
          <w:cantSplit/>
        </w:trPr>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ACCD83F" w14:textId="77777777" w:rsidR="00A82E65" w:rsidRDefault="00201BC2">
            <w:pPr>
              <w:spacing w:after="20" w:line="252" w:lineRule="auto"/>
            </w:pPr>
            <w:r>
              <w:rPr>
                <w:sz w:val="19"/>
                <w:szCs w:val="19"/>
              </w:rPr>
              <w:t>Diálogo</w:t>
            </w:r>
          </w:p>
        </w:tc>
        <w:tc>
          <w:tcPr>
            <w:tcW w:w="6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F909611" w14:textId="77777777" w:rsidR="00A82E65" w:rsidRDefault="00201BC2">
            <w:pPr>
              <w:spacing w:after="20" w:line="252" w:lineRule="auto"/>
            </w:pPr>
            <w:r>
              <w:rPr>
                <w:sz w:val="19"/>
                <w:szCs w:val="19"/>
              </w:rPr>
              <w:t>Ventana que se abre sobre la pantalla para capturar o confirmar datos.</w:t>
            </w:r>
          </w:p>
        </w:tc>
      </w:tr>
      <w:tr w:rsidR="00A82E65" w14:paraId="06338A90" w14:textId="77777777">
        <w:trPr>
          <w:cantSplit/>
        </w:trPr>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D183C39" w14:textId="77777777" w:rsidR="00A82E65" w:rsidRDefault="00201BC2">
            <w:pPr>
              <w:spacing w:after="20" w:line="252" w:lineRule="auto"/>
            </w:pPr>
            <w:r>
              <w:rPr>
                <w:sz w:val="19"/>
                <w:szCs w:val="19"/>
              </w:rPr>
              <w:t>Interruptor</w:t>
            </w:r>
          </w:p>
        </w:tc>
        <w:tc>
          <w:tcPr>
            <w:tcW w:w="6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5CB6021" w14:textId="77777777" w:rsidR="00A82E65" w:rsidRDefault="00201BC2">
            <w:pPr>
              <w:spacing w:after="20" w:line="252" w:lineRule="auto"/>
            </w:pPr>
            <w:r>
              <w:rPr>
                <w:sz w:val="19"/>
                <w:szCs w:val="19"/>
              </w:rPr>
              <w:t>Control de dos posiciones (Sí/No) para preguntas con dos respuestas.</w:t>
            </w:r>
          </w:p>
        </w:tc>
      </w:tr>
      <w:tr w:rsidR="00A82E65" w14:paraId="2ACE1CB7" w14:textId="77777777">
        <w:trPr>
          <w:cantSplit/>
        </w:trPr>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2576F1D" w14:textId="77777777" w:rsidR="00A82E65" w:rsidRDefault="00201BC2">
            <w:pPr>
              <w:spacing w:after="20" w:line="252" w:lineRule="auto"/>
            </w:pPr>
            <w:r>
              <w:rPr>
                <w:sz w:val="19"/>
                <w:szCs w:val="19"/>
              </w:rPr>
              <w:t>Miga de pan</w:t>
            </w:r>
          </w:p>
        </w:tc>
        <w:tc>
          <w:tcPr>
            <w:tcW w:w="6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F4E52DF" w14:textId="77777777" w:rsidR="00A82E65" w:rsidRDefault="00201BC2">
            <w:pPr>
              <w:spacing w:after="20" w:line="252" w:lineRule="auto"/>
            </w:pPr>
            <w:r>
              <w:rPr>
                <w:sz w:val="19"/>
                <w:szCs w:val="19"/>
              </w:rPr>
              <w:t>Indicación de la ubicación actual en el sistema («Inicio / Mi declaración»), con el botón «Regresar».</w:t>
            </w:r>
          </w:p>
        </w:tc>
      </w:tr>
      <w:tr w:rsidR="00A82E65" w14:paraId="2C5931B2" w14:textId="77777777">
        <w:trPr>
          <w:cantSplit/>
        </w:trPr>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0307205" w14:textId="77777777" w:rsidR="00A82E65" w:rsidRDefault="00201BC2">
            <w:pPr>
              <w:spacing w:after="20" w:line="252" w:lineRule="auto"/>
            </w:pPr>
            <w:r>
              <w:rPr>
                <w:sz w:val="19"/>
                <w:szCs w:val="19"/>
              </w:rPr>
              <w:t>Provisional</w:t>
            </w:r>
          </w:p>
        </w:tc>
        <w:tc>
          <w:tcPr>
            <w:tcW w:w="6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D9305FB" w14:textId="77777777" w:rsidR="00A82E65" w:rsidRDefault="00201BC2">
            <w:pPr>
              <w:spacing w:after="20" w:line="252" w:lineRule="auto"/>
            </w:pPr>
            <w:r>
              <w:rPr>
                <w:sz w:val="19"/>
                <w:szCs w:val="19"/>
              </w:rPr>
              <w:t>Valor, regla o lista definido para que la pantalla funcione y que debe reemplazarse por el definitivo.</w:t>
            </w:r>
          </w:p>
        </w:tc>
      </w:tr>
      <w:tr w:rsidR="00A82E65" w14:paraId="424CF75E" w14:textId="77777777">
        <w:trPr>
          <w:cantSplit/>
        </w:trPr>
        <w:tc>
          <w:tcPr>
            <w:tcW w:w="2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4D44663" w14:textId="77777777" w:rsidR="00A82E65" w:rsidRDefault="00201BC2">
            <w:pPr>
              <w:spacing w:after="20" w:line="252" w:lineRule="auto"/>
            </w:pPr>
            <w:r>
              <w:rPr>
                <w:sz w:val="19"/>
                <w:szCs w:val="19"/>
              </w:rPr>
              <w:t>Simulado</w:t>
            </w:r>
          </w:p>
        </w:tc>
        <w:tc>
          <w:tcPr>
            <w:tcW w:w="64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E9D442C" w14:textId="77777777" w:rsidR="00A82E65" w:rsidRDefault="00201BC2">
            <w:pPr>
              <w:spacing w:after="20" w:line="252" w:lineRule="auto"/>
            </w:pPr>
            <w:r>
              <w:rPr>
                <w:sz w:val="19"/>
                <w:szCs w:val="19"/>
              </w:rPr>
              <w:t>Comportamiento que funciona en la demostración pero no se conecta a ningún servicio real.</w:t>
            </w:r>
          </w:p>
        </w:tc>
      </w:tr>
    </w:tbl>
    <w:p w14:paraId="1DBAB182" w14:textId="77777777" w:rsidR="00A82E65" w:rsidRDefault="00A82E65">
      <w:pPr>
        <w:spacing w:after="120"/>
      </w:pPr>
    </w:p>
    <w:p w14:paraId="1E389255" w14:textId="77777777" w:rsidR="00A82E65" w:rsidRDefault="00201BC2">
      <w:pPr>
        <w:pStyle w:val="Heading1"/>
        <w:pageBreakBefore/>
      </w:pPr>
      <w:bookmarkStart w:id="57" w:name="_Toc244250143"/>
      <w:r>
        <w:lastRenderedPageBreak/>
        <w:t>Anexo B. Identificadores DEC</w:t>
      </w:r>
      <w:bookmarkEnd w:id="57"/>
    </w:p>
    <w:p w14:paraId="7B529301" w14:textId="77777777" w:rsidR="00A82E65" w:rsidRDefault="00201BC2">
      <w:pPr>
        <w:spacing w:after="120" w:line="288" w:lineRule="auto"/>
      </w:pPr>
      <w:r>
        <w:t>Equivalencia entre los identificadores locales de las unidades de trabajo y su nombre funcional. Estos identificadores permiten relacionar cada funcionalidad descrita en este documento con el código y los registros de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5760"/>
        <w:gridCol w:w="1900"/>
      </w:tblGrid>
      <w:tr w:rsidR="00A82E65" w14:paraId="71C00247" w14:textId="77777777">
        <w:trPr>
          <w:tblHeader/>
        </w:trPr>
        <w:tc>
          <w:tcPr>
            <w:tcW w:w="17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29DE7C2F" w14:textId="77777777" w:rsidR="00A82E65" w:rsidRDefault="00201BC2">
            <w:pPr>
              <w:spacing w:after="20" w:line="252" w:lineRule="auto"/>
            </w:pPr>
            <w:r>
              <w:rPr>
                <w:b/>
                <w:bCs/>
                <w:sz w:val="19"/>
                <w:szCs w:val="19"/>
              </w:rPr>
              <w:t>Identificador</w:t>
            </w:r>
          </w:p>
        </w:tc>
        <w:tc>
          <w:tcPr>
            <w:tcW w:w="57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574EE36D" w14:textId="77777777" w:rsidR="00A82E65" w:rsidRDefault="00201BC2">
            <w:pPr>
              <w:spacing w:after="20" w:line="252" w:lineRule="auto"/>
            </w:pPr>
            <w:r>
              <w:rPr>
                <w:b/>
                <w:bCs/>
                <w:sz w:val="19"/>
                <w:szCs w:val="19"/>
              </w:rPr>
              <w:t>Nombre funcional</w:t>
            </w:r>
          </w:p>
        </w:tc>
        <w:tc>
          <w:tcPr>
            <w:tcW w:w="19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0877A9F6" w14:textId="77777777" w:rsidR="00A82E65" w:rsidRDefault="00201BC2">
            <w:pPr>
              <w:spacing w:after="20" w:line="252" w:lineRule="auto"/>
            </w:pPr>
            <w:r>
              <w:rPr>
                <w:b/>
                <w:bCs/>
                <w:sz w:val="19"/>
                <w:szCs w:val="19"/>
              </w:rPr>
              <w:t>Sección de este documento</w:t>
            </w:r>
          </w:p>
        </w:tc>
      </w:tr>
      <w:tr w:rsidR="00A82E65" w14:paraId="6D44732A"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E245BAC" w14:textId="77777777" w:rsidR="00A82E65" w:rsidRDefault="00201BC2">
            <w:pPr>
              <w:spacing w:after="20" w:line="252" w:lineRule="auto"/>
            </w:pPr>
            <w:r>
              <w:rPr>
                <w:sz w:val="19"/>
                <w:szCs w:val="19"/>
              </w:rPr>
              <w:t>DEC-001</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3DDB552" w14:textId="77777777" w:rsidR="00A82E65" w:rsidRDefault="00201BC2">
            <w:pPr>
              <w:spacing w:after="20" w:line="252" w:lineRule="auto"/>
            </w:pPr>
            <w:r>
              <w:rPr>
                <w:sz w:val="19"/>
                <w:szCs w:val="19"/>
              </w:rPr>
              <w:t>Fundaciones visuales: tokens de color, tipografía y recursos gráficos</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B81CA8D" w14:textId="77777777" w:rsidR="00A82E65" w:rsidRDefault="00201BC2">
            <w:pPr>
              <w:spacing w:after="20" w:line="252" w:lineRule="auto"/>
            </w:pPr>
            <w:r>
              <w:rPr>
                <w:sz w:val="19"/>
                <w:szCs w:val="19"/>
              </w:rPr>
              <w:t>5</w:t>
            </w:r>
          </w:p>
        </w:tc>
      </w:tr>
      <w:tr w:rsidR="00A82E65" w14:paraId="18CFD0DC"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602FA7B" w14:textId="77777777" w:rsidR="00A82E65" w:rsidRDefault="00201BC2">
            <w:pPr>
              <w:spacing w:after="20" w:line="252" w:lineRule="auto"/>
            </w:pPr>
            <w:r>
              <w:rPr>
                <w:sz w:val="19"/>
                <w:szCs w:val="19"/>
              </w:rPr>
              <w:t>DEC-002</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B5033FF" w14:textId="77777777" w:rsidR="00A82E65" w:rsidRDefault="00201BC2">
            <w:pPr>
              <w:spacing w:after="20" w:line="252" w:lineRule="auto"/>
            </w:pPr>
            <w:r>
              <w:rPr>
                <w:sz w:val="19"/>
                <w:szCs w:val="19"/>
              </w:rPr>
              <w:t>Componentes base: botón, campos de texto, casilla, lista desplegable, diálogos, avisos y tabla editable</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EE7AC74" w14:textId="77777777" w:rsidR="00A82E65" w:rsidRDefault="00201BC2">
            <w:pPr>
              <w:spacing w:after="20" w:line="252" w:lineRule="auto"/>
            </w:pPr>
            <w:r>
              <w:rPr>
                <w:sz w:val="19"/>
                <w:szCs w:val="19"/>
              </w:rPr>
              <w:t>6</w:t>
            </w:r>
          </w:p>
        </w:tc>
      </w:tr>
      <w:tr w:rsidR="00A82E65" w14:paraId="15B8DE12"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78C3EFE" w14:textId="77777777" w:rsidR="00A82E65" w:rsidRDefault="00201BC2">
            <w:pPr>
              <w:spacing w:after="20" w:line="252" w:lineRule="auto"/>
            </w:pPr>
            <w:r>
              <w:rPr>
                <w:sz w:val="19"/>
                <w:szCs w:val="19"/>
              </w:rPr>
              <w:t>DEC-003</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A598385" w14:textId="77777777" w:rsidR="00A82E65" w:rsidRDefault="00201BC2">
            <w:pPr>
              <w:spacing w:after="20" w:line="252" w:lineRule="auto"/>
            </w:pPr>
            <w:r>
              <w:rPr>
                <w:sz w:val="19"/>
                <w:szCs w:val="19"/>
              </w:rPr>
              <w:t>Pantalla de acceso</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71758DD" w14:textId="77777777" w:rsidR="00A82E65" w:rsidRDefault="00201BC2">
            <w:pPr>
              <w:spacing w:after="20" w:line="252" w:lineRule="auto"/>
            </w:pPr>
            <w:r>
              <w:rPr>
                <w:sz w:val="19"/>
                <w:szCs w:val="19"/>
              </w:rPr>
              <w:t>3.1</w:t>
            </w:r>
          </w:p>
        </w:tc>
      </w:tr>
      <w:tr w:rsidR="00A82E65" w14:paraId="1B8278E6"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02C0C76" w14:textId="77777777" w:rsidR="00A82E65" w:rsidRDefault="00201BC2">
            <w:pPr>
              <w:spacing w:after="20" w:line="252" w:lineRule="auto"/>
            </w:pPr>
            <w:r>
              <w:rPr>
                <w:sz w:val="19"/>
                <w:szCs w:val="19"/>
              </w:rPr>
              <w:t>DEC-004</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4E70659" w14:textId="77777777" w:rsidR="00A82E65" w:rsidRDefault="00201BC2">
            <w:pPr>
              <w:spacing w:after="20" w:line="252" w:lineRule="auto"/>
            </w:pPr>
            <w:r>
              <w:rPr>
                <w:sz w:val="19"/>
                <w:szCs w:val="19"/>
              </w:rPr>
              <w:t>Estados de acceso: credenciales incorrectas, bloqueo y servicio no disponible</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DEB6B5D" w14:textId="77777777" w:rsidR="00A82E65" w:rsidRDefault="00201BC2">
            <w:pPr>
              <w:spacing w:after="20" w:line="252" w:lineRule="auto"/>
            </w:pPr>
            <w:r>
              <w:rPr>
                <w:sz w:val="19"/>
                <w:szCs w:val="19"/>
              </w:rPr>
              <w:t>3.1</w:t>
            </w:r>
          </w:p>
        </w:tc>
      </w:tr>
      <w:tr w:rsidR="00A82E65" w14:paraId="0DA0735A"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764C62D" w14:textId="77777777" w:rsidR="00A82E65" w:rsidRDefault="00201BC2">
            <w:pPr>
              <w:spacing w:after="20" w:line="252" w:lineRule="auto"/>
            </w:pPr>
            <w:r>
              <w:rPr>
                <w:sz w:val="19"/>
                <w:szCs w:val="19"/>
              </w:rPr>
              <w:t>DEC-005</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0139625" w14:textId="77777777" w:rsidR="00A82E65" w:rsidRDefault="00201BC2">
            <w:pPr>
              <w:spacing w:after="20" w:line="252" w:lineRule="auto"/>
            </w:pPr>
            <w:r>
              <w:rPr>
                <w:sz w:val="19"/>
                <w:szCs w:val="19"/>
              </w:rPr>
              <w:t>Navegación interna: menú, encabezado, inicio y ayuda</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A73F590" w14:textId="77777777" w:rsidR="00A82E65" w:rsidRDefault="00201BC2">
            <w:pPr>
              <w:spacing w:after="20" w:line="252" w:lineRule="auto"/>
            </w:pPr>
            <w:r>
              <w:rPr>
                <w:sz w:val="19"/>
                <w:szCs w:val="19"/>
              </w:rPr>
              <w:t>3.2</w:t>
            </w:r>
          </w:p>
        </w:tc>
      </w:tr>
      <w:tr w:rsidR="00A82E65" w14:paraId="6096DB33"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F75F599" w14:textId="77777777" w:rsidR="00A82E65" w:rsidRDefault="00201BC2">
            <w:pPr>
              <w:spacing w:after="20" w:line="252" w:lineRule="auto"/>
            </w:pPr>
            <w:r>
              <w:rPr>
                <w:sz w:val="19"/>
                <w:szCs w:val="19"/>
              </w:rPr>
              <w:t>DEC-006</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B5BC75F" w14:textId="77777777" w:rsidR="00A82E65" w:rsidRDefault="00201BC2">
            <w:pPr>
              <w:spacing w:after="20" w:line="252" w:lineRule="auto"/>
            </w:pPr>
            <w:r>
              <w:rPr>
                <w:sz w:val="19"/>
                <w:szCs w:val="19"/>
              </w:rPr>
              <w:t>Formulario por pasos: indicador y borrador</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AFC6AB8" w14:textId="77777777" w:rsidR="00A82E65" w:rsidRDefault="00201BC2">
            <w:pPr>
              <w:spacing w:after="20" w:line="252" w:lineRule="auto"/>
            </w:pPr>
            <w:r>
              <w:rPr>
                <w:sz w:val="19"/>
                <w:szCs w:val="19"/>
              </w:rPr>
              <w:t>3.3</w:t>
            </w:r>
          </w:p>
        </w:tc>
      </w:tr>
      <w:tr w:rsidR="00A82E65" w14:paraId="0F9AD8A2"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66422E0" w14:textId="77777777" w:rsidR="00A82E65" w:rsidRDefault="00201BC2">
            <w:pPr>
              <w:spacing w:after="20" w:line="252" w:lineRule="auto"/>
            </w:pPr>
            <w:r>
              <w:rPr>
                <w:sz w:val="19"/>
                <w:szCs w:val="19"/>
              </w:rPr>
              <w:t>DEC-007</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A9A9BB5" w14:textId="77777777" w:rsidR="00A82E65" w:rsidRDefault="00201BC2">
            <w:pPr>
              <w:spacing w:after="20" w:line="252" w:lineRule="auto"/>
            </w:pPr>
            <w:r>
              <w:rPr>
                <w:sz w:val="19"/>
                <w:szCs w:val="19"/>
              </w:rPr>
              <w:t>Sección 1. Datos generales</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854284D" w14:textId="77777777" w:rsidR="00A82E65" w:rsidRDefault="00201BC2">
            <w:pPr>
              <w:spacing w:after="20" w:line="252" w:lineRule="auto"/>
            </w:pPr>
            <w:r>
              <w:rPr>
                <w:sz w:val="19"/>
                <w:szCs w:val="19"/>
              </w:rPr>
              <w:t>4.3</w:t>
            </w:r>
          </w:p>
        </w:tc>
      </w:tr>
      <w:tr w:rsidR="00A82E65" w14:paraId="73D8250B"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2757D58" w14:textId="77777777" w:rsidR="00A82E65" w:rsidRDefault="00201BC2">
            <w:pPr>
              <w:spacing w:after="20" w:line="252" w:lineRule="auto"/>
            </w:pPr>
            <w:r>
              <w:rPr>
                <w:sz w:val="19"/>
                <w:szCs w:val="19"/>
              </w:rPr>
              <w:t>DEC-008</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0565F2E" w14:textId="77777777" w:rsidR="00A82E65" w:rsidRDefault="00201BC2">
            <w:pPr>
              <w:spacing w:after="20" w:line="252" w:lineRule="auto"/>
            </w:pPr>
            <w:r>
              <w:rPr>
                <w:sz w:val="19"/>
                <w:szCs w:val="19"/>
              </w:rPr>
              <w:t>Sección 2. Núcleo familiar y selector de fecha</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C8E22C0" w14:textId="77777777" w:rsidR="00A82E65" w:rsidRDefault="00201BC2">
            <w:pPr>
              <w:spacing w:after="20" w:line="252" w:lineRule="auto"/>
            </w:pPr>
            <w:r>
              <w:rPr>
                <w:sz w:val="19"/>
                <w:szCs w:val="19"/>
              </w:rPr>
              <w:t>4.4</w:t>
            </w:r>
          </w:p>
        </w:tc>
      </w:tr>
      <w:tr w:rsidR="00A82E65" w14:paraId="356D8016"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6121C98" w14:textId="77777777" w:rsidR="00A82E65" w:rsidRDefault="00201BC2">
            <w:pPr>
              <w:spacing w:after="20" w:line="252" w:lineRule="auto"/>
            </w:pPr>
            <w:r>
              <w:rPr>
                <w:sz w:val="19"/>
                <w:szCs w:val="19"/>
              </w:rPr>
              <w:t>DEC-009</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FDFC7F7" w14:textId="77777777" w:rsidR="00A82E65" w:rsidRDefault="00201BC2">
            <w:pPr>
              <w:spacing w:after="20" w:line="252" w:lineRule="auto"/>
            </w:pPr>
            <w:r>
              <w:rPr>
                <w:sz w:val="19"/>
                <w:szCs w:val="19"/>
              </w:rPr>
              <w:t>Sección 3. Ingresos, egresos y adjuntos</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70712EB" w14:textId="77777777" w:rsidR="00A82E65" w:rsidRDefault="00201BC2">
            <w:pPr>
              <w:spacing w:after="20" w:line="252" w:lineRule="auto"/>
            </w:pPr>
            <w:r>
              <w:rPr>
                <w:sz w:val="19"/>
                <w:szCs w:val="19"/>
              </w:rPr>
              <w:t>4.5</w:t>
            </w:r>
          </w:p>
        </w:tc>
      </w:tr>
      <w:tr w:rsidR="00A82E65" w14:paraId="0A923436"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4D7A71B" w14:textId="77777777" w:rsidR="00A82E65" w:rsidRDefault="00201BC2">
            <w:pPr>
              <w:spacing w:after="20" w:line="252" w:lineRule="auto"/>
            </w:pPr>
            <w:r>
              <w:rPr>
                <w:sz w:val="19"/>
                <w:szCs w:val="19"/>
              </w:rPr>
              <w:t>DEC-010</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0328BDB" w14:textId="77777777" w:rsidR="00A82E65" w:rsidRDefault="00201BC2">
            <w:pPr>
              <w:spacing w:after="20" w:line="252" w:lineRule="auto"/>
            </w:pPr>
            <w:r>
              <w:rPr>
                <w:sz w:val="19"/>
                <w:szCs w:val="19"/>
              </w:rPr>
              <w:t>Sección 4. Bienes inmuebles</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E2C0A41" w14:textId="77777777" w:rsidR="00A82E65" w:rsidRDefault="00201BC2">
            <w:pPr>
              <w:spacing w:after="20" w:line="252" w:lineRule="auto"/>
            </w:pPr>
            <w:r>
              <w:rPr>
                <w:sz w:val="19"/>
                <w:szCs w:val="19"/>
              </w:rPr>
              <w:t>4.6</w:t>
            </w:r>
          </w:p>
        </w:tc>
      </w:tr>
      <w:tr w:rsidR="00A82E65" w14:paraId="0F57FE93"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5E9B1DE" w14:textId="77777777" w:rsidR="00A82E65" w:rsidRDefault="00201BC2">
            <w:pPr>
              <w:spacing w:after="20" w:line="252" w:lineRule="auto"/>
            </w:pPr>
            <w:r>
              <w:rPr>
                <w:sz w:val="19"/>
                <w:szCs w:val="19"/>
              </w:rPr>
              <w:t>DEC-011</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159589C" w14:textId="77777777" w:rsidR="00A82E65" w:rsidRDefault="00201BC2">
            <w:pPr>
              <w:spacing w:after="20" w:line="252" w:lineRule="auto"/>
            </w:pPr>
            <w:r>
              <w:rPr>
                <w:sz w:val="19"/>
                <w:szCs w:val="19"/>
              </w:rPr>
              <w:t>Sección 5. Bienes muebles</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BA90CAC" w14:textId="77777777" w:rsidR="00A82E65" w:rsidRDefault="00201BC2">
            <w:pPr>
              <w:spacing w:after="20" w:line="252" w:lineRule="auto"/>
            </w:pPr>
            <w:r>
              <w:rPr>
                <w:sz w:val="19"/>
                <w:szCs w:val="19"/>
              </w:rPr>
              <w:t>4.6</w:t>
            </w:r>
          </w:p>
        </w:tc>
      </w:tr>
      <w:tr w:rsidR="00A82E65" w14:paraId="5067F087"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DCE09F2" w14:textId="77777777" w:rsidR="00A82E65" w:rsidRDefault="00201BC2">
            <w:pPr>
              <w:spacing w:after="20" w:line="252" w:lineRule="auto"/>
            </w:pPr>
            <w:r>
              <w:rPr>
                <w:sz w:val="19"/>
                <w:szCs w:val="19"/>
              </w:rPr>
              <w:t>DEC-012</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46059C4" w14:textId="77777777" w:rsidR="00A82E65" w:rsidRDefault="00201BC2">
            <w:pPr>
              <w:spacing w:after="20" w:line="252" w:lineRule="auto"/>
            </w:pPr>
            <w:r>
              <w:rPr>
                <w:sz w:val="19"/>
                <w:szCs w:val="19"/>
              </w:rPr>
              <w:t>Sección 6. Cuentas de ahorro</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F60674E" w14:textId="77777777" w:rsidR="00A82E65" w:rsidRDefault="00201BC2">
            <w:pPr>
              <w:spacing w:after="20" w:line="252" w:lineRule="auto"/>
            </w:pPr>
            <w:r>
              <w:rPr>
                <w:sz w:val="19"/>
                <w:szCs w:val="19"/>
              </w:rPr>
              <w:t>4.6</w:t>
            </w:r>
          </w:p>
        </w:tc>
      </w:tr>
      <w:tr w:rsidR="00A82E65" w14:paraId="72046A8E"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E83590A" w14:textId="77777777" w:rsidR="00A82E65" w:rsidRDefault="00201BC2">
            <w:pPr>
              <w:spacing w:after="20" w:line="252" w:lineRule="auto"/>
            </w:pPr>
            <w:r>
              <w:rPr>
                <w:sz w:val="19"/>
                <w:szCs w:val="19"/>
              </w:rPr>
              <w:t>DEC-013</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FFBA0FC" w14:textId="77777777" w:rsidR="00A82E65" w:rsidRDefault="00201BC2">
            <w:pPr>
              <w:spacing w:after="20" w:line="252" w:lineRule="auto"/>
            </w:pPr>
            <w:r>
              <w:rPr>
                <w:sz w:val="19"/>
                <w:szCs w:val="19"/>
              </w:rPr>
              <w:t>Sección 7. Cuentas corrientes</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35BC0E9" w14:textId="77777777" w:rsidR="00A82E65" w:rsidRDefault="00201BC2">
            <w:pPr>
              <w:spacing w:after="20" w:line="252" w:lineRule="auto"/>
            </w:pPr>
            <w:r>
              <w:rPr>
                <w:sz w:val="19"/>
                <w:szCs w:val="19"/>
              </w:rPr>
              <w:t>4.7</w:t>
            </w:r>
          </w:p>
        </w:tc>
      </w:tr>
      <w:tr w:rsidR="00A82E65" w14:paraId="7F6F4642"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E78C778" w14:textId="77777777" w:rsidR="00A82E65" w:rsidRDefault="00201BC2">
            <w:pPr>
              <w:spacing w:after="20" w:line="252" w:lineRule="auto"/>
            </w:pPr>
            <w:r>
              <w:rPr>
                <w:sz w:val="19"/>
                <w:szCs w:val="19"/>
              </w:rPr>
              <w:t>DEC-014</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A890010" w14:textId="77777777" w:rsidR="00A82E65" w:rsidRDefault="00201BC2">
            <w:pPr>
              <w:spacing w:after="20" w:line="252" w:lineRule="auto"/>
            </w:pPr>
            <w:r>
              <w:rPr>
                <w:sz w:val="19"/>
                <w:szCs w:val="19"/>
              </w:rPr>
              <w:t>Sección 8. Créditos</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4D44BDE" w14:textId="77777777" w:rsidR="00A82E65" w:rsidRDefault="00201BC2">
            <w:pPr>
              <w:spacing w:after="20" w:line="252" w:lineRule="auto"/>
            </w:pPr>
            <w:r>
              <w:rPr>
                <w:sz w:val="19"/>
                <w:szCs w:val="19"/>
              </w:rPr>
              <w:t>4.7</w:t>
            </w:r>
          </w:p>
        </w:tc>
      </w:tr>
      <w:tr w:rsidR="00A82E65" w14:paraId="183B003C"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AE73E2C" w14:textId="77777777" w:rsidR="00A82E65" w:rsidRDefault="00201BC2">
            <w:pPr>
              <w:spacing w:after="20" w:line="252" w:lineRule="auto"/>
            </w:pPr>
            <w:r>
              <w:rPr>
                <w:sz w:val="19"/>
                <w:szCs w:val="19"/>
              </w:rPr>
              <w:t>DEC-015</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44902EA" w14:textId="77777777" w:rsidR="00A82E65" w:rsidRDefault="00201BC2">
            <w:pPr>
              <w:spacing w:after="20" w:line="252" w:lineRule="auto"/>
            </w:pPr>
            <w:r>
              <w:rPr>
                <w:sz w:val="19"/>
                <w:szCs w:val="19"/>
              </w:rPr>
              <w:t>Sección 9. Tarjetas de crédito</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0019842" w14:textId="77777777" w:rsidR="00A82E65" w:rsidRDefault="00201BC2">
            <w:pPr>
              <w:spacing w:after="20" w:line="252" w:lineRule="auto"/>
            </w:pPr>
            <w:r>
              <w:rPr>
                <w:sz w:val="19"/>
                <w:szCs w:val="19"/>
              </w:rPr>
              <w:t>4.7</w:t>
            </w:r>
          </w:p>
        </w:tc>
      </w:tr>
      <w:tr w:rsidR="00A82E65" w14:paraId="7553059D"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A84B29F" w14:textId="77777777" w:rsidR="00A82E65" w:rsidRDefault="00201BC2">
            <w:pPr>
              <w:spacing w:after="20" w:line="252" w:lineRule="auto"/>
            </w:pPr>
            <w:r>
              <w:rPr>
                <w:sz w:val="19"/>
                <w:szCs w:val="19"/>
              </w:rPr>
              <w:t>DEC-016</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FC559C6" w14:textId="77777777" w:rsidR="00A82E65" w:rsidRDefault="00201BC2">
            <w:pPr>
              <w:spacing w:after="20" w:line="252" w:lineRule="auto"/>
            </w:pPr>
            <w:r>
              <w:rPr>
                <w:sz w:val="19"/>
                <w:szCs w:val="19"/>
              </w:rPr>
              <w:t>Sección 10. Personería jurídica (DEC-016A) y sociedades (DEC-016B)</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111DCDF" w14:textId="77777777" w:rsidR="00A82E65" w:rsidRDefault="00201BC2">
            <w:pPr>
              <w:spacing w:after="20" w:line="252" w:lineRule="auto"/>
            </w:pPr>
            <w:r>
              <w:rPr>
                <w:sz w:val="19"/>
                <w:szCs w:val="19"/>
              </w:rPr>
              <w:t>4.8</w:t>
            </w:r>
          </w:p>
        </w:tc>
      </w:tr>
      <w:tr w:rsidR="00A82E65" w14:paraId="57E7E4A7"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D0B577E" w14:textId="77777777" w:rsidR="00A82E65" w:rsidRDefault="00201BC2">
            <w:pPr>
              <w:spacing w:after="20" w:line="252" w:lineRule="auto"/>
            </w:pPr>
            <w:r>
              <w:rPr>
                <w:sz w:val="19"/>
                <w:szCs w:val="19"/>
              </w:rPr>
              <w:t>DEC-017</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7282F34" w14:textId="77777777" w:rsidR="00A82E65" w:rsidRDefault="00201BC2">
            <w:pPr>
              <w:spacing w:after="20" w:line="252" w:lineRule="auto"/>
            </w:pPr>
            <w:r>
              <w:rPr>
                <w:sz w:val="19"/>
                <w:szCs w:val="19"/>
              </w:rPr>
              <w:t>Sección 11. Datos judiciales</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BA79ABC" w14:textId="77777777" w:rsidR="00A82E65" w:rsidRDefault="00201BC2">
            <w:pPr>
              <w:spacing w:after="20" w:line="252" w:lineRule="auto"/>
            </w:pPr>
            <w:r>
              <w:rPr>
                <w:sz w:val="19"/>
                <w:szCs w:val="19"/>
              </w:rPr>
              <w:t>4.9</w:t>
            </w:r>
          </w:p>
        </w:tc>
      </w:tr>
      <w:tr w:rsidR="00A82E65" w14:paraId="5C141C47"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63BCA02" w14:textId="77777777" w:rsidR="00A82E65" w:rsidRDefault="00201BC2">
            <w:pPr>
              <w:spacing w:after="20" w:line="252" w:lineRule="auto"/>
            </w:pPr>
            <w:r>
              <w:rPr>
                <w:sz w:val="19"/>
                <w:szCs w:val="19"/>
              </w:rPr>
              <w:t>DEC-018</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EC1ABC8" w14:textId="77777777" w:rsidR="00A82E65" w:rsidRDefault="00201BC2">
            <w:pPr>
              <w:spacing w:after="20" w:line="252" w:lineRule="auto"/>
            </w:pPr>
            <w:r>
              <w:rPr>
                <w:sz w:val="19"/>
                <w:szCs w:val="19"/>
              </w:rPr>
              <w:t>Sección 12. Cuestionario confidencial (DEC-018A) y juramento y cierre (DEC-018B)</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6E7F7A4" w14:textId="77777777" w:rsidR="00A82E65" w:rsidRDefault="00201BC2">
            <w:pPr>
              <w:spacing w:after="20" w:line="252" w:lineRule="auto"/>
            </w:pPr>
            <w:r>
              <w:rPr>
                <w:sz w:val="19"/>
                <w:szCs w:val="19"/>
              </w:rPr>
              <w:t>4.10</w:t>
            </w:r>
          </w:p>
        </w:tc>
      </w:tr>
      <w:tr w:rsidR="00A82E65" w14:paraId="0224116E"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A8DB77F" w14:textId="77777777" w:rsidR="00A82E65" w:rsidRDefault="00201BC2">
            <w:pPr>
              <w:spacing w:after="20" w:line="252" w:lineRule="auto"/>
            </w:pPr>
            <w:r>
              <w:rPr>
                <w:sz w:val="19"/>
                <w:szCs w:val="19"/>
              </w:rPr>
              <w:t>DEC-019</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9C54598" w14:textId="77777777" w:rsidR="00A82E65" w:rsidRDefault="00201BC2">
            <w:pPr>
              <w:spacing w:after="20" w:line="252" w:lineRule="auto"/>
            </w:pPr>
            <w:r>
              <w:rPr>
                <w:sz w:val="19"/>
                <w:szCs w:val="19"/>
              </w:rPr>
              <w:t>Integración: cliente de comunicación, catálogos asíncronos y recuperación ante fallos</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00BDCD8" w14:textId="77777777" w:rsidR="00A82E65" w:rsidRDefault="00201BC2">
            <w:pPr>
              <w:spacing w:after="20" w:line="252" w:lineRule="auto"/>
            </w:pPr>
            <w:r>
              <w:rPr>
                <w:sz w:val="19"/>
                <w:szCs w:val="19"/>
              </w:rPr>
              <w:t>8</w:t>
            </w:r>
          </w:p>
        </w:tc>
      </w:tr>
      <w:tr w:rsidR="00A82E65" w14:paraId="00F03382" w14:textId="77777777">
        <w:trPr>
          <w:cantSplit/>
        </w:trPr>
        <w:tc>
          <w:tcPr>
            <w:tcW w:w="17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CBD5CF6" w14:textId="77777777" w:rsidR="00A82E65" w:rsidRDefault="00201BC2">
            <w:pPr>
              <w:spacing w:after="20" w:line="252" w:lineRule="auto"/>
            </w:pPr>
            <w:r>
              <w:rPr>
                <w:sz w:val="19"/>
                <w:szCs w:val="19"/>
              </w:rPr>
              <w:t>DEC-020</w:t>
            </w:r>
          </w:p>
        </w:tc>
        <w:tc>
          <w:tcPr>
            <w:tcW w:w="57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7A42575" w14:textId="77777777" w:rsidR="00A82E65" w:rsidRDefault="00201BC2">
            <w:pPr>
              <w:spacing w:after="20" w:line="252" w:lineRule="auto"/>
            </w:pPr>
            <w:r>
              <w:rPr>
                <w:sz w:val="19"/>
                <w:szCs w:val="19"/>
              </w:rPr>
              <w:t>Revisión visual y de pantalla (DEC-020A), regresión (DEC-020B) y entrega (DEC-020C)</w:t>
            </w:r>
          </w:p>
        </w:tc>
        <w:tc>
          <w:tcPr>
            <w:tcW w:w="19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F3DCD0C" w14:textId="77777777" w:rsidR="00A82E65" w:rsidRDefault="00201BC2">
            <w:pPr>
              <w:spacing w:after="20" w:line="252" w:lineRule="auto"/>
            </w:pPr>
            <w:r>
              <w:rPr>
                <w:sz w:val="19"/>
                <w:szCs w:val="19"/>
              </w:rPr>
              <w:t>9, 10 y 12</w:t>
            </w:r>
          </w:p>
        </w:tc>
      </w:tr>
    </w:tbl>
    <w:p w14:paraId="19F4B64E" w14:textId="77777777" w:rsidR="00A82E65" w:rsidRDefault="00201BC2">
      <w:pPr>
        <w:spacing w:after="120" w:line="288" w:lineRule="auto"/>
      </w:pPr>
      <w:r>
        <w:t>Los ajustes de octubre sobre el formato de montos, la confirmación al eliminar y «Otros detalles» de la sección 3 no tienen un identificador propio; se describen en las secciones 4.1, 4.2 y 4.5.</w:t>
      </w:r>
    </w:p>
    <w:p w14:paraId="5C028B07" w14:textId="77777777" w:rsidR="00A82E65" w:rsidRDefault="00A82E65">
      <w:pPr>
        <w:spacing w:after="120"/>
      </w:pPr>
    </w:p>
    <w:p w14:paraId="689C75D4" w14:textId="77777777" w:rsidR="00A82E65" w:rsidRDefault="00201BC2">
      <w:pPr>
        <w:pStyle w:val="Heading1"/>
        <w:pageBreakBefore/>
      </w:pPr>
      <w:bookmarkStart w:id="58" w:name="_Toc244250144"/>
      <w:r>
        <w:lastRenderedPageBreak/>
        <w:t>Anexo C. Registro de equivalencias (plantilla)</w:t>
      </w:r>
      <w:bookmarkEnd w:id="58"/>
    </w:p>
    <w:p w14:paraId="556125EC" w14:textId="77777777" w:rsidR="00A82E65" w:rsidRDefault="00201BC2">
      <w:pPr>
        <w:spacing w:after="120" w:line="288" w:lineRule="auto"/>
      </w:pPr>
      <w:r>
        <w:t>Plantilla para registrar, por unidad de trabajo, los archivos de esta copia, sus equivalentes en el proyecto institucional, el estado de la transferencia y la validación en destino. La primera comparación está pendiente. Los nombres de la columna «Archivos en esta copia» indican las carpetas y archivos principales de cada unidad.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200"/>
        <w:gridCol w:w="2000"/>
        <w:gridCol w:w="1660"/>
      </w:tblGrid>
      <w:tr w:rsidR="00A82E65" w14:paraId="65E08940" w14:textId="77777777">
        <w:trPr>
          <w:tblHeader/>
        </w:trPr>
        <w:tc>
          <w:tcPr>
            <w:tcW w:w="15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0AF8BBC2" w14:textId="77777777" w:rsidR="00A82E65" w:rsidRDefault="00201BC2">
            <w:pPr>
              <w:spacing w:after="20" w:line="252" w:lineRule="auto"/>
            </w:pPr>
            <w:r>
              <w:rPr>
                <w:b/>
                <w:bCs/>
                <w:sz w:val="19"/>
                <w:szCs w:val="19"/>
              </w:rPr>
              <w:t>Referencia</w:t>
            </w:r>
          </w:p>
        </w:tc>
        <w:tc>
          <w:tcPr>
            <w:tcW w:w="42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0347BFF9" w14:textId="77777777" w:rsidR="00A82E65" w:rsidRDefault="00201BC2">
            <w:pPr>
              <w:spacing w:after="20" w:line="252" w:lineRule="auto"/>
            </w:pPr>
            <w:r>
              <w:rPr>
                <w:b/>
                <w:bCs/>
                <w:sz w:val="19"/>
                <w:szCs w:val="19"/>
              </w:rPr>
              <w:t>Archivos en esta copia (principales)</w:t>
            </w:r>
          </w:p>
        </w:tc>
        <w:tc>
          <w:tcPr>
            <w:tcW w:w="200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729C534C" w14:textId="77777777" w:rsidR="00A82E65" w:rsidRDefault="00201BC2">
            <w:pPr>
              <w:spacing w:after="20" w:line="252" w:lineRule="auto"/>
            </w:pPr>
            <w:r>
              <w:rPr>
                <w:b/>
                <w:bCs/>
                <w:sz w:val="19"/>
                <w:szCs w:val="19"/>
              </w:rPr>
              <w:t>Archivos en destino</w:t>
            </w:r>
          </w:p>
        </w:tc>
        <w:tc>
          <w:tcPr>
            <w:tcW w:w="1660" w:type="dxa"/>
            <w:tcBorders>
              <w:top w:val="single" w:sz="4" w:space="0" w:color="CED4DA"/>
              <w:left w:val="single" w:sz="4" w:space="0" w:color="CED4DA"/>
              <w:bottom w:val="single" w:sz="4" w:space="0" w:color="CED4DA"/>
              <w:right w:val="single" w:sz="4" w:space="0" w:color="CED4DA"/>
            </w:tcBorders>
            <w:shd w:val="clear" w:color="auto" w:fill="E9ECEF"/>
            <w:tcMar>
              <w:top w:w="70" w:type="dxa"/>
              <w:left w:w="100" w:type="dxa"/>
              <w:bottom w:w="70" w:type="dxa"/>
              <w:right w:w="100" w:type="dxa"/>
            </w:tcMar>
          </w:tcPr>
          <w:p w14:paraId="72349261" w14:textId="77777777" w:rsidR="00A82E65" w:rsidRDefault="00201BC2">
            <w:pPr>
              <w:spacing w:after="20" w:line="252" w:lineRule="auto"/>
            </w:pPr>
            <w:r>
              <w:rPr>
                <w:b/>
                <w:bCs/>
                <w:sz w:val="19"/>
                <w:szCs w:val="19"/>
              </w:rPr>
              <w:t>Estado y fecha</w:t>
            </w:r>
          </w:p>
        </w:tc>
      </w:tr>
      <w:tr w:rsidR="00A82E65" w14:paraId="6F33907D"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1FE3962" w14:textId="77777777" w:rsidR="00A82E65" w:rsidRDefault="00201BC2">
            <w:pPr>
              <w:spacing w:after="20" w:line="252" w:lineRule="auto"/>
            </w:pPr>
            <w:r>
              <w:rPr>
                <w:sz w:val="19"/>
                <w:szCs w:val="19"/>
              </w:rPr>
              <w:t>DEC-001 / DEC-002</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0EC5C56" w14:textId="77777777" w:rsidR="00A82E65" w:rsidRDefault="00201BC2">
            <w:pPr>
              <w:spacing w:after="20" w:line="252" w:lineRule="auto"/>
            </w:pPr>
            <w:r>
              <w:rPr>
                <w:sz w:val="19"/>
                <w:szCs w:val="19"/>
              </w:rPr>
              <w:t>Estilos globales; componentes de la biblioteca compartida (Button, InputText, Checkbox, Dropdown, Modal, AppDialog, RecordsTable, entre otros)</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69F3345"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47ECAB6" w14:textId="77777777" w:rsidR="00A82E65" w:rsidRDefault="00201BC2">
            <w:pPr>
              <w:spacing w:after="20" w:line="252" w:lineRule="auto"/>
            </w:pPr>
            <w:r>
              <w:rPr>
                <w:sz w:val="19"/>
                <w:szCs w:val="19"/>
              </w:rPr>
              <w:t>Pendiente</w:t>
            </w:r>
          </w:p>
        </w:tc>
      </w:tr>
      <w:tr w:rsidR="00A82E65" w14:paraId="0A85A46A"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83B0C97" w14:textId="77777777" w:rsidR="00A82E65" w:rsidRDefault="00201BC2">
            <w:pPr>
              <w:spacing w:after="20" w:line="252" w:lineRule="auto"/>
            </w:pPr>
            <w:r>
              <w:rPr>
                <w:sz w:val="19"/>
                <w:szCs w:val="19"/>
              </w:rPr>
              <w:t>DEC-003 / DEC-004</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C5EB606" w14:textId="77777777" w:rsidR="00A82E65" w:rsidRDefault="00201BC2">
            <w:pPr>
              <w:spacing w:after="20" w:line="252" w:lineRule="auto"/>
            </w:pPr>
            <w:r>
              <w:rPr>
                <w:sz w:val="19"/>
                <w:szCs w:val="19"/>
              </w:rPr>
              <w:t>Pantalla de acceso, servicio de acceso y diálogo de retroalimentación</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879F4B9"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9AE3073" w14:textId="77777777" w:rsidR="00A82E65" w:rsidRDefault="00201BC2">
            <w:pPr>
              <w:spacing w:after="20" w:line="252" w:lineRule="auto"/>
            </w:pPr>
            <w:r>
              <w:rPr>
                <w:sz w:val="19"/>
                <w:szCs w:val="19"/>
              </w:rPr>
              <w:t>Pendiente</w:t>
            </w:r>
          </w:p>
        </w:tc>
      </w:tr>
      <w:tr w:rsidR="00A82E65" w14:paraId="54ACFAB2"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4013AEB" w14:textId="77777777" w:rsidR="00A82E65" w:rsidRDefault="00201BC2">
            <w:pPr>
              <w:spacing w:after="20" w:line="252" w:lineRule="auto"/>
            </w:pPr>
            <w:r>
              <w:rPr>
                <w:sz w:val="19"/>
                <w:szCs w:val="19"/>
              </w:rPr>
              <w:t>DEC-005</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E3E1CFD" w14:textId="77777777" w:rsidR="00A82E65" w:rsidRDefault="00201BC2">
            <w:pPr>
              <w:spacing w:after="20" w:line="252" w:lineRule="auto"/>
            </w:pPr>
            <w:r>
              <w:rPr>
                <w:sz w:val="19"/>
                <w:szCs w:val="19"/>
              </w:rPr>
              <w:t>Contenedores de navegación interna, pantalla de inicio y diálogo de ayuda</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FEB0B06"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712BB6C" w14:textId="77777777" w:rsidR="00A82E65" w:rsidRDefault="00201BC2">
            <w:pPr>
              <w:spacing w:after="20" w:line="252" w:lineRule="auto"/>
            </w:pPr>
            <w:r>
              <w:rPr>
                <w:sz w:val="19"/>
                <w:szCs w:val="19"/>
              </w:rPr>
              <w:t>Pendiente</w:t>
            </w:r>
          </w:p>
        </w:tc>
      </w:tr>
      <w:tr w:rsidR="00A82E65" w14:paraId="1D90B879"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B1A5E0D" w14:textId="77777777" w:rsidR="00A82E65" w:rsidRDefault="00201BC2">
            <w:pPr>
              <w:spacing w:after="20" w:line="252" w:lineRule="auto"/>
            </w:pPr>
            <w:r>
              <w:rPr>
                <w:sz w:val="19"/>
                <w:szCs w:val="19"/>
              </w:rPr>
              <w:t>DEC-006</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D96D4F8" w14:textId="77777777" w:rsidR="00A82E65" w:rsidRDefault="00201BC2">
            <w:pPr>
              <w:spacing w:after="20" w:line="252" w:lineRule="auto"/>
            </w:pPr>
            <w:r>
              <w:rPr>
                <w:sz w:val="19"/>
                <w:szCs w:val="19"/>
              </w:rPr>
              <w:t>Contenedor del formulario por pasos, indicador, registro de pasos, servicio del borrador</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E74E311"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537ED21" w14:textId="77777777" w:rsidR="00A82E65" w:rsidRDefault="00201BC2">
            <w:pPr>
              <w:spacing w:after="20" w:line="252" w:lineRule="auto"/>
            </w:pPr>
            <w:r>
              <w:rPr>
                <w:sz w:val="19"/>
                <w:szCs w:val="19"/>
              </w:rPr>
              <w:t>Pendiente</w:t>
            </w:r>
          </w:p>
        </w:tc>
      </w:tr>
      <w:tr w:rsidR="00A82E65" w14:paraId="1428C4A9"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401B73F" w14:textId="77777777" w:rsidR="00A82E65" w:rsidRDefault="00201BC2">
            <w:pPr>
              <w:spacing w:after="20" w:line="252" w:lineRule="auto"/>
            </w:pPr>
            <w:r>
              <w:rPr>
                <w:sz w:val="19"/>
                <w:szCs w:val="19"/>
              </w:rPr>
              <w:t>DEC-007</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0DFDC0D" w14:textId="77777777" w:rsidR="00A82E65" w:rsidRDefault="00201BC2">
            <w:pPr>
              <w:spacing w:after="20" w:line="252" w:lineRule="auto"/>
            </w:pPr>
            <w:r>
              <w:rPr>
                <w:sz w:val="19"/>
                <w:szCs w:val="19"/>
              </w:rPr>
              <w:t>Pantalla PersonalData</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709DBB5"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03E6155" w14:textId="77777777" w:rsidR="00A82E65" w:rsidRDefault="00201BC2">
            <w:pPr>
              <w:spacing w:after="20" w:line="252" w:lineRule="auto"/>
            </w:pPr>
            <w:r>
              <w:rPr>
                <w:sz w:val="19"/>
                <w:szCs w:val="19"/>
              </w:rPr>
              <w:t>Pendiente</w:t>
            </w:r>
          </w:p>
        </w:tc>
      </w:tr>
      <w:tr w:rsidR="00A82E65" w14:paraId="49688E27"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B0D4582" w14:textId="77777777" w:rsidR="00A82E65" w:rsidRDefault="00201BC2">
            <w:pPr>
              <w:spacing w:after="20" w:line="252" w:lineRule="auto"/>
            </w:pPr>
            <w:r>
              <w:rPr>
                <w:sz w:val="19"/>
                <w:szCs w:val="19"/>
              </w:rPr>
              <w:t>DEC-008</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7307C52" w14:textId="77777777" w:rsidR="00A82E65" w:rsidRDefault="00201BC2">
            <w:pPr>
              <w:spacing w:after="20" w:line="252" w:lineRule="auto"/>
            </w:pPr>
            <w:r>
              <w:rPr>
                <w:sz w:val="19"/>
                <w:szCs w:val="19"/>
              </w:rPr>
              <w:t>Pantalla Family y diálogo FamilyDialog</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A1E2571"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18F16BF" w14:textId="77777777" w:rsidR="00A82E65" w:rsidRDefault="00201BC2">
            <w:pPr>
              <w:spacing w:after="20" w:line="252" w:lineRule="auto"/>
            </w:pPr>
            <w:r>
              <w:rPr>
                <w:sz w:val="19"/>
                <w:szCs w:val="19"/>
              </w:rPr>
              <w:t>Pendiente</w:t>
            </w:r>
          </w:p>
        </w:tc>
      </w:tr>
      <w:tr w:rsidR="00A82E65" w14:paraId="584EA6D0"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B22562B" w14:textId="77777777" w:rsidR="00A82E65" w:rsidRDefault="00201BC2">
            <w:pPr>
              <w:spacing w:after="20" w:line="252" w:lineRule="auto"/>
            </w:pPr>
            <w:r>
              <w:rPr>
                <w:sz w:val="19"/>
                <w:szCs w:val="19"/>
              </w:rPr>
              <w:t>DEC-009</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F508DF4" w14:textId="77777777" w:rsidR="00A82E65" w:rsidRDefault="00201BC2">
            <w:pPr>
              <w:spacing w:after="20" w:line="252" w:lineRule="auto"/>
            </w:pPr>
            <w:r>
              <w:rPr>
                <w:sz w:val="19"/>
                <w:szCs w:val="19"/>
              </w:rPr>
              <w:t>Pantalla IncomeExpenses, diálogos IncomeDialog y ExpenseDialog, FileUpload, servicio de adjuntos</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062BDC7"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7176A1C" w14:textId="77777777" w:rsidR="00A82E65" w:rsidRDefault="00201BC2">
            <w:pPr>
              <w:spacing w:after="20" w:line="252" w:lineRule="auto"/>
            </w:pPr>
            <w:r>
              <w:rPr>
                <w:sz w:val="19"/>
                <w:szCs w:val="19"/>
              </w:rPr>
              <w:t>Pendiente</w:t>
            </w:r>
          </w:p>
        </w:tc>
      </w:tr>
      <w:tr w:rsidR="00A82E65" w14:paraId="40E3D28D"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C62501A" w14:textId="77777777" w:rsidR="00A82E65" w:rsidRDefault="00201BC2">
            <w:pPr>
              <w:spacing w:after="20" w:line="252" w:lineRule="auto"/>
            </w:pPr>
            <w:r>
              <w:rPr>
                <w:sz w:val="19"/>
                <w:szCs w:val="19"/>
              </w:rPr>
              <w:t>DEC-010</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2A7EDC8" w14:textId="77777777" w:rsidR="00A82E65" w:rsidRDefault="00201BC2">
            <w:pPr>
              <w:spacing w:after="20" w:line="252" w:lineRule="auto"/>
            </w:pPr>
            <w:r>
              <w:rPr>
                <w:sz w:val="19"/>
                <w:szCs w:val="19"/>
              </w:rPr>
              <w:t>Pantalla RealEstate y diálogo RealEstateDialog</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F59E08E"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6088BB0" w14:textId="77777777" w:rsidR="00A82E65" w:rsidRDefault="00201BC2">
            <w:pPr>
              <w:spacing w:after="20" w:line="252" w:lineRule="auto"/>
            </w:pPr>
            <w:r>
              <w:rPr>
                <w:sz w:val="19"/>
                <w:szCs w:val="19"/>
              </w:rPr>
              <w:t>Pendiente</w:t>
            </w:r>
          </w:p>
        </w:tc>
      </w:tr>
      <w:tr w:rsidR="00A82E65" w14:paraId="76B9BC59"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F114F8C" w14:textId="77777777" w:rsidR="00A82E65" w:rsidRDefault="00201BC2">
            <w:pPr>
              <w:spacing w:after="20" w:line="252" w:lineRule="auto"/>
            </w:pPr>
            <w:r>
              <w:rPr>
                <w:sz w:val="19"/>
                <w:szCs w:val="19"/>
              </w:rPr>
              <w:t>DEC-011</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625B661" w14:textId="77777777" w:rsidR="00A82E65" w:rsidRDefault="00201BC2">
            <w:pPr>
              <w:spacing w:after="20" w:line="252" w:lineRule="auto"/>
            </w:pPr>
            <w:r>
              <w:rPr>
                <w:sz w:val="19"/>
                <w:szCs w:val="19"/>
              </w:rPr>
              <w:t>Pantalla MovableAssets y diálogo MovableAssetDialog</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FD27F47"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969B10B" w14:textId="77777777" w:rsidR="00A82E65" w:rsidRDefault="00201BC2">
            <w:pPr>
              <w:spacing w:after="20" w:line="252" w:lineRule="auto"/>
            </w:pPr>
            <w:r>
              <w:rPr>
                <w:sz w:val="19"/>
                <w:szCs w:val="19"/>
              </w:rPr>
              <w:t>Pendiente</w:t>
            </w:r>
          </w:p>
        </w:tc>
      </w:tr>
      <w:tr w:rsidR="00A82E65" w14:paraId="17FC9FDB"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4E7B9BDD" w14:textId="77777777" w:rsidR="00A82E65" w:rsidRDefault="00201BC2">
            <w:pPr>
              <w:spacing w:after="20" w:line="252" w:lineRule="auto"/>
            </w:pPr>
            <w:r>
              <w:rPr>
                <w:sz w:val="19"/>
                <w:szCs w:val="19"/>
              </w:rPr>
              <w:t>DEC-012</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7175F19" w14:textId="77777777" w:rsidR="00A82E65" w:rsidRDefault="00201BC2">
            <w:pPr>
              <w:spacing w:after="20" w:line="252" w:lineRule="auto"/>
            </w:pPr>
            <w:r>
              <w:rPr>
                <w:sz w:val="19"/>
                <w:szCs w:val="19"/>
              </w:rPr>
              <w:t>Pantalla Savings, diálogo SavingsDialog y servicio de totales de ahorro</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6A83EE9"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F82622A" w14:textId="77777777" w:rsidR="00A82E65" w:rsidRDefault="00201BC2">
            <w:pPr>
              <w:spacing w:after="20" w:line="252" w:lineRule="auto"/>
            </w:pPr>
            <w:r>
              <w:rPr>
                <w:sz w:val="19"/>
                <w:szCs w:val="19"/>
              </w:rPr>
              <w:t>Pendiente</w:t>
            </w:r>
          </w:p>
        </w:tc>
      </w:tr>
      <w:tr w:rsidR="00A82E65" w14:paraId="7C1A3F29"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18D49AF" w14:textId="77777777" w:rsidR="00A82E65" w:rsidRDefault="00201BC2">
            <w:pPr>
              <w:spacing w:after="20" w:line="252" w:lineRule="auto"/>
            </w:pPr>
            <w:r>
              <w:rPr>
                <w:sz w:val="19"/>
                <w:szCs w:val="19"/>
              </w:rPr>
              <w:t>DEC-013</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4509019" w14:textId="77777777" w:rsidR="00A82E65" w:rsidRDefault="00201BC2">
            <w:pPr>
              <w:spacing w:after="20" w:line="252" w:lineRule="auto"/>
            </w:pPr>
            <w:r>
              <w:rPr>
                <w:sz w:val="19"/>
                <w:szCs w:val="19"/>
              </w:rPr>
              <w:t>Pantalla CurrentAccounts, diálogo CurrentAccountDialog y servicio de cuentas corrientes</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1B4DA8A"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230903C" w14:textId="77777777" w:rsidR="00A82E65" w:rsidRDefault="00201BC2">
            <w:pPr>
              <w:spacing w:after="20" w:line="252" w:lineRule="auto"/>
            </w:pPr>
            <w:r>
              <w:rPr>
                <w:sz w:val="19"/>
                <w:szCs w:val="19"/>
              </w:rPr>
              <w:t>Pendiente</w:t>
            </w:r>
          </w:p>
        </w:tc>
      </w:tr>
      <w:tr w:rsidR="00A82E65" w14:paraId="17E66B88"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5F60148" w14:textId="77777777" w:rsidR="00A82E65" w:rsidRDefault="00201BC2">
            <w:pPr>
              <w:spacing w:after="20" w:line="252" w:lineRule="auto"/>
            </w:pPr>
            <w:r>
              <w:rPr>
                <w:sz w:val="19"/>
                <w:szCs w:val="19"/>
              </w:rPr>
              <w:t>DEC-014</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99BE486" w14:textId="77777777" w:rsidR="00A82E65" w:rsidRDefault="00201BC2">
            <w:pPr>
              <w:spacing w:after="20" w:line="252" w:lineRule="auto"/>
            </w:pPr>
            <w:r>
              <w:rPr>
                <w:sz w:val="19"/>
                <w:szCs w:val="19"/>
              </w:rPr>
              <w:t>Pantalla Credits, diálogo CreditDialog, CurrencyTotals y servicio de totales de créditos</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C9AB975"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6C969A3" w14:textId="77777777" w:rsidR="00A82E65" w:rsidRDefault="00201BC2">
            <w:pPr>
              <w:spacing w:after="20" w:line="252" w:lineRule="auto"/>
            </w:pPr>
            <w:r>
              <w:rPr>
                <w:sz w:val="19"/>
                <w:szCs w:val="19"/>
              </w:rPr>
              <w:t>Pendiente</w:t>
            </w:r>
          </w:p>
        </w:tc>
      </w:tr>
      <w:tr w:rsidR="00A82E65" w14:paraId="164D458E"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DB807A9" w14:textId="77777777" w:rsidR="00A82E65" w:rsidRDefault="00201BC2">
            <w:pPr>
              <w:spacing w:after="20" w:line="252" w:lineRule="auto"/>
            </w:pPr>
            <w:r>
              <w:rPr>
                <w:sz w:val="19"/>
                <w:szCs w:val="19"/>
              </w:rPr>
              <w:t>DEC-015</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80AD4A2" w14:textId="77777777" w:rsidR="00A82E65" w:rsidRDefault="00201BC2">
            <w:pPr>
              <w:spacing w:after="20" w:line="252" w:lineRule="auto"/>
            </w:pPr>
            <w:r>
              <w:rPr>
                <w:sz w:val="19"/>
                <w:szCs w:val="19"/>
              </w:rPr>
              <w:t>Pantalla CreditCards, diálogo CreditCardDialog y servicio de totales de tarjetas</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28C169A"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34C044A" w14:textId="77777777" w:rsidR="00A82E65" w:rsidRDefault="00201BC2">
            <w:pPr>
              <w:spacing w:after="20" w:line="252" w:lineRule="auto"/>
            </w:pPr>
            <w:r>
              <w:rPr>
                <w:sz w:val="19"/>
                <w:szCs w:val="19"/>
              </w:rPr>
              <w:t>Pendiente</w:t>
            </w:r>
          </w:p>
        </w:tc>
      </w:tr>
      <w:tr w:rsidR="00A82E65" w14:paraId="160F8572"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D7214AF" w14:textId="77777777" w:rsidR="00A82E65" w:rsidRDefault="00201BC2">
            <w:pPr>
              <w:spacing w:after="20" w:line="252" w:lineRule="auto"/>
            </w:pPr>
            <w:r>
              <w:rPr>
                <w:sz w:val="19"/>
                <w:szCs w:val="19"/>
              </w:rPr>
              <w:t>DEC-016</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C903B9E" w14:textId="77777777" w:rsidR="00A82E65" w:rsidRDefault="00201BC2">
            <w:pPr>
              <w:spacing w:after="20" w:line="252" w:lineRule="auto"/>
            </w:pPr>
            <w:r>
              <w:rPr>
                <w:sz w:val="19"/>
                <w:szCs w:val="19"/>
              </w:rPr>
              <w:t>Pantalla LegalEntities, diálogos LegalEntityDialog y SocietyDialog</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44BDF2A"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DBCFBAA" w14:textId="77777777" w:rsidR="00A82E65" w:rsidRDefault="00201BC2">
            <w:pPr>
              <w:spacing w:after="20" w:line="252" w:lineRule="auto"/>
            </w:pPr>
            <w:r>
              <w:rPr>
                <w:sz w:val="19"/>
                <w:szCs w:val="19"/>
              </w:rPr>
              <w:t>Pendiente</w:t>
            </w:r>
          </w:p>
        </w:tc>
      </w:tr>
      <w:tr w:rsidR="00A82E65" w14:paraId="781290FB"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C7F3456" w14:textId="77777777" w:rsidR="00A82E65" w:rsidRDefault="00201BC2">
            <w:pPr>
              <w:spacing w:after="20" w:line="252" w:lineRule="auto"/>
            </w:pPr>
            <w:r>
              <w:rPr>
                <w:sz w:val="19"/>
                <w:szCs w:val="19"/>
              </w:rPr>
              <w:t>DEC-017</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707C3D9" w14:textId="77777777" w:rsidR="00A82E65" w:rsidRDefault="00201BC2">
            <w:pPr>
              <w:spacing w:after="20" w:line="252" w:lineRule="auto"/>
            </w:pPr>
            <w:r>
              <w:rPr>
                <w:sz w:val="19"/>
                <w:szCs w:val="19"/>
              </w:rPr>
              <w:t>Pantalla JudicialData y componente Switch</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FF1385F"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540C5480" w14:textId="77777777" w:rsidR="00A82E65" w:rsidRDefault="00201BC2">
            <w:pPr>
              <w:spacing w:after="20" w:line="252" w:lineRule="auto"/>
            </w:pPr>
            <w:r>
              <w:rPr>
                <w:sz w:val="19"/>
                <w:szCs w:val="19"/>
              </w:rPr>
              <w:t>Pendiente</w:t>
            </w:r>
          </w:p>
        </w:tc>
      </w:tr>
      <w:tr w:rsidR="00A82E65" w14:paraId="16C74383"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B50EF41" w14:textId="77777777" w:rsidR="00A82E65" w:rsidRDefault="00201BC2">
            <w:pPr>
              <w:spacing w:after="20" w:line="252" w:lineRule="auto"/>
            </w:pPr>
            <w:r>
              <w:rPr>
                <w:sz w:val="19"/>
                <w:szCs w:val="19"/>
              </w:rPr>
              <w:lastRenderedPageBreak/>
              <w:t>DEC-018</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AF79D67" w14:textId="77777777" w:rsidR="00A82E65" w:rsidRDefault="00201BC2">
            <w:pPr>
              <w:spacing w:after="20" w:line="252" w:lineRule="auto"/>
            </w:pPr>
            <w:r>
              <w:rPr>
                <w:sz w:val="19"/>
                <w:szCs w:val="19"/>
              </w:rPr>
              <w:t>Pantallas ConfidentialReport y Completion, ConfirmSaveDialog, servicios del cuestionario y del guardado final</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85E5DF2"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746EB8D" w14:textId="77777777" w:rsidR="00A82E65" w:rsidRDefault="00201BC2">
            <w:pPr>
              <w:spacing w:after="20" w:line="252" w:lineRule="auto"/>
            </w:pPr>
            <w:r>
              <w:rPr>
                <w:sz w:val="19"/>
                <w:szCs w:val="19"/>
              </w:rPr>
              <w:t>Pendiente</w:t>
            </w:r>
          </w:p>
        </w:tc>
      </w:tr>
      <w:tr w:rsidR="00A82E65" w14:paraId="00B16AFC"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575B069" w14:textId="77777777" w:rsidR="00A82E65" w:rsidRDefault="00201BC2">
            <w:pPr>
              <w:spacing w:after="20" w:line="252" w:lineRule="auto"/>
            </w:pPr>
            <w:r>
              <w:rPr>
                <w:sz w:val="19"/>
                <w:szCs w:val="19"/>
              </w:rPr>
              <w:t>DEC-019</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EFD9259" w14:textId="77777777" w:rsidR="00A82E65" w:rsidRDefault="00201BC2">
            <w:pPr>
              <w:spacing w:after="20" w:line="252" w:lineRule="auto"/>
            </w:pPr>
            <w:r>
              <w:rPr>
                <w:sz w:val="19"/>
                <w:szCs w:val="19"/>
              </w:rPr>
              <w:t>Cliente de comunicación, servicio de catálogos, RetryNotice y guía de servicios</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20E430E2"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6D340BB1" w14:textId="77777777" w:rsidR="00A82E65" w:rsidRDefault="00201BC2">
            <w:pPr>
              <w:spacing w:after="20" w:line="252" w:lineRule="auto"/>
            </w:pPr>
            <w:r>
              <w:rPr>
                <w:sz w:val="19"/>
                <w:szCs w:val="19"/>
              </w:rPr>
              <w:t>Pendiente</w:t>
            </w:r>
          </w:p>
        </w:tc>
      </w:tr>
      <w:tr w:rsidR="00A82E65" w14:paraId="66DE1A2C" w14:textId="77777777">
        <w:trPr>
          <w:cantSplit/>
        </w:trPr>
        <w:tc>
          <w:tcPr>
            <w:tcW w:w="15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3161E565" w14:textId="77777777" w:rsidR="00A82E65" w:rsidRDefault="00201BC2">
            <w:pPr>
              <w:spacing w:after="20" w:line="252" w:lineRule="auto"/>
            </w:pPr>
            <w:r>
              <w:rPr>
                <w:sz w:val="19"/>
                <w:szCs w:val="19"/>
              </w:rPr>
              <w:t>DEC-020</w:t>
            </w:r>
          </w:p>
        </w:tc>
        <w:tc>
          <w:tcPr>
            <w:tcW w:w="42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13AA0EBD" w14:textId="77777777" w:rsidR="00A82E65" w:rsidRDefault="00201BC2">
            <w:pPr>
              <w:spacing w:after="20" w:line="252" w:lineRule="auto"/>
            </w:pPr>
            <w:r>
              <w:rPr>
                <w:sz w:val="19"/>
                <w:szCs w:val="19"/>
              </w:rPr>
              <w:t>Ajuste de tablas, migas de pan y configuración de pruebas</w:t>
            </w:r>
          </w:p>
        </w:tc>
        <w:tc>
          <w:tcPr>
            <w:tcW w:w="200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7E042CBB" w14:textId="77777777" w:rsidR="00A82E65" w:rsidRDefault="00A82E65">
            <w:pPr>
              <w:spacing w:after="20" w:line="252" w:lineRule="auto"/>
            </w:pPr>
          </w:p>
        </w:tc>
        <w:tc>
          <w:tcPr>
            <w:tcW w:w="1660" w:type="dxa"/>
            <w:tcBorders>
              <w:top w:val="single" w:sz="4" w:space="0" w:color="CED4DA"/>
              <w:left w:val="single" w:sz="4" w:space="0" w:color="CED4DA"/>
              <w:bottom w:val="single" w:sz="4" w:space="0" w:color="CED4DA"/>
              <w:right w:val="single" w:sz="4" w:space="0" w:color="CED4DA"/>
            </w:tcBorders>
            <w:tcMar>
              <w:top w:w="70" w:type="dxa"/>
              <w:left w:w="100" w:type="dxa"/>
              <w:bottom w:w="70" w:type="dxa"/>
              <w:right w:w="100" w:type="dxa"/>
            </w:tcMar>
          </w:tcPr>
          <w:p w14:paraId="0134EFBF" w14:textId="77777777" w:rsidR="00A82E65" w:rsidRDefault="00201BC2">
            <w:pPr>
              <w:spacing w:after="20" w:line="252" w:lineRule="auto"/>
            </w:pPr>
            <w:r>
              <w:rPr>
                <w:sz w:val="19"/>
                <w:szCs w:val="19"/>
              </w:rPr>
              <w:t>Pendiente</w:t>
            </w:r>
          </w:p>
        </w:tc>
      </w:tr>
    </w:tbl>
    <w:p w14:paraId="719EF521" w14:textId="77777777" w:rsidR="00A82E65" w:rsidRDefault="00A82E65">
      <w:pPr>
        <w:spacing w:after="120"/>
      </w:pPr>
    </w:p>
    <w:sectPr w:rsidR="00A82E65">
      <w:headerReference w:type="default" r:id="rId7"/>
      <w:footerReference w:type="default" r:id="rId8"/>
      <w:headerReference w:type="first" r:id="rId9"/>
      <w:footerReference w:type="first" r:id="rId10"/>
      <w:pgSz w:w="12240" w:h="15840"/>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1A83D" w14:textId="77777777" w:rsidR="00201BC2" w:rsidRDefault="00201BC2">
      <w:r>
        <w:separator/>
      </w:r>
    </w:p>
  </w:endnote>
  <w:endnote w:type="continuationSeparator" w:id="0">
    <w:p w14:paraId="3D7A2A26" w14:textId="77777777" w:rsidR="00201BC2" w:rsidRDefault="00201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FF04" w14:textId="77777777" w:rsidR="00A82E65" w:rsidRDefault="00201BC2">
    <w:pPr>
      <w:jc w:val="center"/>
    </w:pPr>
    <w:r>
      <w:rPr>
        <w:color w:val="868E96"/>
        <w:sz w:val="18"/>
        <w:szCs w:val="18"/>
      </w:rPr>
      <w:t xml:space="preserve">Grupo Mutual · Versión 1.0 · Página </w:t>
    </w:r>
    <w:r>
      <w:rPr>
        <w:color w:val="868E96"/>
        <w:sz w:val="18"/>
        <w:szCs w:val="18"/>
      </w:rPr>
      <w:fldChar w:fldCharType="begin"/>
    </w:r>
    <w:r>
      <w:rPr>
        <w:color w:val="868E96"/>
        <w:sz w:val="18"/>
        <w:szCs w:val="18"/>
      </w:rPr>
      <w:instrText>PAGE</w:instrText>
    </w:r>
    <w:r>
      <w:rPr>
        <w:color w:val="868E96"/>
        <w:sz w:val="18"/>
        <w:szCs w:val="18"/>
      </w:rPr>
      <w:fldChar w:fldCharType="separate"/>
    </w:r>
    <w:r w:rsidR="00E1317A">
      <w:rPr>
        <w:noProof/>
        <w:color w:val="868E96"/>
        <w:sz w:val="18"/>
        <w:szCs w:val="18"/>
      </w:rPr>
      <w:t>2</w:t>
    </w:r>
    <w:r>
      <w:rPr>
        <w:color w:val="868E9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2D2F" w14:textId="77777777" w:rsidR="00A82E65" w:rsidRDefault="00A82E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579E9" w14:textId="77777777" w:rsidR="00201BC2" w:rsidRDefault="00201BC2">
      <w:r>
        <w:separator/>
      </w:r>
    </w:p>
  </w:footnote>
  <w:footnote w:type="continuationSeparator" w:id="0">
    <w:p w14:paraId="19148F23" w14:textId="77777777" w:rsidR="00201BC2" w:rsidRDefault="00201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C336" w14:textId="77777777" w:rsidR="00A82E65" w:rsidRDefault="00201BC2">
    <w:pPr>
      <w:pBdr>
        <w:bottom w:val="single" w:sz="4" w:space="4" w:color="DEE2E6"/>
      </w:pBdr>
      <w:jc w:val="right"/>
    </w:pPr>
    <w:r>
      <w:rPr>
        <w:color w:val="868E96"/>
        <w:sz w:val="18"/>
        <w:szCs w:val="18"/>
      </w:rPr>
      <w:t>DecPat Cloud — Documento técnico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B0AA" w14:textId="77777777" w:rsidR="00A82E65" w:rsidRDefault="00A82E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4285"/>
    <w:multiLevelType w:val="hybridMultilevel"/>
    <w:tmpl w:val="B33ED0F8"/>
    <w:lvl w:ilvl="0" w:tplc="5B146614" w:tentative="1">
      <w:start w:val="1"/>
      <w:numFmt w:val="bullet"/>
      <w:lvlText w:val="●"/>
      <w:lvlJc w:val="left"/>
      <w:pPr>
        <w:ind w:left="720" w:hanging="360"/>
      </w:pPr>
    </w:lvl>
    <w:lvl w:ilvl="1" w:tplc="6AB04C78" w:tentative="1">
      <w:start w:val="1"/>
      <w:numFmt w:val="bullet"/>
      <w:lvlText w:val="○"/>
      <w:lvlJc w:val="left"/>
      <w:pPr>
        <w:ind w:left="1440" w:hanging="360"/>
      </w:pPr>
    </w:lvl>
    <w:lvl w:ilvl="2" w:tplc="2D823E56" w:tentative="1">
      <w:start w:val="1"/>
      <w:numFmt w:val="bullet"/>
      <w:lvlText w:val="■"/>
      <w:lvlJc w:val="left"/>
      <w:pPr>
        <w:ind w:left="2160" w:hanging="360"/>
      </w:pPr>
    </w:lvl>
    <w:lvl w:ilvl="3" w:tplc="B9242CC0" w:tentative="1">
      <w:start w:val="1"/>
      <w:numFmt w:val="bullet"/>
      <w:lvlText w:val="●"/>
      <w:lvlJc w:val="left"/>
      <w:pPr>
        <w:ind w:left="2880" w:hanging="360"/>
      </w:pPr>
    </w:lvl>
    <w:lvl w:ilvl="4" w:tplc="21947290" w:tentative="1">
      <w:start w:val="1"/>
      <w:numFmt w:val="bullet"/>
      <w:lvlText w:val="○"/>
      <w:lvlJc w:val="left"/>
      <w:pPr>
        <w:ind w:left="3600" w:hanging="360"/>
      </w:pPr>
    </w:lvl>
    <w:lvl w:ilvl="5" w:tplc="681A18EA" w:tentative="1">
      <w:start w:val="1"/>
      <w:numFmt w:val="bullet"/>
      <w:lvlText w:val="■"/>
      <w:lvlJc w:val="left"/>
      <w:pPr>
        <w:ind w:left="4320" w:hanging="360"/>
      </w:pPr>
    </w:lvl>
    <w:lvl w:ilvl="6" w:tplc="4A14662E" w:tentative="1">
      <w:start w:val="1"/>
      <w:numFmt w:val="bullet"/>
      <w:lvlText w:val="●"/>
      <w:lvlJc w:val="left"/>
      <w:pPr>
        <w:ind w:left="5040" w:hanging="360"/>
      </w:pPr>
    </w:lvl>
    <w:lvl w:ilvl="7" w:tplc="5DA86278" w:tentative="1">
      <w:start w:val="1"/>
      <w:numFmt w:val="bullet"/>
      <w:lvlText w:val="●"/>
      <w:lvlJc w:val="left"/>
      <w:pPr>
        <w:ind w:left="5760" w:hanging="360"/>
      </w:pPr>
    </w:lvl>
    <w:lvl w:ilvl="8" w:tplc="190AED4A" w:tentative="1">
      <w:start w:val="1"/>
      <w:numFmt w:val="bullet"/>
      <w:lvlText w:val="●"/>
      <w:lvlJc w:val="left"/>
      <w:pPr>
        <w:ind w:left="6480" w:hanging="360"/>
      </w:pPr>
    </w:lvl>
  </w:abstractNum>
  <w:abstractNum w:abstractNumId="1" w15:restartNumberingAfterBreak="0">
    <w:nsid w:val="160F6950"/>
    <w:multiLevelType w:val="hybridMultilevel"/>
    <w:tmpl w:val="E942400E"/>
    <w:lvl w:ilvl="0" w:tplc="C8085456">
      <w:start w:val="1"/>
      <w:numFmt w:val="bullet"/>
      <w:lvlText w:val="•"/>
      <w:lvlJc w:val="left"/>
      <w:pPr>
        <w:ind w:left="720" w:hanging="360"/>
      </w:pPr>
    </w:lvl>
    <w:lvl w:ilvl="1" w:tplc="FDB6FA38" w:tentative="1">
      <w:start w:val="1"/>
      <w:numFmt w:val="bullet"/>
      <w:lvlText w:val="–"/>
      <w:lvlJc w:val="left"/>
      <w:pPr>
        <w:ind w:left="1260" w:hanging="360"/>
      </w:pPr>
    </w:lvl>
    <w:lvl w:ilvl="2" w:tplc="D4AE96FC">
      <w:numFmt w:val="decimal"/>
      <w:lvlText w:val=""/>
      <w:lvlJc w:val="left"/>
    </w:lvl>
    <w:lvl w:ilvl="3" w:tplc="AF5E16C2">
      <w:numFmt w:val="decimal"/>
      <w:lvlText w:val=""/>
      <w:lvlJc w:val="left"/>
    </w:lvl>
    <w:lvl w:ilvl="4" w:tplc="7B8C5114">
      <w:numFmt w:val="decimal"/>
      <w:lvlText w:val=""/>
      <w:lvlJc w:val="left"/>
    </w:lvl>
    <w:lvl w:ilvl="5" w:tplc="D7AC9C1C">
      <w:numFmt w:val="decimal"/>
      <w:lvlText w:val=""/>
      <w:lvlJc w:val="left"/>
    </w:lvl>
    <w:lvl w:ilvl="6" w:tplc="50ECEBF6">
      <w:numFmt w:val="decimal"/>
      <w:lvlText w:val=""/>
      <w:lvlJc w:val="left"/>
    </w:lvl>
    <w:lvl w:ilvl="7" w:tplc="D92892E0">
      <w:numFmt w:val="decimal"/>
      <w:lvlText w:val=""/>
      <w:lvlJc w:val="left"/>
    </w:lvl>
    <w:lvl w:ilvl="8" w:tplc="218434D0">
      <w:numFmt w:val="decimal"/>
      <w:lvlText w:val=""/>
      <w:lvlJc w:val="left"/>
    </w:lvl>
  </w:abstractNum>
  <w:abstractNum w:abstractNumId="2" w15:restartNumberingAfterBreak="0">
    <w:nsid w:val="224A2C35"/>
    <w:multiLevelType w:val="hybridMultilevel"/>
    <w:tmpl w:val="5E0C7126"/>
    <w:lvl w:ilvl="0" w:tplc="314A478E">
      <w:start w:val="1"/>
      <w:numFmt w:val="decimal"/>
      <w:lvlText w:val="%1."/>
      <w:lvlJc w:val="left"/>
      <w:pPr>
        <w:ind w:left="720" w:hanging="360"/>
      </w:pPr>
    </w:lvl>
    <w:lvl w:ilvl="1" w:tplc="9502EA0A">
      <w:numFmt w:val="decimal"/>
      <w:lvlText w:val=""/>
      <w:lvlJc w:val="left"/>
    </w:lvl>
    <w:lvl w:ilvl="2" w:tplc="10BC5FB8">
      <w:numFmt w:val="decimal"/>
      <w:lvlText w:val=""/>
      <w:lvlJc w:val="left"/>
    </w:lvl>
    <w:lvl w:ilvl="3" w:tplc="A67C6BCA">
      <w:numFmt w:val="decimal"/>
      <w:lvlText w:val=""/>
      <w:lvlJc w:val="left"/>
    </w:lvl>
    <w:lvl w:ilvl="4" w:tplc="99503156">
      <w:numFmt w:val="decimal"/>
      <w:lvlText w:val=""/>
      <w:lvlJc w:val="left"/>
    </w:lvl>
    <w:lvl w:ilvl="5" w:tplc="3FEA6390">
      <w:numFmt w:val="decimal"/>
      <w:lvlText w:val=""/>
      <w:lvlJc w:val="left"/>
    </w:lvl>
    <w:lvl w:ilvl="6" w:tplc="0728D884">
      <w:numFmt w:val="decimal"/>
      <w:lvlText w:val=""/>
      <w:lvlJc w:val="left"/>
    </w:lvl>
    <w:lvl w:ilvl="7" w:tplc="C04CD81A">
      <w:numFmt w:val="decimal"/>
      <w:lvlText w:val=""/>
      <w:lvlJc w:val="left"/>
    </w:lvl>
    <w:lvl w:ilvl="8" w:tplc="F454F96E">
      <w:numFmt w:val="decimal"/>
      <w:lvlText w:val=""/>
      <w:lvlJc w:val="left"/>
    </w:lvl>
  </w:abstractNum>
  <w:abstractNum w:abstractNumId="3" w15:restartNumberingAfterBreak="0">
    <w:nsid w:val="2DB36806"/>
    <w:multiLevelType w:val="hybridMultilevel"/>
    <w:tmpl w:val="0F14CFDE"/>
    <w:lvl w:ilvl="0" w:tplc="33D83F2A">
      <w:start w:val="1"/>
      <w:numFmt w:val="decimal"/>
      <w:lvlText w:val="%1."/>
      <w:lvlJc w:val="left"/>
      <w:pPr>
        <w:ind w:left="720" w:hanging="360"/>
      </w:pPr>
    </w:lvl>
    <w:lvl w:ilvl="1" w:tplc="AD80B706">
      <w:numFmt w:val="decimal"/>
      <w:lvlText w:val=""/>
      <w:lvlJc w:val="left"/>
    </w:lvl>
    <w:lvl w:ilvl="2" w:tplc="E3166B44">
      <w:numFmt w:val="decimal"/>
      <w:lvlText w:val=""/>
      <w:lvlJc w:val="left"/>
    </w:lvl>
    <w:lvl w:ilvl="3" w:tplc="AC5CE3E4">
      <w:numFmt w:val="decimal"/>
      <w:lvlText w:val=""/>
      <w:lvlJc w:val="left"/>
    </w:lvl>
    <w:lvl w:ilvl="4" w:tplc="41605FBC">
      <w:numFmt w:val="decimal"/>
      <w:lvlText w:val=""/>
      <w:lvlJc w:val="left"/>
    </w:lvl>
    <w:lvl w:ilvl="5" w:tplc="2B96A320">
      <w:numFmt w:val="decimal"/>
      <w:lvlText w:val=""/>
      <w:lvlJc w:val="left"/>
    </w:lvl>
    <w:lvl w:ilvl="6" w:tplc="AD16A064">
      <w:numFmt w:val="decimal"/>
      <w:lvlText w:val=""/>
      <w:lvlJc w:val="left"/>
    </w:lvl>
    <w:lvl w:ilvl="7" w:tplc="9BAA6940">
      <w:numFmt w:val="decimal"/>
      <w:lvlText w:val=""/>
      <w:lvlJc w:val="left"/>
    </w:lvl>
    <w:lvl w:ilvl="8" w:tplc="5B064A46">
      <w:numFmt w:val="decimal"/>
      <w:lvlText w:val=""/>
      <w:lvlJc w:val="left"/>
    </w:lvl>
  </w:abstractNum>
  <w:abstractNum w:abstractNumId="4" w15:restartNumberingAfterBreak="0">
    <w:nsid w:val="35524ACF"/>
    <w:multiLevelType w:val="hybridMultilevel"/>
    <w:tmpl w:val="3DA66658"/>
    <w:lvl w:ilvl="0" w:tplc="AA3E7EBC">
      <w:start w:val="1"/>
      <w:numFmt w:val="decimal"/>
      <w:lvlText w:val="%1."/>
      <w:lvlJc w:val="left"/>
      <w:pPr>
        <w:ind w:left="720" w:hanging="360"/>
      </w:pPr>
    </w:lvl>
    <w:lvl w:ilvl="1" w:tplc="5534457C">
      <w:numFmt w:val="decimal"/>
      <w:lvlText w:val=""/>
      <w:lvlJc w:val="left"/>
    </w:lvl>
    <w:lvl w:ilvl="2" w:tplc="22767706">
      <w:numFmt w:val="decimal"/>
      <w:lvlText w:val=""/>
      <w:lvlJc w:val="left"/>
    </w:lvl>
    <w:lvl w:ilvl="3" w:tplc="B8A07422">
      <w:numFmt w:val="decimal"/>
      <w:lvlText w:val=""/>
      <w:lvlJc w:val="left"/>
    </w:lvl>
    <w:lvl w:ilvl="4" w:tplc="B82AC0B6">
      <w:numFmt w:val="decimal"/>
      <w:lvlText w:val=""/>
      <w:lvlJc w:val="left"/>
    </w:lvl>
    <w:lvl w:ilvl="5" w:tplc="B77804C8">
      <w:numFmt w:val="decimal"/>
      <w:lvlText w:val=""/>
      <w:lvlJc w:val="left"/>
    </w:lvl>
    <w:lvl w:ilvl="6" w:tplc="C5980002">
      <w:numFmt w:val="decimal"/>
      <w:lvlText w:val=""/>
      <w:lvlJc w:val="left"/>
    </w:lvl>
    <w:lvl w:ilvl="7" w:tplc="B9DA5238">
      <w:numFmt w:val="decimal"/>
      <w:lvlText w:val=""/>
      <w:lvlJc w:val="left"/>
    </w:lvl>
    <w:lvl w:ilvl="8" w:tplc="7DC09202">
      <w:numFmt w:val="decimal"/>
      <w:lvlText w:val=""/>
      <w:lvlJc w:val="left"/>
    </w:lvl>
  </w:abstractNum>
  <w:abstractNum w:abstractNumId="5" w15:restartNumberingAfterBreak="0">
    <w:nsid w:val="39327929"/>
    <w:multiLevelType w:val="hybridMultilevel"/>
    <w:tmpl w:val="CE588000"/>
    <w:lvl w:ilvl="0" w:tplc="283250BE" w:tentative="1">
      <w:start w:val="1"/>
      <w:numFmt w:val="decimal"/>
      <w:lvlText w:val="%1."/>
      <w:lvlJc w:val="left"/>
      <w:pPr>
        <w:ind w:left="720" w:hanging="360"/>
      </w:pPr>
    </w:lvl>
    <w:lvl w:ilvl="1" w:tplc="12DE2312">
      <w:numFmt w:val="decimal"/>
      <w:lvlText w:val=""/>
      <w:lvlJc w:val="left"/>
    </w:lvl>
    <w:lvl w:ilvl="2" w:tplc="F4F03954">
      <w:numFmt w:val="decimal"/>
      <w:lvlText w:val=""/>
      <w:lvlJc w:val="left"/>
    </w:lvl>
    <w:lvl w:ilvl="3" w:tplc="B9A8F9C6">
      <w:numFmt w:val="decimal"/>
      <w:lvlText w:val=""/>
      <w:lvlJc w:val="left"/>
    </w:lvl>
    <w:lvl w:ilvl="4" w:tplc="BEBEFB56">
      <w:numFmt w:val="decimal"/>
      <w:lvlText w:val=""/>
      <w:lvlJc w:val="left"/>
    </w:lvl>
    <w:lvl w:ilvl="5" w:tplc="CA70A716">
      <w:numFmt w:val="decimal"/>
      <w:lvlText w:val=""/>
      <w:lvlJc w:val="left"/>
    </w:lvl>
    <w:lvl w:ilvl="6" w:tplc="83F82944">
      <w:numFmt w:val="decimal"/>
      <w:lvlText w:val=""/>
      <w:lvlJc w:val="left"/>
    </w:lvl>
    <w:lvl w:ilvl="7" w:tplc="758033EA">
      <w:numFmt w:val="decimal"/>
      <w:lvlText w:val=""/>
      <w:lvlJc w:val="left"/>
    </w:lvl>
    <w:lvl w:ilvl="8" w:tplc="21AAC82E">
      <w:numFmt w:val="decimal"/>
      <w:lvlText w:val=""/>
      <w:lvlJc w:val="left"/>
    </w:lvl>
  </w:abstractNum>
  <w:num w:numId="1" w16cid:durableId="599720940">
    <w:abstractNumId w:val="0"/>
    <w:lvlOverride w:ilvl="0">
      <w:startOverride w:val="1"/>
    </w:lvlOverride>
  </w:num>
  <w:num w:numId="2" w16cid:durableId="1431244083">
    <w:abstractNumId w:val="1"/>
    <w:lvlOverride w:ilvl="0">
      <w:startOverride w:val="1"/>
    </w:lvlOverride>
    <w:lvlOverride w:ilvl="1">
      <w:startOverride w:val="1"/>
    </w:lvlOverride>
  </w:num>
  <w:num w:numId="3" w16cid:durableId="1304627681">
    <w:abstractNumId w:val="2"/>
    <w:lvlOverride w:ilvl="0">
      <w:startOverride w:val="1"/>
    </w:lvlOverride>
  </w:num>
  <w:num w:numId="4" w16cid:durableId="170023270">
    <w:abstractNumId w:val="3"/>
    <w:lvlOverride w:ilvl="0">
      <w:startOverride w:val="1"/>
    </w:lvlOverride>
  </w:num>
  <w:num w:numId="5" w16cid:durableId="27768075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E65"/>
    <w:rsid w:val="00201BC2"/>
    <w:rsid w:val="00A82E65"/>
    <w:rsid w:val="00E1317A"/>
    <w:rsid w:val="00EF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D29583"/>
  <w15:docId w15:val="{1D0998D3-DBBF-4430-99AD-892DA048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43A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6" w:space="4" w:color="DEE2E6"/>
      </w:pBdr>
      <w:spacing w:before="240" w:after="200"/>
      <w:outlineLvl w:val="0"/>
    </w:pPr>
    <w:rPr>
      <w:b/>
      <w:bCs/>
      <w:color w:val="C8202D"/>
      <w:sz w:val="36"/>
      <w:szCs w:val="36"/>
    </w:rPr>
  </w:style>
  <w:style w:type="paragraph" w:styleId="Heading2">
    <w:name w:val="heading 2"/>
    <w:basedOn w:val="Normal"/>
    <w:next w:val="Normal"/>
    <w:uiPriority w:val="9"/>
    <w:unhideWhenUsed/>
    <w:qFormat/>
    <w:pPr>
      <w:spacing w:before="300" w:after="120"/>
      <w:outlineLvl w:val="1"/>
    </w:pPr>
    <w:rPr>
      <w:b/>
      <w:bCs/>
      <w:sz w:val="28"/>
      <w:szCs w:val="28"/>
    </w:rPr>
  </w:style>
  <w:style w:type="paragraph" w:styleId="Heading3">
    <w:name w:val="heading 3"/>
    <w:basedOn w:val="Normal"/>
    <w:next w:val="Normal"/>
    <w:uiPriority w:val="9"/>
    <w:unhideWhenUsed/>
    <w:qFormat/>
    <w:pPr>
      <w:keepNext/>
      <w:spacing w:before="220" w:after="100"/>
      <w:outlineLvl w:val="2"/>
    </w:pPr>
    <w:rPr>
      <w:b/>
      <w:bCs/>
      <w:color w:val="495057"/>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9208</Words>
  <Characters>51011</Characters>
  <Application>Microsoft Office Word</Application>
  <DocSecurity>0</DocSecurity>
  <Lines>1431</Lines>
  <Paragraphs>925</Paragraphs>
  <ScaleCrop>false</ScaleCrop>
  <Company/>
  <LinksUpToDate>false</LinksUpToDate>
  <CharactersWithSpaces>59338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DecPat Cloud — Documento técnico final</dc:title>
  <dc:creator>Ian Villegas</dc:creator>
  <dc:description>Documento técnico final, guía de componentes y recomendaciones de continuidad</dc:description>
  <cp:lastModifiedBy>IAN VILLEGAS JIMENEZ</cp:lastModifiedBy>
  <cp:revision>2</cp:revision>
  <dcterms:created xsi:type="dcterms:W3CDTF">2026-10-30T16:54:00Z</dcterms:created>
  <dcterms:modified xsi:type="dcterms:W3CDTF">2026-10-30T16:54:00Z</dcterms:modified>
</cp:coreProperties>
</file>