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17, 2023 (03:24:20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45"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r>
        <w:t xml:space="preserve"> </w:t>
      </w:r>
      <w:r>
        <w:rPr>
          <w:bCs/>
          <w:b/>
        </w:rPr>
        <w:t xml:space="preserve">However</w:t>
      </w:r>
      <w:r>
        <w:t xml:space="preserve">, you should make sure that you pick a .NET version strictly less than 6 (for instance, NET 5.0).</w:t>
      </w:r>
    </w:p>
    <w:p>
      <w:pPr>
        <w:numPr>
          <w:ilvl w:val="1"/>
          <w:numId w:val="1009"/>
        </w:numPr>
        <w:pStyle w:val="Compact"/>
      </w:pPr>
      <w:r>
        <w:t xml:space="preserve">On Visual Studio, you would see something like:</w:t>
      </w:r>
    </w:p>
    <w:p>
      <w:pPr>
        <w:numPr>
          <w:ilvl w:val="0"/>
          <w:numId w:val="1000"/>
        </w:numPr>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When selecting the framework, make sure you are using .NET 5.0 or lower. (Note: On VS for Mac, choose</w:t>
      </w:r>
      <w:r>
        <w:t xml:space="preserve"> </w:t>
      </w:r>
      <w:r>
        <w:t xml:space="preserve">“</w:t>
      </w:r>
      <w:r>
        <w:t xml:space="preserve">.NET 3.1 Core</w:t>
      </w:r>
      <w:r>
        <w:t xml:space="preserve">”</w:t>
      </w:r>
      <w:r>
        <w:t xml:space="preserve">):</w:t>
      </w:r>
    </w:p>
    <w:p>
      <w:pPr>
        <w:numPr>
          <w:ilvl w:val="0"/>
          <w:numId w:val="1000"/>
        </w:numPr>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p>
      <w:pPr>
        <w:numPr>
          <w:ilvl w:val="0"/>
          <w:numId w:val="1007"/>
        </w:numPr>
      </w:pPr>
      <w:r>
        <w:t xml:space="preserve">Click</w:t>
      </w:r>
      <w:r>
        <w:t xml:space="preserve"> </w:t>
      </w:r>
      <w:r>
        <w:rPr>
          <w:rStyle w:val="NormalTok"/>
        </w:rPr>
        <w:t xml:space="preserve">Create</w:t>
      </w:r>
      <w:r>
        <w:rPr>
          <w:rStyle w:val="OperatorTok"/>
        </w:rP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6"/>
    <w:bookmarkStart w:id="3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Before editing your code, make sure you can actually compile it first!</w:t>
      </w:r>
      <w:r>
        <w:rPr>
          <w:rStyle w:val="FootnoteReference"/>
        </w:rPr>
        <w:footnoteReference w:id="37"/>
      </w:r>
      <w:r>
        <w:t xml:space="preserve">.</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8"/>
    <w:bookmarkEnd w:id="39"/>
    <w:bookmarkStart w:id="4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4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41">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language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42">
        <w:r>
          <w:rPr>
            <w:rStyle w:val="Hyperlink"/>
          </w:rPr>
          <w:t xml:space="preserve">https://docs.microsoft.com/en-us/dotnet/csharp/programming-guide/namespaces/</w:t>
        </w:r>
      </w:hyperlink>
      <w:r>
        <w:t xml:space="preserve">. Do you know an example of a namespace that we have used?</w:t>
      </w:r>
    </w:p>
    <w:bookmarkEnd w:id="43"/>
    <w:bookmarkStart w:id="44"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2023-01-17T20:24:48Z</dcterms:created>
  <dcterms:modified xsi:type="dcterms:W3CDTF">2023-01-17T20:24:48Z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