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have you read a high-level description of a program,</w:t>
      </w:r>
    </w:p>
    <w:p>
      <w:pPr>
        <w:numPr>
          <w:ilvl w:val="0"/>
          <w:numId w:val="1001"/>
        </w:numPr>
        <w:pStyle w:val="Compact"/>
      </w:pPr>
      <w:r>
        <w:t xml:space="preserve">To help you in implementing this high-level description,</w:t>
      </w:r>
    </w:p>
    <w:p>
      <w:pPr>
        <w:numPr>
          <w:ilvl w:val="0"/>
          <w:numId w:val="1001"/>
        </w:numPr>
        <w:pStyle w:val="Compact"/>
      </w:pPr>
      <w:r>
        <w:t xml:space="preserve">To help you structure your reasoning and mathematical understanding of a simple problem,</w:t>
      </w:r>
    </w:p>
    <w:p>
      <w:pPr>
        <w:numPr>
          <w:ilvl w:val="0"/>
          <w:numId w:val="1001"/>
        </w:numPr>
        <w:pStyle w:val="Compact"/>
      </w:pPr>
      <w:r>
        <w:t xml:space="preserve">To exhibit different implementations of this high-level description.</w:t>
      </w:r>
    </w:p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design and implement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</w:t>
      </w:r>
      <w:r>
        <w:t xml:space="preserve"> </w:t>
      </w:r>
      <w:r>
        <w:rPr>
          <w:iCs/>
          <w:i/>
        </w:rPr>
        <w:t xml:space="preserve">current</w:t>
      </w:r>
      <w:r>
        <w:t xml:space="preserve"> </w:t>
      </w:r>
      <w:r>
        <w:t xml:space="preserve">class average.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This means if they say that they have taken only 2 quizzes (or put the sentinel value for quiz 3), then the program should not ask for the later quiz grades (this is also true for the projects and exams).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 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1̲6̲↵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1̲4̲↵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2̲2̲↵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6̲6̲↵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-̲1̲↵</w:t>
      </w:r>
      <w:r>
        <w:br/>
      </w:r>
      <w:r>
        <w:rPr>
          <w:rStyle w:val="VerbatimChar"/>
        </w:rPr>
        <w:t xml:space="preserve">Your average so far is 74.83 %.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some tricky arithmetic, as well as cleverly getting the information from the user. Below are some hints to help push you in the right direction.</w:t>
      </w:r>
    </w:p>
    <w:bookmarkStart w:id="22" w:name="hint-1---do-the-math"/>
    <w:p>
      <w:pPr>
        <w:pStyle w:val="Heading2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-the-data"/>
    <w:p>
      <w:pPr>
        <w:pStyle w:val="Heading2"/>
      </w:pPr>
      <w:r>
        <w:t xml:space="preserve">Hint 2 - Gather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2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2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9" w:name="a-possible-solution"/>
    <w:p>
      <w:pPr>
        <w:pStyle w:val="Heading1"/>
      </w:pPr>
      <w:r>
        <w:t xml:space="preserve">A Possible Solution</w:t>
      </w:r>
    </w:p>
    <w:bookmarkStart w:id="26" w:name="without-arrays"/>
    <w:p>
      <w:pPr>
        <w:pStyle w:val="Heading2"/>
      </w:pPr>
      <w:r>
        <w:t xml:space="preserve">Without arrays</w:t>
      </w:r>
    </w:p>
    <w:p>
      <w:pPr>
        <w:pStyle w:val="FirstParagraph"/>
      </w:pPr>
      <w:r>
        <w:t xml:space="preserve">You can find a possible solution to this problem in</w:t>
      </w:r>
      <w:r>
        <w:t xml:space="preserve"> </w:t>
      </w:r>
      <w:hyperlink r:id="rId25">
        <w:r>
          <w:rPr>
            <w:rStyle w:val="Hyperlink"/>
          </w:rPr>
          <w:t xml:space="preserve">GradeCalculator.zip</w:t>
        </w:r>
      </w:hyperlink>
      <w:r>
        <w:t xml:space="preserve">.</w:t>
      </w:r>
    </w:p>
    <w:p>
      <w:pPr>
        <w:pStyle w:val="BodyText"/>
      </w:pP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bookmarkStart w:id="28" w:name="with-arrays"/>
    <w:p>
      <w:pPr>
        <w:pStyle w:val="Heading2"/>
      </w:pPr>
      <w:r>
        <w:t xml:space="preserve">With arrays</w:t>
      </w:r>
    </w:p>
    <w:p>
      <w:pPr>
        <w:pStyle w:val="FirstParagraph"/>
      </w:pPr>
      <w:r>
        <w:t xml:space="preserve">Another solution to this problem is in</w:t>
      </w:r>
      <w:r>
        <w:t xml:space="preserve"> </w:t>
      </w:r>
      <w:hyperlink r:id="rId27">
        <w:r>
          <w:rPr>
            <w:rStyle w:val="Hyperlink"/>
          </w:rPr>
          <w:t xml:space="preserve">Grade_Calculator_with_Arrays</w:t>
        </w:r>
      </w:hyperlink>
      <w:r>
        <w:t xml:space="preserve">.</w:t>
      </w:r>
      <w:r>
        <w:t xml:space="preserve"> </w:t>
      </w:r>
      <w:r>
        <w:t xml:space="preserve">This solution is much more flexible, uses fewer variable, but it may also be more difficult to understand, because it uses arrays in a subtle way.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labs/GradeCalculator/Grade_Calculator.zip" TargetMode="External" /><Relationship Type="http://schemas.openxmlformats.org/officeDocument/2006/relationships/hyperlink" Id="rId27" Target="labs/GradeCalculator/Grade_Calculator_with_Array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labs/GradeCalculator/Grade_Calculator.zip" TargetMode="External" /><Relationship Type="http://schemas.openxmlformats.org/officeDocument/2006/relationships/hyperlink" Id="rId27" Target="labs/GradeCalculator/Grade_Calculator_with_Array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2023-01-17T20:24:41Z</dcterms:created>
  <dcterms:modified xsi:type="dcterms:W3CDTF">2023-01-17T20:24:41Z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