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E-MTAB-2091_gex.csv:</w:t>
        <w:tab/>
        <w:tab/>
        <w:t xml:space="preserve">gene expression z-values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E-MTAB-2091_PROGENy.csv:</w:t>
        <w:tab/>
        <w:t xml:space="preserve">calculated PROGENy (pathway) scores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E-MTAB-2091_DoRothEA.csv:</w:t>
        <w:tab/>
        <w:t xml:space="preserve">calculated DoRothEA (transcription factor) scores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E-MTAB-2091_PP5/25min:</w:t>
        <w:tab/>
        <w:tab/>
        <w:t xml:space="preserve">Phosphoproteins at 5/25 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Annotation: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DoRothEA_TF.csv:</w:t>
        <w:tab/>
        <w:tab/>
        <w:tab/>
        <w:t xml:space="preserve">DoRothEA to gene 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PROGENy_Protein.csv:</w:t>
        <w:tab/>
        <w:tab/>
        <w:t xml:space="preserve">PROGENy to gene 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PhosphoProtein.csv:</w:t>
        <w:tab/>
        <w:tab/>
        <w:tab/>
        <w:t xml:space="preserve">PhosphoProtein gene 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Sitmuli.csv:</w:t>
        <w:tab/>
        <w:tab/>
        <w:tab/>
        <w:tab/>
        <w:t xml:space="preserve">stimulus to gene 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BaburPPI.csv:</w:t>
        <w:tab/>
        <w:tab/>
        <w:tab/>
        <w:tab/>
        <w:t xml:space="preserve">network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https://paperpile.com/shared/ZJBvTH</w:t>
        </w:r>
      </w:hyperlink>
      <w:r w:rsidDel="00000000" w:rsidR="00000000" w:rsidRPr="00000000">
        <w:rPr>
          <w:rtl w:val="0"/>
        </w:rPr>
        <w:t xml:space="preserve"> (no sign)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OmniPathRefHGNC.csv:</w:t>
        <w:tab/>
        <w:tab/>
        <w:t xml:space="preserve">OmniPath directed - signed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SIGNORfiltered.csv:</w:t>
        <w:tab/>
        <w:tab/>
        <w:tab/>
        <w:t xml:space="preserve">SIGNOR directed - signed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IMPORTANT: my networks do not contain TF - Gene (gene regulatory) information, so maybe not useful for the ILP pipeline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perpile.com/shared/ZJBv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