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金剛經》第三十二章「應化非真分」（影片音譯為「因化非真分」）是整部經典的大圓滿結尾，佛陀在這一章中再次深度對比了「滿無量阿僧祇世界七寶布施」與「發菩提心受持讀誦此經、為他人演說」的福德功德 1, 2。透過傳誦千古的「六如偈」，佛陀為整部般若心法落下了「如夢幻泡影、如如不動」的終極註腳 3, 4。</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以下為整理自您影片源檔案中，第三十二章完整的解說逐字稿內容（其中括號內為語音轉文字之正確對照字詞與注釋）：</w:t>
      </w:r>
    </w:p>
    <w:p w:rsidR="00000000" w:rsidDel="00000000" w:rsidP="00000000" w:rsidRDefault="00000000" w:rsidRPr="00000000" w14:paraId="00000003">
      <w:pPr>
        <w:pStyle w:val="Heading3"/>
        <w:rPr/>
      </w:pPr>
      <w:bookmarkStart w:colFirst="0" w:colLast="0" w:name="_6sbr99qp1yks" w:id="0"/>
      <w:bookmarkEnd w:id="0"/>
      <w:r w:rsidDel="00000000" w:rsidR="00000000" w:rsidRPr="00000000">
        <w:rPr>
          <w:rFonts w:ascii="Arial Unicode MS" w:cs="Arial Unicode MS" w:eastAsia="Arial Unicode MS" w:hAnsi="Arial Unicode MS"/>
          <w:rtl w:val="0"/>
        </w:rPr>
        <w:t xml:space="preserve">《金剛經》第三十二章：應化非真分 影片解說逐字稿</w:t>
      </w:r>
    </w:p>
    <w:p w:rsidR="00000000" w:rsidDel="00000000" w:rsidP="00000000" w:rsidRDefault="00000000" w:rsidRPr="00000000" w14:paraId="00000004">
      <w:pPr>
        <w:rPr>
          <w:i w:val="1"/>
          <w:iCs w:val="1"/>
        </w:rPr>
      </w:pPr>
      <w:r w:rsidDel="00000000" w:rsidR="00000000" w:rsidRPr="00000000">
        <w:rPr>
          <w:rFonts w:ascii="Arial Unicode MS" w:cs="Arial Unicode MS" w:eastAsia="Arial Unicode MS" w:hAnsi="Arial Unicode MS"/>
          <w:b w:val="1"/>
          <w:bCs w:val="1"/>
          <w:rtl w:val="0"/>
        </w:rPr>
        <w:t xml:space="preserve">【經文】「須菩提！若有人以滿無量阿僧祇世界七寶持用布施；若有善男子、善女人，發菩提心者，持於此經，乃至四句偈等，受持讀誦，為人演說，其福勝彼。」</w:t>
      </w:r>
      <w:r w:rsidDel="00000000" w:rsidR="00000000" w:rsidRPr="00000000">
        <w:rPr>
          <w:rFonts w:ascii="Arial Unicode MS" w:cs="Arial Unicode MS" w:eastAsia="Arial Unicode MS" w:hAnsi="Arial Unicode MS"/>
          <w:i w:val="1"/>
          <w:iCs w:val="1"/>
          <w:rtl w:val="0"/>
        </w:rPr>
        <w:t xml:space="preserve">（語音轉文字原始拼音對照：須菩提若有人以滿無量阿僧指世界七寶使用不施，若有善男子善女人發菩提心者持於此經乃至四句基等受持獨誦為他人說欺負甚比）</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佛陀說：須菩提（影片音譯為說菩提）啊！如果有人用無量無數、充滿宇宙（阿僧祇，語音音譯為：阿僧指）那麼多的寶物來進行財布施（布施） 1。另外有個人，他能夠發起菩提心，相信、理解、接受並行持這部《金剛經》，哪怕只是經中的四句偈（語音音譯為：四句基）等，做到受持、讀誦（語音音譯為：獨誦），並且普遍為他人宣講、解釋與宣說（演說），那麼這個人所得到的福德，將遠遠超過（語音音譯為：其福勝彼/欺負甚比）前面那個用無量七寶行財布施的人 1。</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這部《金剛經》到這裡已經是最後一章了，佛陀在結尾再一次拿「財布施」和「受持讀誦、演說金剛經的法布施」進行對比，再一次強調法布施（語音音譯為：法布師）的重要意義，並且交代了法布施的關鍵 1。</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這裡佛陀特別提到，受持這部經有一個先決條件，就是**「發菩提心」** 1。什麼叫菩提心呢？就是覺悟，這個覺悟是大徹大悟的般若（般惹）智慧，也就是證道、悟道 1, 5。真正發了菩提心的人，你根本不必去勸他，他自己內心就會自然發出大慈大悲（語音音譯為：大次大悲）的心 5。所以受持這部經的前提，是要先發菩提心、發大願，只有這樣，學佛修行才能夠真正有成果 1, 5。</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佛陀之所以在《金剛經》結尾又拿七寶布施來和法布施做比較，實際上，是想在最後告訴我們：</w:t>
      </w:r>
      <w:r w:rsidDel="00000000" w:rsidR="00000000" w:rsidRPr="00000000">
        <w:rPr>
          <w:rFonts w:ascii="Arial Unicode MS" w:cs="Arial Unicode MS" w:eastAsia="Arial Unicode MS" w:hAnsi="Arial Unicode MS"/>
          <w:b w:val="1"/>
          <w:bCs w:val="1"/>
          <w:rtl w:val="0"/>
        </w:rPr>
        <w:t xml:space="preserve">法布施幫助別人覺悟、證悟的功德，是最究竟、最徹底的</w:t>
      </w:r>
      <w:r w:rsidDel="00000000" w:rsidR="00000000" w:rsidRPr="00000000">
        <w:rPr>
          <w:rFonts w:ascii="Arial Unicode MS" w:cs="Arial Unicode MS" w:eastAsia="Arial Unicode MS" w:hAnsi="Arial Unicode MS"/>
          <w:rtl w:val="0"/>
        </w:rPr>
        <w:t xml:space="preserve"> 5。</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很多學佛的人，發的其實並不是菩提心，只是想向佛菩薩求點福報、求升官發財或消災保佑 5。但是，佛不需要我們去燒香拜佛，不需要你的香火供奉（語音音譯為：相火供奉），也不需要你給祂塑金身（語音音譯為：訴精身），佛給世人講佛法，是為了讓世人好好地在心地上修行 5。如果我們能夠在「了義（語音音譯為：了意）」、受持的基礎上，還能夠為他人演說的話，那功德就更加殊勝（語音音譯為：舒勝）了 5。</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這就好比優秀的老師教學生，他絕對不指望學生給他送禮、拍馬屁，而是真心希望學生能好好學習、學有所成，並且在學成之後，還能主動去幫助其他不會的同學，這才是最令老師欣慰的 5。</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那麼，這時候有些投機取巧的人又會說了：「法布施太簡單了，根本不需要任何金錢成本，回報又這麼高，那我以後乾脆一分錢財也不要布施（不施）了，天天去跟別人宣講《金剛經》就行了」 5。如果你抱著這種心思，那你就完全著相（語音音譯為：著向）了 5。這說明你把宣傳佛法當成了一場功利性的交易，你心底的貪心和妄念根本就沒有去掉，這樣做是沒有任何福德可言的，這也完全違背了佛陀的本意 5。</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佛陀所說的，是要我們**「心無相布施」** 5。也就是說，你行善、布施的時候，心裡沒有任何要求回報的分別與執著，完全是出於體貼他人、利益大眾的慈悲出發點，自然而然地去做，這樣行使出來的布施，才是無量無邊的真福德 5。</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我們常說修行要「福慧雙修」，財布施可以幫我們積累有相的福德（福報），法布施則可以增長無相的智慧，這兩種都是修行路上不可或缺的資糧 5。</w:t>
      </w:r>
    </w:p>
    <w:p w:rsidR="00000000" w:rsidDel="00000000" w:rsidP="00000000" w:rsidRDefault="00000000" w:rsidRPr="00000000" w14:paraId="0000000E">
      <w:pPr>
        <w:rPr>
          <w:b w:val="1"/>
          <w:bCs w:val="1"/>
        </w:rPr>
      </w:pPr>
      <w:r w:rsidDel="00000000" w:rsidR="00000000" w:rsidRPr="00000000">
        <w:rPr>
          <w:rFonts w:ascii="Arial Unicode MS" w:cs="Arial Unicode MS" w:eastAsia="Arial Unicode MS" w:hAnsi="Arial Unicode MS"/>
          <w:b w:val="1"/>
          <w:bCs w:val="1"/>
          <w:rtl w:val="0"/>
        </w:rPr>
        <w:t xml:space="preserve">【經文】「云何為人演說？不取於相，如如不動。」</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那麼，我們在度化眾生、為他人宣講和演說經典的時候，應當要用什麼樣的心態去演說呢？佛陀給出的答案是：</w:t>
      </w:r>
      <w:r w:rsidDel="00000000" w:rsidR="00000000" w:rsidRPr="00000000">
        <w:rPr>
          <w:rFonts w:ascii="Arial Unicode MS" w:cs="Arial Unicode MS" w:eastAsia="Arial Unicode MS" w:hAnsi="Arial Unicode MS"/>
          <w:b w:val="1"/>
          <w:bCs w:val="1"/>
          <w:rtl w:val="0"/>
        </w:rPr>
        <w:t xml:space="preserve">「不取於相，如如不動」</w:t>
      </w:r>
      <w:r w:rsidDel="00000000" w:rsidR="00000000" w:rsidRPr="00000000">
        <w:rPr>
          <w:rFonts w:ascii="Arial Unicode MS" w:cs="Arial Unicode MS" w:eastAsia="Arial Unicode MS" w:hAnsi="Arial Unicode MS"/>
          <w:rtl w:val="0"/>
        </w:rPr>
        <w:t xml:space="preserve"> 3。</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「不取於相」就是不生法相、善護念、做到隨時隨地無所住 3。你在為他人講法時，只是隨順當下的因緣去說法，內心卻如如不動，沒有任何高低、得失、分別與執著心，能做到內心真正的平等與平靜 3。這個如如不動，絕對不是指你的肉體坐在那裡死死地不動，而是指你的「真如自性」如如不動 3。</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為什麼要如如不動、不要著相呢？佛陀接著就給出了這首最著名、也是整部經典最精妙的結論偈子（偈音譯為：記/基）：</w:t>
      </w:r>
    </w:p>
    <w:p w:rsidR="00000000" w:rsidDel="00000000" w:rsidP="00000000" w:rsidRDefault="00000000" w:rsidRPr="00000000" w14:paraId="00000012">
      <w:pPr>
        <w:rPr>
          <w:i w:val="1"/>
          <w:iCs w:val="1"/>
        </w:rPr>
      </w:pPr>
      <w:r w:rsidDel="00000000" w:rsidR="00000000" w:rsidRPr="00000000">
        <w:rPr>
          <w:rFonts w:ascii="Arial Unicode MS" w:cs="Arial Unicode MS" w:eastAsia="Arial Unicode MS" w:hAnsi="Arial Unicode MS"/>
          <w:b w:val="1"/>
          <w:bCs w:val="1"/>
          <w:rtl w:val="0"/>
        </w:rPr>
        <w:t xml:space="preserve">【經文】「何以故？一切有為法，如夢幻泡影，如露亦如電，應作如是觀。」</w:t>
      </w:r>
      <w:r w:rsidDel="00000000" w:rsidR="00000000" w:rsidRPr="00000000">
        <w:rPr>
          <w:rFonts w:ascii="Arial Unicode MS" w:cs="Arial Unicode MS" w:eastAsia="Arial Unicode MS" w:hAnsi="Arial Unicode MS"/>
          <w:i w:val="1"/>
          <w:iCs w:val="1"/>
          <w:rtl w:val="0"/>
        </w:rPr>
        <w:t xml:space="preserve">（語音轉文字原始拼音對照：何以孤一切有為法如夢幻泡影如路一如典因作如事觀）</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「有為法」（語音音譯為：有違法）指的是世間一切有形有相、有所作為、有生有滅的現象與事物 3。佛陀告訴我們：世間所有一切有為法，本質上都像一場空虛的夢境、幻化出來的幻影、水中的泡泡、轉瞬即逝的影子（夢幻泡影）一樣，極其短暫且不真實 3。它們又好比清晨草尖上的露水（語音音譯為：路水），太陽一出來就立刻蒸發；又好比雨夜天空中閃過的閃電（語音音譯為：典/電），轉眼之間就消失得無影無踪 3。</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世間一切有形有相的物質與存在，通通都是因緣和合而生的產物，沒有任何一樣是絕對真實、固定不變的，我們應當要用這樣的眼光（如是觀）去審視世間的一切 3。</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我們普通人，經常會在日常生活中被各種各樣的事物所困擾、所折磨 3。我們對自己的工作、財富、健康、人際關係、名利地位等產生極其強烈的執著，死死地認為它們是真實且無比重要的 3。但是佛陀慈悲地點醒我們：這些事物通通都是無常的、短暫的投影（語音音譯為：頭影），就連我們這個幾十年就會壞死的肉體，也同樣是無常、暫時的存在 3。如果我們太過於執著這些無常的幻相，就必定會被世俗的事物所束縛、折磨，內心就永遠也無法獲得真正的平靜與解脫 3。這種對無常假相的執著，正是世間一切痛苦與煩惱的根本來源 3。</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與「有為法」相對的是「無為法」 3。無為法指的是行而上的道體，是每個人本自具足的真如自性、實相般若 3。當你修行證到了這個道，那才是真正的如如不動 3。而我們所能看見、摸着的物質世界，不過是真如本體所虛幻投影（語音音譯為：頭影）出來的幻象罷了 3。</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然而，很多人在讀完《金剛經》、聽說「一切皆空、世間皆假」之後，就很容易走入極端，消極地認為：「既然什麼都是假的，那我也別去辛苦上班、奮鬥了，直接躺平在家等死算了」 2。這其實是完全讀錯了《金剛經》，落入了否定因果、撥無因果的**「斷滅相」**（語音音譯為：斷面相） 2。</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我們要知道，當你還在做夢、沒有醒來的時候，夢裡的一切對於夢中的你來說，依然是實實在在起作用的 2。別人在夢裡打你一巴掌，你還是會覺得疼，遇到危險你還是會害怕、會跑，在夢中的一切際遇（語音音譯為：記遇）都有它的規律 2。</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所以，佛陀說「夢幻泡影」絕對不是叫大家去悲觀厭世、一味地談空 2。因為如果你心中建立起一個「空、什麼都沒有」的觀念，這本身就又成了另一個新的法相，這叫執著於空，同樣無法開悟 2。佛陀是教導我們：在夢幻未醒的現實生活裡，你依然要認真地去布施、持戒、忍辱，認真地生活，但是同時，你的心裡要清楚地明白這一切皆是因緣聚合的無常幻相，從而做到**「在夢幻中不取於相，如如不動」**，不被得失、痛苦所轉，這才是佛陀教給我們的至高實修密碼 2！</w:t>
      </w:r>
    </w:p>
    <w:p w:rsidR="00000000" w:rsidDel="00000000" w:rsidP="00000000" w:rsidRDefault="00000000" w:rsidRPr="00000000" w14:paraId="0000001A">
      <w:pPr>
        <w:rPr>
          <w:b w:val="1"/>
          <w:bCs w:val="1"/>
        </w:rPr>
      </w:pPr>
      <w:r w:rsidDel="00000000" w:rsidR="00000000" w:rsidRPr="00000000">
        <w:rPr>
          <w:rFonts w:ascii="Arial Unicode MS" w:cs="Arial Unicode MS" w:eastAsia="Arial Unicode MS" w:hAnsi="Arial Unicode MS"/>
          <w:b w:val="1"/>
          <w:bCs w:val="1"/>
          <w:rtl w:val="0"/>
        </w:rPr>
        <w:t xml:space="preserve">【經文】「佛說是經已，長老須菩提，及諸比丘、比丘尼、優婆塞、優婆夷，一切世間、天、人、阿修羅，聞佛所說，皆大歡喜，信受奉行。」</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佛陀說完這四句偈以及整部經典之後，在場的長老須菩提、以及所有的比丘、比丘尼、男居士（優婆塞，語音音譯為：優婆色）、女居士（優婆夷，語音音譯為：優婆以），還有世間所有的天、人、阿修羅等八部眾生，聽完佛陀無上的智慧開示，內心都發自肺腑地無比歡喜，生起了清淨的正信（語音音譯為：正性），並誓願依照這個無相的智慧方法去「信受奉行」 2, 4。</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相信此時此刻，讀完這部經典大圓滿的您，心靈也一定感受到了法喜充滿 2。</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在這裡，經文對須菩提（語音音譯為：虛菩提）的稱呼落在了**「長老須菩提」** 2。回顧整部《金剛經》，經文對須菩提一共有三處不同的尊稱，分別是：</w:t>
      </w:r>
    </w:p>
    <w:p w:rsidR="00000000" w:rsidDel="00000000" w:rsidP="00000000" w:rsidRDefault="00000000" w:rsidRPr="00000000" w14:paraId="0000001E">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善現須菩提：</w:t>
      </w:r>
      <w:r w:rsidDel="00000000" w:rsidR="00000000" w:rsidRPr="00000000">
        <w:rPr>
          <w:rFonts w:ascii="Arial Unicode MS" w:cs="Arial Unicode MS" w:eastAsia="Arial Unicode MS" w:hAnsi="Arial Unicode MS"/>
          <w:rtl w:val="0"/>
        </w:rPr>
        <w:t xml:space="preserve"> 出現在經文開頭，代表他德高至善 2, 6。</w:t>
      </w:r>
    </w:p>
    <w:p w:rsidR="00000000" w:rsidDel="00000000" w:rsidP="00000000" w:rsidRDefault="00000000" w:rsidRPr="00000000" w14:paraId="0000001F">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慧命須菩提：</w:t>
      </w:r>
      <w:r w:rsidDel="00000000" w:rsidR="00000000" w:rsidRPr="00000000">
        <w:rPr>
          <w:rFonts w:ascii="Arial Unicode MS" w:cs="Arial Unicode MS" w:eastAsia="Arial Unicode MS" w:hAnsi="Arial Unicode MS"/>
          <w:rtl w:val="0"/>
        </w:rPr>
        <w:t xml:space="preserve"> 出現在經文中期，代表他聽懂了如來「無說而說」的真空妙理，延續了承接了如來的法身慧命 2, 7。</w:t>
      </w:r>
    </w:p>
    <w:p w:rsidR="00000000" w:rsidDel="00000000" w:rsidP="00000000" w:rsidRDefault="00000000" w:rsidRPr="00000000" w14:paraId="00000020">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長老須菩提：</w:t>
      </w:r>
      <w:r w:rsidDel="00000000" w:rsidR="00000000" w:rsidRPr="00000000">
        <w:rPr>
          <w:rFonts w:ascii="Arial Unicode MS" w:cs="Arial Unicode MS" w:eastAsia="Arial Unicode MS" w:hAnsi="Arial Unicode MS"/>
          <w:rtl w:val="0"/>
        </w:rPr>
        <w:t xml:space="preserve"> 出現在結尾，代表他已功德圓滿，具備了大長老的至高德行與智慧 2。這三處稱呼的變化，極其微妙地記錄了須菩提在聽法過程中，對般若智慧理解與證悟程度的步步遞進 2。</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第三十二章的標題叫做「應化非真分」（語音音譯為：音化非真），其實就是對整部經典最圓滿的總結 2, 4。佛陀說法四十九年，卻說自己「一字未說」，因為世俗上的言說、以及一切有為之法，本質上皆如同夢幻泡影，並非真實 2, 4。在修行的過程中，你可以把它當成真的，因為這些方便法門（如筏喻者）確實能像一條船一樣，實實在在地幫你渡河、解決現實的煩惱；但當你抵達彼岸時，你又絕對不能死死地抓住這條船不放，否則你就又著了法執與身相 4。</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佛法、尤其是般若心法最高深、最複雜也最微妙的地方，就在於**「既不能落入空，又不能執著於有」**，只有空有雙亡、兩邊都不落，才是真正的、最圓滿的般若智慧 4！</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整部《金剛經》到這裡已經圓滿宣說完畢。我們最後再來複習並總結一下，佛陀在整部經典中，交代給我們所有人最關鍵的實修方法 4：</w:t>
      </w:r>
    </w:p>
    <w:p w:rsidR="00000000" w:rsidDel="00000000" w:rsidP="00000000" w:rsidRDefault="00000000" w:rsidRPr="00000000" w14:paraId="0000002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第一：</w:t>
      </w:r>
      <w:r w:rsidDel="00000000" w:rsidR="00000000" w:rsidRPr="00000000">
        <w:rPr>
          <w:rFonts w:ascii="Arial Unicode MS" w:cs="Arial Unicode MS" w:eastAsia="Arial Unicode MS" w:hAnsi="Arial Unicode MS"/>
          <w:b w:val="1"/>
          <w:bCs w:val="1"/>
          <w:rtl w:val="0"/>
        </w:rPr>
        <w:t xml:space="preserve">發菩提心（發普渡眾生的大願）</w:t>
      </w:r>
      <w:r w:rsidDel="00000000" w:rsidR="00000000" w:rsidRPr="00000000">
        <w:rPr>
          <w:rFonts w:ascii="Arial Unicode MS" w:cs="Arial Unicode MS" w:eastAsia="Arial Unicode MS" w:hAnsi="Arial Unicode MS"/>
          <w:rtl w:val="0"/>
        </w:rPr>
        <w:t xml:space="preserve"> 4。</w:t>
      </w:r>
    </w:p>
    <w:p w:rsidR="00000000" w:rsidDel="00000000" w:rsidP="00000000" w:rsidRDefault="00000000" w:rsidRPr="00000000" w14:paraId="0000002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第二：</w:t>
      </w:r>
      <w:r w:rsidDel="00000000" w:rsidR="00000000" w:rsidRPr="00000000">
        <w:rPr>
          <w:rFonts w:ascii="Arial Unicode MS" w:cs="Arial Unicode MS" w:eastAsia="Arial Unicode MS" w:hAnsi="Arial Unicode MS"/>
          <w:b w:val="1"/>
          <w:bCs w:val="1"/>
          <w:rtl w:val="0"/>
        </w:rPr>
        <w:t xml:space="preserve">善護念（隨時隨地看護好自己的起心動念）</w:t>
      </w:r>
      <w:r w:rsidDel="00000000" w:rsidR="00000000" w:rsidRPr="00000000">
        <w:rPr>
          <w:rFonts w:ascii="Arial Unicode MS" w:cs="Arial Unicode MS" w:eastAsia="Arial Unicode MS" w:hAnsi="Arial Unicode MS"/>
          <w:rtl w:val="0"/>
        </w:rPr>
        <w:t xml:space="preserve"> 4。</w:t>
      </w:r>
    </w:p>
    <w:p w:rsidR="00000000" w:rsidDel="00000000" w:rsidP="00000000" w:rsidRDefault="00000000" w:rsidRPr="00000000" w14:paraId="0000002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第三：</w:t>
      </w:r>
      <w:r w:rsidDel="00000000" w:rsidR="00000000" w:rsidRPr="00000000">
        <w:rPr>
          <w:rFonts w:ascii="Arial Unicode MS" w:cs="Arial Unicode MS" w:eastAsia="Arial Unicode MS" w:hAnsi="Arial Unicode MS"/>
          <w:b w:val="1"/>
          <w:bCs w:val="1"/>
          <w:rtl w:val="0"/>
        </w:rPr>
        <w:t xml:space="preserve">無所住（心念不黏著在任何外境與執著上）</w:t>
      </w:r>
      <w:r w:rsidDel="00000000" w:rsidR="00000000" w:rsidRPr="00000000">
        <w:rPr>
          <w:rFonts w:ascii="Arial Unicode MS" w:cs="Arial Unicode MS" w:eastAsia="Arial Unicode MS" w:hAnsi="Arial Unicode MS"/>
          <w:rtl w:val="0"/>
        </w:rPr>
        <w:t xml:space="preserve"> 4。</w:t>
      </w:r>
    </w:p>
    <w:p w:rsidR="00000000" w:rsidDel="00000000" w:rsidP="00000000" w:rsidRDefault="00000000" w:rsidRPr="00000000" w14:paraId="0000002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第四：</w:t>
      </w:r>
      <w:r w:rsidDel="00000000" w:rsidR="00000000" w:rsidRPr="00000000">
        <w:rPr>
          <w:rFonts w:ascii="Arial Unicode MS" w:cs="Arial Unicode MS" w:eastAsia="Arial Unicode MS" w:hAnsi="Arial Unicode MS"/>
          <w:b w:val="1"/>
          <w:bCs w:val="1"/>
          <w:rtl w:val="0"/>
        </w:rPr>
        <w:t xml:space="preserve">不著相（看破一切虛妄的假相）</w:t>
      </w:r>
      <w:r w:rsidDel="00000000" w:rsidR="00000000" w:rsidRPr="00000000">
        <w:rPr>
          <w:rFonts w:ascii="Arial Unicode MS" w:cs="Arial Unicode MS" w:eastAsia="Arial Unicode MS" w:hAnsi="Arial Unicode MS"/>
          <w:rtl w:val="0"/>
        </w:rPr>
        <w:t xml:space="preserve"> 4。</w:t>
      </w:r>
    </w:p>
    <w:p w:rsidR="00000000" w:rsidDel="00000000" w:rsidP="00000000" w:rsidRDefault="00000000" w:rsidRPr="00000000" w14:paraId="0000002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第五：</w:t>
      </w:r>
      <w:r w:rsidDel="00000000" w:rsidR="00000000" w:rsidRPr="00000000">
        <w:rPr>
          <w:rFonts w:ascii="Arial Unicode MS" w:cs="Arial Unicode MS" w:eastAsia="Arial Unicode MS" w:hAnsi="Arial Unicode MS"/>
          <w:b w:val="1"/>
          <w:bCs w:val="1"/>
          <w:rtl w:val="0"/>
        </w:rPr>
        <w:t xml:space="preserve">行無相布施（隨緣行善，做完即丟，不存於心）</w:t>
      </w:r>
      <w:r w:rsidDel="00000000" w:rsidR="00000000" w:rsidRPr="00000000">
        <w:rPr>
          <w:rFonts w:ascii="Arial Unicode MS" w:cs="Arial Unicode MS" w:eastAsia="Arial Unicode MS" w:hAnsi="Arial Unicode MS"/>
          <w:rtl w:val="0"/>
        </w:rPr>
        <w:t xml:space="preserve"> 4。</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只要我們能在生活的行住坐臥中，依循著這五大心法去觀照與生活，那麼我們的心，就自然會與自性如來相感應，從而真正地明心見性、大徹大悟 4！</w:t>
      </w:r>
    </w:p>
    <w:p w:rsidR="00000000" w:rsidDel="00000000" w:rsidP="00000000" w:rsidRDefault="00000000" w:rsidRPr="00000000" w14:paraId="0000002A">
      <w:pPr>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金剛經》三十二品至此已全部圓滿大圓滿！這部經典以極其嚴密的辯證邏輯與不著相的無上智慧，破除了我們生生世世的妄執。需要我為您將這三十二品的核心修行脈絡與公案智慧，整理成一份重點清晰、結構分明的「金剛經全本：無相實修與智慧手冊」報告，方便您日後隨時閱讀、觀照心性嗎？</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