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00hfvwo0jn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《金剛經》第八章：依法出生分 影片解說逐字稿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經文：「須菩提！於意云何？若人滿三千大千世界七寶以用布施，是人所得福德，寧為多不？」須菩提言：「甚多，世尊！」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佛又問須菩提你怎麼理解？假使有一個人拿充滿三千大千世界那麼多的七寶財富去布施 1。這裡的「七寶」是指金、銀、琉璃、硨磲、瑪瑙等珍寶（影片音譯為：經營、琉璃、馬瑙、車取等珍寶） 1。你說拿這麼多財富去布施的人，他的福德多不多啊？須菩提回答說：那可真是太多了，世尊！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經文：「何以故？是福德即非福德性，是故如來說福德多。」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佛陀為什麼這樣說呢？你要知道，佛說的「福德多」，指的是這個**「相上」的福德多** 2。他在六道輪迴的有相世界中種了很多的善因，自然會得到很多的善果 2。但是，這個福德僅僅只是相上的福德，而在**「性」**（自性本源）上面呢？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六祖惠能（影片音譯為會能）曾說過：「何期自性，不增不減（影片音譯為和期自信不增不減）」 2。也就是說，本自具足的空性本身，不會因為你布施了多少物質財富就增加，也不會因為你沒有布施就減少，因為這個「性」是恆常不變的 2。因此，所有的福德在自性本體看來，都只是表相上的福德，因為福德本身「無自性」（不固定、非永久存在）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佛陀在這裡揭示了一個秘密：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世間一切有相的福報，都比不上悟道與大智慧的成就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2。這種超脫了現實世界、了脫生死的成就，是世間任何物質福報都無法比擬和辦到的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經文：「若復有人，於此經中受持，乃至四句偈等，為他人說，其福甚彼。」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接著說，如果有人能夠對《金剛經》的內容完全明了、領受，並且照著經文的智慧去實修（這就叫「受持」），甚至不需要整部經，只要真正領悟並能向他人傳播、解釋其中的「四句偈」，這個人的福報，就比布施三千大千世界七寶的福報還要大得多 2。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這「四句偈」在《金剛經》中有很多，例如我們熟知的「凡所有相，皆是虛妄。若見諸相非相，即見如來」 2，或者「一切有為法，如夢幻泡影，如露亦如電，應作如是觀」 2 等等。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為什麼會這樣呢？因為拿財富去布施是「財布施」，屬於外布施 2；而向人宣說《金剛經》的智慧是「法布施」，屬於內布施，是一種給予他人精神靈性力量的布施 2, 3。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俗話說「授人以魚，不如授人以漁（影片音譯為：受人以於不如受人以餘）」 3。你給予他人金錢，只能暫時解決他的燃眉之急 3；但如果你給予他人精神上的大智慧，讓他能從經典中獲得啟發，徹底改變心性，那改變的將是他的命運，是從根本上起作用的 3。所以，這種法布施的功德是無法限量的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經文：「何以故？須菩提！一切諸佛，及諸佛阿耨多羅三藐三菩提法，皆從此經出。」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什麼理由呢？須菩提！因為一切大徹大悟、成就佛果的諸佛，以及他們所證得的「阿耨多羅三藐三菩提」（無上正等正覺）之法，全都是從這部經（所代表的法性智慧）中流露出來的 3。這當然也包括了這一世的釋迦牟尼佛 3。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《金剛經》是一部「法性經」，它直指生命的本質與自性的本質 3。人的肉身「小我」並不是本質，它只是一個認識工具；人人皆有佛性，每個人內在的佛性、法性才是你真正的本源 3。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經文：「須菩提！所謂佛法者，即非佛法。」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這句話常常讓人聽了頭大。佛陀總是這樣自我推翻、自我否定，為什麼「佛法」又不是「佛法」了呢？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其實，真正的「悟道」並沒有一個實質、可以抓取的事物 3。如果一個自稱成佛的人逢人便宣稱自己「成佛、開悟了」，那他絕對不是真佛 3。真正的大成就者是住在無相之中的，根本不執著自己有任何成就 3。佛陀開悟所證得的是「緣起性空」 3, 4。如果你心中還存有一個「我在修持佛法、我得到了佛法」的觀念，那你就是著相了 3, 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所有的經典、教法、名相，都只是**「指向月亮的手指」** 4。你要沿著手指所指的方向去看，去親自證見那一輪代表「內在大光明自性」的月亮 4。如果你只盯著手指（文字經典）看，把手指當成了月亮本身，那就完全錯了 4。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所以佛說「所謂佛法者，即非佛法」，一旦用言語講出來、形諸於文字，就已經不是那個佛法本體本身了 4。我們必須「離相」去理解它，否則著相說法，永遠也講不透，聽起來也會充滿矛盾 4。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朝大儒**顧亭林（影片音譯為顧廷靈）**曾在其著作《日知錄》（影片音譯為日知路）中，勸一般學生不要輕易去看佛經，認為佛經沒什麼好看的，倒來倒去就像「兩個水桶，一個是滿的，一個是空的，倒來倒去就這麼一桶水（一同水）」 4。這其實說明顧亭林並沒有真正參悟佛法，他不懂「佛法者即非佛法」的深意，才會覺得佛經只是在玩文字遊戲、原地打轉 4。要理解這一層，必須站在「無相」的角度去觀照「有相」 4。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禪宗的**臨濟禪師（影片音譯為靈記禪師）**在悟道以後就曾感嘆：「原來佛法無多子！」 4 意思是原來佛法就是這麼一回事，就這麼一點點最根本的本體智慧，沒有那麼多玄妙複雜的花樣 4。《金剛經》千言萬語、顛來倒去，講的也就不外乎是那四句偈的無住智慧 4。只是，我們普通人太難做到「離相」了，所以才始終無法大徹大悟 4。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🧩 既然您已經讀到了第八章「依法出生分」的無上法源，想讓我幫您把本章中關於「指月之手」與「一桶水（顧亭林）」的公案智慧，整理成一份更深入的實修筆記嗎？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