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《金剛經》第六章「正信稀有分」探討了在佛陀滅度後，眾生如何在一念之間生起清淨的「正信」，並深入說明了「無法相，亦無非法相」與「法尚應捨，何況非法」的無住妙理 1-4。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這一章承接了上一章「凡所有相，皆是虛妄」的觀點 1，解答了須菩提對於未來眾生是否能理解並相信此「無相」真理的疑惑 1, 5。以下為整理自您影片源檔案中，第六章完整的解說逐字稿內容（括號內為語音轉文字之正確對照字詞）：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y1qvjblo04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《金剛經》第六章：正信稀有分 影片解說逐字稿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經文：「須菩提白佛言：世尊！頗有眾生，得聞如是言說章句，生實信不？佛告須菩提：莫作是說！」（頗有眾生，德文如是言說章據，身實信不？佛告虛菩提：沒作是所）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上一章佛告訴須菩提說「凡所有相，皆是虛妄」 1。所以如果你在打坐或者夢中看到了佛，看見佛放著金光出現在你面前，那是你著魔（著磨）了，是你的幻想，那不是真的見到佛了，因為真佛沒有形象 1。這些有形象的也都不是真佛，你只管打他踢（提）他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這時，須菩提提出了疑問 1。他說：「世尊，將來有人聽到你這樣講，他們能夠相信嗎？」 1 佛告訴須（徐）菩提說：「你可不要這樣想。」 1 一般人啊信佛（信福）都會著相（著向），完全不著相（著向）是很難辦到的 1, 5。那要怎樣修才對呢？接下來這一章，佛要幫我們解決這個問題 5。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禪宗有一段著名的「丹霞（丹俠）禪師燒木佛，院主（願主）落鬚眉（落虛梅）」的公案 5。話說丹霞（單俠）禪師是唐代著名的禪師，是馬祖道一的大弟子 5。丹霞（單俠）禪師雲遊（雲有）來到洛陽慧林寺（會靈四）時，正值冬天特別冷，廟裡又沒有柴燒 5。丹霞（單俠）禪師啊就把大殿上的木佛給搬下來劈了，用來烤火 5。寺院的院主（院主）出來喝止道說：「你怎麼能燒我們廟裡的木雕佛像呢？燒了佛這可是大罪過的！」 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丹霞（單俠）禪師用杖（帳）在木灰裡撥了撥說：「我燒木佛是為了取舍利子（捨粒子）呀。」 5 院主說：「你糊塗了吧！木雕的佛裡頭怎麼會有舍利子（捨粒子）呢？」 5 丹霞（單下）禪師說：「既然沒有，那我就再取兩尊木佛來燒吧。」 5 院主說丹霞（單俠）禪師燒佛像會有因果，可是奇怪的卻是，這個院主的鬍子、眉毛當時都掉了下來，脫了一層皮 5。佛是丹霞（單俠）禪師燒的，因果（英國）反而落到了院主身上去，這是禪宗裡頭一個奇怪的公案 5。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這個公案說明了丹霞（單俠）禪師不以木佛為真佛，真正做到了不著相 5。真正的佛在心中、在自性中，而不在外 5。為什麼那麼多的人修行打坐修成了神經病呢？因為心中的妄念產生出來了很多的幻想，把這些幻想當成了真實，一著相（著向）產生執念就成了神經病 5。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好，回到經文 5。佛繼續對須菩提說：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如來滅後，後五百歲，有持戒修福者（憂持戒修服者），於此章句（與此章據）能生信心（能身性心），以此為實（以此為時）。當知是人，不於一佛、二佛、三四五佛而種善根（而眾善根），已於無量千萬佛所（以於無量千萬佛所）種諸善根（重諸善根）。」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佛預言，當他入滅之後，再過500年 5。為什麼說要過500年呢？因為啊，佛在世的時候叫做「正法時代」 5, 6；佛過世以後是「像法（向法）時代」，就是有佛相、有經典的時候 6；到了佛經都沒有了、只有迷信的時候，叫做「末法（法）時代」 6。所以佛說，等我過世後（過時後）500年，有人真正持戒修福行善道，功德到了（功德道了），他的智慧就會打開，就會相信這個話了 6。要想得到無上的般若智慧，不是求來的，是修來的 6。這個智慧是悟得的（誤德的），是持戒修福積累起來的，只有「諸惡莫作，諸善奉行」，才能得到大福報、得到大智慧 6。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佛在此特別提開來，在他過世以後500年，有持戒修福（羞持修福）的人，才能相信他的話，因為這個「信」的前提就是要打開智慧 6。往往物質文明越發達，人類的精神文明啊就越墮落，所以到了末法時代，人類的智慧變得越來越低，根氣也越來越差 6。雖然看起來人好像是變聰明了，而聰明並不是智慧，因為物慾的薰染（物語的勳染），人的心性越來越不單純 6。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所以佛說，500年後有人如果能夠真正行善修福，才能夠理解、信受佛經中「凡所有相，皆是虛妄。若見諸相非相（非向），即見如來」的說法，真的般若大智慧才會出來，這是非常難的事 6。一般人信仰宗教啊，都是注重在形式上面，而且多半以有所求的心，求無所得的果，廟裡（妙裡）香火（相火）旺盛，全是各種所求：求保佑平安、求發財，拿著金錢香火與佛作交易 6。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所以佛說，後世有人對於我所說的道理要是能生信心 6——所謂的「能生信心」可不是迷信，是理性上的正信（正性），認為這是實在的真理 6。佛說，你要曉得，這樣的人他可不只是跟過一個佛、兩個佛、三個佛、四個佛、五個佛而種（重）的善根 2, 6。有這樣的人，他也不是一生一世修智慧來的，他已於無量千萬佛所，就是不知道經過了多少世，在這些有成就的人面前學習過了，他已經做了無量的好事，種了這樣大的善根，才生出這樣大的智慧來 2。所以啊，要有正信（正性）是需要智慧的、悟性的，否則啊一般人聽了這種話是毫無感覺的，更不會生起正信（正性）了 2。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佛繼續對須（虛）菩提說：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「聞是章句（文是章據），乃至一念生淨信者（一念身淨性者），須（徐）菩提！如來悉知悉見（稀之息見），是諸眾生得如是無量福德。」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佛說啊，這樣的人聽了我剛才所說的「凡所有相，皆是虛妄。若見諸相非相（非向），即見如來」這種觀念，他甚至於在一念之間就生出淨信（淨性） 2。什麼是淨信（淨性）呢？就是乾淨、空靈、純粹，什麼妄念都沒有的信心 2。心境清淨到了極點，才能夠生出淨信（盡性），這是要證得的，不是理論上的了解 2。一個深生淨信（深盡性）的人，他已經是悟到了，已經是達到了真正的無所住 2。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《金剛經》開始叫你無所住，無所住啊就是一念不生（一念不深），這個才是淨信（淨性），所以一個人要生淨信（淨性）是很難的，必須要先悟到才行 2。佛說：「須菩提，如來悉知悉見（稀之西，悉即是知的意涵），也就是說我通通知道，也都看見 2。」對於每一個眾生的因緣，乃至久遠劫前（九遠節前）的因緣，佛都知道 2。佛說，能見佛法身，要一念深生淨信（一念身淨性），也就是見性 2。任何功德都不及見佛性的功德大，因為證得這個真理極難，所以是無量的福德 2。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佛繼續對須（虛）菩提說：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「何以故？是諸眾生無復我相、人相、眾生相、壽者相（無父我相、人相、眾生相、受者相），無法相，亦無非法相（一無非法相）。」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為什麼呢？因為悟到這一層的人，已經達到了佛的境界 2, 3。因為這個人已經達到了無我相、無人相、無眾生相、無壽者相（受者相），破除了所有的相了 3。人生一切的痛苦煩惱，都是由這個四相（四像）而來的 3。人處處落在我相，我相如果能夠破除（破出）掉，其他的相也就跟著破除了 3。我相去掉了一切平等，看一切眾生皆是佛，看天下男女都是父母，看天下子女都是自己的子女 3。達到了無人相（人像），自然就做到了無眾生相（眾身相），也就無所謂壽者相（受者相）了，也就不受時間觀念的限制了 3。所以啊生死也都看得很透，生與死（神與死）是一個道理 3。相在外境是現象，在心理上啊就是主觀的觀念 3。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那什麼是「無法相」呢？那麼佛講的這些道理就是法，也就是佛法，是解脫的方法和工具，它是一個方便說，它不是實有的 3。所以啊，我們不能住在這個法上面，把這個法也要放下了，這就是無法相 3。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那什麼是「非法相」呢？既然佛說的法不是真實（真實啊不能夠言語完全表達），那有的人就認為：「那佛壓根就不應該說法呀！」這種認為佛不該說法、不能說法的見解就叫做「非法相（非法像）」 3。而「亦無非法相（以無非法相）」就是對這個非法相的否定 3。就是如果你要認為什麼都不是、一切都不是、佛也沒有說法、也別說法，一切都否定掉，那也不對 3。換句話說，一切都不是，一切也是 3。所以呀，這一層很難理解，即「離一切相，即一切法」 3。講來講去啊，還是「凡所有相，皆是虛妄」，不可以著於任何相上面 3。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下面佛要再三說第三重理由，他在這個整篇裡頭，正面、反面反覆地說明，最後綜合起來產生出一個結論 3：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「何以故？是諸眾生若心取相（若心許相），即為著我、人、眾生、壽者（即為著我人眾生受者）。若取法相，即著我、人、眾生、壽者（既著我人眾生受者）。」</w:t>
      </w:r>
      <w:r w:rsidDel="00000000" w:rsidR="00000000" w:rsidRPr="00000000">
        <w:rPr>
          <w:rtl w:val="0"/>
        </w:rPr>
        <w:t xml:space="preserve"> 3, 7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佛說什麼理由呢？假使一個人以心裡的觀念著相（著向）來學佛，譬如我學佛一定要念經、一定要布施（不施），這就是著相（著向） 7。因為心裡產生了一個「如何學佛」的觀念，所以執著於一個法上面，就是著相 7。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「何以故？若取非法相，即著我、人、眾生、壽者（即著我人眾生受者）。是故不應取法，不應取非法。」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那好嗎？我就什麼方法也都別用了，反正你講佛法也不是佛法 7。佛說：「那也不行！」這就很難辦了 7。所以一般人啊，看這個《金剛經》是越看越迷茫，佛說這樣也不行，那樣也不對，就不知道要怎麼辦好了 7。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所以啊，悟到這一層很難，悟到了就成佛了 7。其實我們這裡要明白，這是一個過程 7。比如很多人說學佛修行要放下所有執著，那麼我想學佛、想解脫，是不是也是一種執著、一種慾望呢？我要升起這個想解脫的心，那麼就要找到一個方法，這個法就是有為法 7。那麼在這個修持的過程中，你漸漸放下了這個執著，漸漸地你就悟到，連解脫的這個想法最終也沒有了，修行也不覺得在修行，這就進入了一種無為法，就是不再執著於一個法了 7。到了這一步，才算是修行有所成就了，所以啊，不能一開始就取非法 7。所以開始要先發願，後來要連這個願都放下了 7。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就像我們之前講過禪宗裡一個故事一樣：有兩個禪師，師兄弟兩人啊都是開悟了的 7。一天啊，這兩個師兄弟在路上突然看到一個死人 7。一個一面念阿彌陀佛，一面就挖土（挖圖）把他埋掉了；另一個卻揚長而去，看都不看 4, 7。有人啊就去問他們的師父：「你兩個徒弟的行為，究竟哪個是對的呢？」 4 師父就說：「埋他的是慈悲，不埋的是解脫 4。」因為人都死了，埋不埋最終都變成泥土，擺在上面是泥土，擺在下面也是泥土 4。所以說，埋的是慈悲，不埋的是解脫 4。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《金剛經》告訴我們「因無所住，不應取法（不因取法）」 4。就是說，不應該抓住一個佛法去執著，落在某一點上就著了相、就錯了 4。你說我什麼都不抓，那也是不對的，有時候還要認真呀，所以不應取（去）非法 4。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「以是義故，如來常說：汝等比丘，知我說法，如筏喻者（如法欲者）；法尚應捨（法上因捨），何況非法。」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佛啊怕大家聽不懂，就打了一個比喻 4。佛吩咐弟子們：「如來常說，你們這些人啊跟我出家的，要知道我說過的法，就像過河的工具（竹筏）一樣 4。既然過了河、上了岸，就要把法丟掉，難道還要再背在身上嗎？」 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我說的法都是方便，都是過河用的船（竹筏），既然上了岸就不需要船（傳）了 4。「法尚應捨（法上因捨）」就是一切真正的正法（陣法）到了最後，像過了河的船都要丟掉，何況非法（何況一切不是法）呢 4？正法如果最後捨不乾淨，還是不能成道（沉到）的，何況非正法，更是不能著相（著向）了 4。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莊子說：「方生方死（方身方死），方死方生（方死方身）；方可方不可，方不可方可。」 4 修行的人啊都想了生死，怎樣是真正的了生死（了身死）呢？莊子告訴我們：「本無生死可了，那才是能夠了生死（了身死） 4。」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一章的「四相、法相、非法相」與「如筏喻者」非常具有思辨性，需要我為您將《金剛經》第六章的這套核心邏輯，整理成一份重點清晰的「正信稀有：離四相與如筏喻的修行法要」文字報告，幫助您能更輕鬆地理解與實修嗎？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