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AFB0" w14:textId="7A51A175" w:rsidR="00CB3A25" w:rsidRDefault="00CB3A25">
      <w:pPr>
        <w:rPr>
          <w:rFonts w:cstheme="minorHAnsi"/>
          <w:color w:val="333333"/>
          <w:spacing w:val="5"/>
          <w:shd w:val="clear" w:color="auto" w:fill="FFFFFF"/>
        </w:rPr>
      </w:pPr>
      <w:r>
        <w:t xml:space="preserve">We can use </w:t>
      </w:r>
      <w:r w:rsidRPr="00CB3A25">
        <w:rPr>
          <w:rFonts w:cstheme="minorHAnsi"/>
          <w:color w:val="333333"/>
          <w:spacing w:val="5"/>
          <w:shd w:val="clear" w:color="auto" w:fill="FFFFFF"/>
        </w:rPr>
        <w:t>a 500mAh lithium polymer battery</w:t>
      </w:r>
      <w:r>
        <w:rPr>
          <w:rFonts w:cstheme="minorHAnsi"/>
          <w:color w:val="333333"/>
          <w:spacing w:val="5"/>
          <w:shd w:val="clear" w:color="auto" w:fill="FFFFFF"/>
        </w:rPr>
        <w:t xml:space="preserve"> to power our product</w:t>
      </w:r>
      <w:r w:rsidRPr="00CB3A25">
        <w:rPr>
          <w:rFonts w:cstheme="minorHAnsi"/>
          <w:color w:val="333333"/>
          <w:spacing w:val="5"/>
          <w:shd w:val="clear" w:color="auto" w:fill="FFFFFF"/>
        </w:rPr>
        <w:t>.</w:t>
      </w:r>
      <w:r>
        <w:rPr>
          <w:rFonts w:cstheme="minorHAnsi"/>
          <w:color w:val="333333"/>
          <w:spacing w:val="5"/>
          <w:shd w:val="clear" w:color="auto" w:fill="FFFFFF"/>
        </w:rPr>
        <w:t xml:space="preserve"> </w:t>
      </w:r>
      <w:r w:rsidRPr="00CB3A25">
        <w:rPr>
          <w:rFonts w:cstheme="minorHAnsi"/>
          <w:color w:val="333333"/>
          <w:spacing w:val="5"/>
          <w:shd w:val="clear" w:color="auto" w:fill="FFFFFF"/>
        </w:rPr>
        <w:t>The 500mAh lithium polymer battery connects directly to the JST connector on the Adafruit Feather ESP32.</w:t>
      </w:r>
      <w:r>
        <w:rPr>
          <w:rFonts w:cstheme="minorHAnsi"/>
          <w:color w:val="333333"/>
          <w:spacing w:val="5"/>
          <w:shd w:val="clear" w:color="auto" w:fill="FFFFFF"/>
        </w:rPr>
        <w:t xml:space="preserve"> It is small and easy to carry around</w:t>
      </w:r>
    </w:p>
    <w:p w14:paraId="3621F863" w14:textId="2905D396" w:rsidR="007E37EF" w:rsidRDefault="00CB3A25">
      <w:pPr>
        <w:rPr>
          <w:rFonts w:cstheme="minorHAnsi"/>
        </w:rPr>
      </w:pPr>
      <w:r w:rsidRPr="00CB3A25">
        <w:rPr>
          <w:rFonts w:cstheme="minorHAnsi"/>
        </w:rPr>
        <w:t xml:space="preserve"> </w:t>
      </w:r>
      <w:r>
        <w:rPr>
          <w:rFonts w:cstheme="minorHAnsi"/>
          <w:noProof/>
          <w:color w:val="333333"/>
          <w:spacing w:val="5"/>
          <w:shd w:val="clear" w:color="auto" w:fill="FFFFFF"/>
        </w:rPr>
        <w:drawing>
          <wp:inline distT="0" distB="0" distL="0" distR="0" wp14:anchorId="5D03F589" wp14:editId="7BEF5E69">
            <wp:extent cx="36957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FBA1" w14:textId="601B6C87" w:rsidR="00CB3A25" w:rsidRDefault="00CB3A25">
      <w:r>
        <w:rPr>
          <w:rFonts w:cstheme="minorHAnsi"/>
        </w:rPr>
        <w:t>Link:</w:t>
      </w:r>
      <w:r w:rsidRPr="00CB3A25">
        <w:t xml:space="preserve"> </w:t>
      </w:r>
      <w:hyperlink r:id="rId5" w:history="1">
        <w:r>
          <w:rPr>
            <w:rStyle w:val="Hyperlink"/>
          </w:rPr>
          <w:t>https://www.adafruit.com/product/1578</w:t>
        </w:r>
      </w:hyperlink>
    </w:p>
    <w:p w14:paraId="171F5A67" w14:textId="6DC4E691" w:rsidR="00CB3A25" w:rsidRDefault="00CB3A25">
      <w:r>
        <w:t>We could also use a switch</w:t>
      </w:r>
      <w:r w:rsidR="002A2168">
        <w:t>er</w:t>
      </w:r>
      <w:r>
        <w:t xml:space="preserve"> to turn on and off the power source</w:t>
      </w:r>
      <w:bookmarkStart w:id="0" w:name="_GoBack"/>
      <w:bookmarkEnd w:id="0"/>
      <w:r>
        <w:t>.</w:t>
      </w:r>
    </w:p>
    <w:p w14:paraId="352941FE" w14:textId="0D29EA5D" w:rsidR="00CB3A25" w:rsidRDefault="00CB3A25">
      <w:pPr>
        <w:rPr>
          <w:rFonts w:cstheme="minorHAnsi"/>
        </w:rPr>
      </w:pPr>
      <w:r>
        <w:rPr>
          <w:noProof/>
        </w:rPr>
        <w:drawing>
          <wp:inline distT="0" distB="0" distL="0" distR="0" wp14:anchorId="3090D0E2" wp14:editId="0FFA3758">
            <wp:extent cx="3119193" cy="23431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16" cy="23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9887" w14:textId="61FD52CF" w:rsidR="00CB3A25" w:rsidRDefault="00CB3A25">
      <w:r>
        <w:rPr>
          <w:rFonts w:cstheme="minorHAnsi"/>
        </w:rPr>
        <w:t xml:space="preserve">Link: </w:t>
      </w:r>
      <w:hyperlink r:id="rId7" w:history="1">
        <w:r>
          <w:rPr>
            <w:rStyle w:val="Hyperlink"/>
          </w:rPr>
          <w:t>https://www.adafruit.com/product/805</w:t>
        </w:r>
      </w:hyperlink>
    </w:p>
    <w:p w14:paraId="4E5EB387" w14:textId="221A2434" w:rsidR="00CB3A25" w:rsidRDefault="00CB3A25"/>
    <w:p w14:paraId="32A55E18" w14:textId="77777777" w:rsidR="00CB3A25" w:rsidRDefault="00CB3A25"/>
    <w:p w14:paraId="5C83E049" w14:textId="77777777" w:rsidR="00CB3A25" w:rsidRDefault="00CB3A25"/>
    <w:p w14:paraId="1BB6F0CF" w14:textId="77777777" w:rsidR="00CB3A25" w:rsidRDefault="00CB3A25"/>
    <w:p w14:paraId="5DABB2A9" w14:textId="77777777" w:rsidR="00CB3A25" w:rsidRDefault="00CB3A25"/>
    <w:p w14:paraId="5FEB906B" w14:textId="544106B8" w:rsidR="00CB3A25" w:rsidRDefault="00CB3A25">
      <w:r>
        <w:lastRenderedPageBreak/>
        <w:t>The circuit diagram could be as:</w:t>
      </w:r>
    </w:p>
    <w:p w14:paraId="2D05A7AA" w14:textId="1EF1D3DD" w:rsidR="00CB3A25" w:rsidRDefault="00CB3A25">
      <w:pPr>
        <w:rPr>
          <w:rFonts w:cstheme="minorHAnsi"/>
        </w:rPr>
      </w:pPr>
      <w:r>
        <w:rPr>
          <w:noProof/>
        </w:rPr>
        <w:drawing>
          <wp:inline distT="0" distB="0" distL="0" distR="0" wp14:anchorId="468FA5CE" wp14:editId="441C0C2E">
            <wp:extent cx="44196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36" cy="38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904A" w14:textId="17336344" w:rsidR="00CB3A25" w:rsidRDefault="00CB3A25">
      <w:r>
        <w:rPr>
          <w:rFonts w:cstheme="minorHAnsi"/>
        </w:rPr>
        <w:t xml:space="preserve">References for this document is from: </w:t>
      </w:r>
      <w:hyperlink r:id="rId9" w:history="1">
        <w:r>
          <w:rPr>
            <w:rStyle w:val="Hyperlink"/>
          </w:rPr>
          <w:t>https://learn.adafruit.com/thermal-camera-with-display/tft-featherwing?view=all</w:t>
        </w:r>
      </w:hyperlink>
      <w:r>
        <w:t>.</w:t>
      </w:r>
    </w:p>
    <w:p w14:paraId="2973E6CB" w14:textId="54DFFAD4" w:rsidR="00CB3A25" w:rsidRDefault="00CB3A25">
      <w:r>
        <w:t>We can also refer how to make a case in this project:</w:t>
      </w:r>
    </w:p>
    <w:p w14:paraId="2FA67ABF" w14:textId="456825AF" w:rsidR="00CB3A25" w:rsidRPr="00CB3A25" w:rsidRDefault="00CB3A25">
      <w:pPr>
        <w:rPr>
          <w:rFonts w:cstheme="minorHAnsi"/>
        </w:rPr>
      </w:pPr>
      <w:r>
        <w:rPr>
          <w:noProof/>
        </w:rPr>
        <w:drawing>
          <wp:inline distT="0" distB="0" distL="0" distR="0" wp14:anchorId="7A6D9B32" wp14:editId="56A74477">
            <wp:extent cx="275272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66" cy="223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9315B" wp14:editId="7EDFD163">
            <wp:extent cx="30861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598" cy="20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A25" w:rsidRPr="00CB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AC"/>
    <w:rsid w:val="002A2168"/>
    <w:rsid w:val="00422DAC"/>
    <w:rsid w:val="007E37EF"/>
    <w:rsid w:val="00CB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3519"/>
  <w15:chartTrackingRefBased/>
  <w15:docId w15:val="{CCD8471A-E7B1-473C-81F6-B104434D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8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s://www.adafruit.com/product/1578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learn.adafruit.com/thermal-camera-with-display/tft-featherwing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Tiến Nguyễn</dc:creator>
  <cp:keywords/>
  <dc:description/>
  <cp:lastModifiedBy>Mạnh Tiến Nguyễn</cp:lastModifiedBy>
  <cp:revision>3</cp:revision>
  <dcterms:created xsi:type="dcterms:W3CDTF">2020-08-28T07:01:00Z</dcterms:created>
  <dcterms:modified xsi:type="dcterms:W3CDTF">2020-08-28T07:15:00Z</dcterms:modified>
</cp:coreProperties>
</file>