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7C58" w14:textId="77777777" w:rsidR="00826F67" w:rsidRPr="00484A13" w:rsidRDefault="00826F67" w:rsidP="0040305B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 </w:t>
      </w:r>
    </w:p>
    <w:p w14:paraId="35200C38" w14:textId="77777777" w:rsidR="00826F67" w:rsidRPr="00484A13" w:rsidRDefault="00826F67" w:rsidP="0040305B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 </w:t>
      </w:r>
    </w:p>
    <w:p w14:paraId="2981886D" w14:textId="77777777" w:rsidR="00826F67" w:rsidRPr="00484A13" w:rsidRDefault="00826F67" w:rsidP="0040305B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 </w:t>
      </w:r>
    </w:p>
    <w:p w14:paraId="695B8D65" w14:textId="77777777" w:rsidR="00826F67" w:rsidRPr="00484A13" w:rsidRDefault="00826F67" w:rsidP="0040305B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 </w:t>
      </w:r>
    </w:p>
    <w:p w14:paraId="784C46B0" w14:textId="77777777" w:rsidR="00826F67" w:rsidRPr="00484A13" w:rsidRDefault="00826F67" w:rsidP="0040305B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 </w:t>
      </w:r>
    </w:p>
    <w:p w14:paraId="2140B677" w14:textId="77777777" w:rsidR="00826F67" w:rsidRPr="00484A13" w:rsidRDefault="00826F67" w:rsidP="0040305B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 </w:t>
      </w:r>
    </w:p>
    <w:p w14:paraId="4AA4B5B1" w14:textId="77777777" w:rsidR="00826F67" w:rsidRPr="00484A13" w:rsidRDefault="00826F67" w:rsidP="0040305B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 </w:t>
      </w:r>
    </w:p>
    <w:p w14:paraId="2BDB2590" w14:textId="31A28746" w:rsidR="00826F67" w:rsidRPr="00484A13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  <w:b/>
        </w:rPr>
        <w:t>ANOVA Project</w:t>
      </w:r>
      <w:r w:rsidRPr="13EB00D6">
        <w:rPr>
          <w:rFonts w:ascii="Calibri" w:eastAsia="Calibri" w:hAnsi="Calibri" w:cs="Calibri"/>
        </w:rPr>
        <w:t> </w:t>
      </w:r>
    </w:p>
    <w:p w14:paraId="113CCC1F" w14:textId="336329A9" w:rsidR="00826F67" w:rsidRPr="00484A13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  <w:b/>
        </w:rPr>
        <w:t>STAT301-50</w:t>
      </w:r>
      <w:r w:rsidRPr="13EB00D6">
        <w:rPr>
          <w:rFonts w:ascii="Calibri" w:eastAsia="Calibri" w:hAnsi="Calibri" w:cs="Calibri"/>
        </w:rPr>
        <w:t> </w:t>
      </w:r>
    </w:p>
    <w:p w14:paraId="646F8DB0" w14:textId="2EE2D9AB" w:rsidR="00826F67" w:rsidRPr="00484A13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  <w:b/>
        </w:rPr>
        <w:t>Spring 2025</w:t>
      </w:r>
      <w:r w:rsidRPr="13EB00D6">
        <w:rPr>
          <w:rFonts w:ascii="Calibri" w:eastAsia="Calibri" w:hAnsi="Calibri" w:cs="Calibri"/>
        </w:rPr>
        <w:t> </w:t>
      </w:r>
    </w:p>
    <w:p w14:paraId="269B7D45" w14:textId="3B19CA09" w:rsidR="00826F67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  <w:b/>
        </w:rPr>
        <w:t>SJ Zimmermann, Mike Earl, and Ian Wallin</w:t>
      </w:r>
      <w:r w:rsidRPr="13EB00D6">
        <w:rPr>
          <w:rFonts w:ascii="Calibri" w:eastAsia="Calibri" w:hAnsi="Calibri" w:cs="Calibri"/>
        </w:rPr>
        <w:t> </w:t>
      </w:r>
    </w:p>
    <w:p w14:paraId="2FBD60E9" w14:textId="77777777" w:rsidR="00826F67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</w:p>
    <w:p w14:paraId="7A1A0925" w14:textId="77777777" w:rsidR="00826F67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</w:p>
    <w:p w14:paraId="7D07D960" w14:textId="77777777" w:rsidR="00826F67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</w:p>
    <w:p w14:paraId="61CB4C52" w14:textId="77777777" w:rsidR="00826F67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</w:p>
    <w:p w14:paraId="4269F2B4" w14:textId="77777777" w:rsidR="00826F67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</w:p>
    <w:p w14:paraId="4C6AB599" w14:textId="77777777" w:rsidR="00826F67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</w:p>
    <w:p w14:paraId="78EFBA5A" w14:textId="77777777" w:rsidR="00826F67" w:rsidRPr="00484A13" w:rsidRDefault="00826F67" w:rsidP="0040305B">
      <w:pPr>
        <w:spacing w:line="480" w:lineRule="auto"/>
        <w:jc w:val="center"/>
        <w:rPr>
          <w:rFonts w:ascii="Calibri" w:eastAsia="Calibri" w:hAnsi="Calibri" w:cs="Calibri"/>
        </w:rPr>
      </w:pPr>
    </w:p>
    <w:p w14:paraId="03677D0E" w14:textId="29CFBBB9" w:rsidR="00826F67" w:rsidRDefault="00826F67" w:rsidP="0040305B">
      <w:pPr>
        <w:spacing w:line="480" w:lineRule="auto"/>
        <w:jc w:val="center"/>
        <w:rPr>
          <w:rFonts w:ascii="Calibri" w:eastAsia="Calibri" w:hAnsi="Calibri" w:cs="Calibri"/>
          <w:b/>
        </w:rPr>
      </w:pPr>
      <w:r w:rsidRPr="13EB00D6">
        <w:rPr>
          <w:rFonts w:ascii="Calibri" w:eastAsia="Calibri" w:hAnsi="Calibri" w:cs="Calibri"/>
          <w:b/>
        </w:rPr>
        <w:t>An Analysis of Utility Meter Readings</w:t>
      </w:r>
    </w:p>
    <w:p w14:paraId="06348920" w14:textId="66BEE5CB" w:rsidR="00ED603E" w:rsidRPr="00ED603E" w:rsidRDefault="00ED603E" w:rsidP="0040305B">
      <w:pPr>
        <w:spacing w:line="480" w:lineRule="auto"/>
        <w:rPr>
          <w:rFonts w:ascii="Calibri" w:eastAsia="Calibri" w:hAnsi="Calibri" w:cs="Calibri"/>
          <w:b/>
        </w:rPr>
      </w:pPr>
      <w:r w:rsidRPr="13EB00D6">
        <w:rPr>
          <w:rFonts w:ascii="Calibri" w:eastAsia="Calibri" w:hAnsi="Calibri" w:cs="Calibri"/>
          <w:b/>
        </w:rPr>
        <w:t>Introduction:</w:t>
      </w:r>
    </w:p>
    <w:p w14:paraId="56C4F264" w14:textId="1B648560" w:rsidR="00B738AB" w:rsidRDefault="09B49689" w:rsidP="0040305B">
      <w:pPr>
        <w:spacing w:line="480" w:lineRule="auto"/>
        <w:ind w:firstLine="36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This dataset includes </w:t>
      </w:r>
      <w:r w:rsidR="29881C2C" w:rsidRPr="13EB00D6">
        <w:rPr>
          <w:rFonts w:ascii="Calibri" w:eastAsia="Calibri" w:hAnsi="Calibri" w:cs="Calibri"/>
        </w:rPr>
        <w:t>the usage data</w:t>
      </w:r>
      <w:r w:rsidRPr="13EB00D6">
        <w:rPr>
          <w:rFonts w:ascii="Calibri" w:eastAsia="Calibri" w:hAnsi="Calibri" w:cs="Calibri"/>
        </w:rPr>
        <w:t xml:space="preserve"> of electrical meter readings collected </w:t>
      </w:r>
      <w:r w:rsidR="00220BB8" w:rsidRPr="13EB00D6">
        <w:rPr>
          <w:rFonts w:ascii="Calibri" w:eastAsia="Calibri" w:hAnsi="Calibri" w:cs="Calibri"/>
        </w:rPr>
        <w:t>between</w:t>
      </w:r>
      <w:r w:rsidRPr="13EB00D6">
        <w:rPr>
          <w:rFonts w:ascii="Calibri" w:eastAsia="Calibri" w:hAnsi="Calibri" w:cs="Calibri"/>
        </w:rPr>
        <w:t xml:space="preserve"> </w:t>
      </w:r>
      <w:r w:rsidR="65EF8F33" w:rsidRPr="13EB00D6">
        <w:rPr>
          <w:rFonts w:ascii="Calibri" w:eastAsia="Calibri" w:hAnsi="Calibri" w:cs="Calibri"/>
        </w:rPr>
        <w:t>7</w:t>
      </w:r>
      <w:r w:rsidRPr="13EB00D6">
        <w:rPr>
          <w:rFonts w:ascii="Calibri" w:eastAsia="Calibri" w:hAnsi="Calibri" w:cs="Calibri"/>
        </w:rPr>
        <w:t>/1/202</w:t>
      </w:r>
      <w:r w:rsidR="4C18D219" w:rsidRPr="13EB00D6">
        <w:rPr>
          <w:rFonts w:ascii="Calibri" w:eastAsia="Calibri" w:hAnsi="Calibri" w:cs="Calibri"/>
        </w:rPr>
        <w:t>4</w:t>
      </w:r>
      <w:r w:rsidRPr="13EB00D6">
        <w:rPr>
          <w:rFonts w:ascii="Calibri" w:eastAsia="Calibri" w:hAnsi="Calibri" w:cs="Calibri"/>
        </w:rPr>
        <w:t xml:space="preserve"> </w:t>
      </w:r>
      <w:r w:rsidR="00220BB8" w:rsidRPr="13EB00D6">
        <w:rPr>
          <w:rFonts w:ascii="Calibri" w:eastAsia="Calibri" w:hAnsi="Calibri" w:cs="Calibri"/>
        </w:rPr>
        <w:t>and</w:t>
      </w:r>
      <w:r w:rsidRPr="13EB00D6">
        <w:rPr>
          <w:rFonts w:ascii="Calibri" w:eastAsia="Calibri" w:hAnsi="Calibri" w:cs="Calibri"/>
        </w:rPr>
        <w:t xml:space="preserve"> </w:t>
      </w:r>
      <w:r w:rsidR="79CE7EDD" w:rsidRPr="13EB00D6">
        <w:rPr>
          <w:rFonts w:ascii="Calibri" w:eastAsia="Calibri" w:hAnsi="Calibri" w:cs="Calibri"/>
        </w:rPr>
        <w:t>7</w:t>
      </w:r>
      <w:r w:rsidRPr="13EB00D6">
        <w:rPr>
          <w:rFonts w:ascii="Calibri" w:eastAsia="Calibri" w:hAnsi="Calibri" w:cs="Calibri"/>
        </w:rPr>
        <w:t>/</w:t>
      </w:r>
      <w:r w:rsidR="29881C2C" w:rsidRPr="13EB00D6">
        <w:rPr>
          <w:rFonts w:ascii="Calibri" w:eastAsia="Calibri" w:hAnsi="Calibri" w:cs="Calibri"/>
        </w:rPr>
        <w:t>31</w:t>
      </w:r>
      <w:r w:rsidRPr="13EB00D6">
        <w:rPr>
          <w:rFonts w:ascii="Calibri" w:eastAsia="Calibri" w:hAnsi="Calibri" w:cs="Calibri"/>
        </w:rPr>
        <w:t>/2024</w:t>
      </w:r>
      <w:r w:rsidR="00220BB8" w:rsidRPr="13EB00D6">
        <w:rPr>
          <w:rFonts w:ascii="Calibri" w:eastAsia="Calibri" w:hAnsi="Calibri" w:cs="Calibri"/>
        </w:rPr>
        <w:t>,</w:t>
      </w:r>
      <w:r w:rsidR="29881C2C" w:rsidRPr="13EB00D6">
        <w:rPr>
          <w:rFonts w:ascii="Calibri" w:eastAsia="Calibri" w:hAnsi="Calibri" w:cs="Calibri"/>
        </w:rPr>
        <w:t xml:space="preserve"> </w:t>
      </w:r>
      <w:r w:rsidR="00220BB8" w:rsidRPr="13EB00D6">
        <w:rPr>
          <w:rFonts w:ascii="Calibri" w:eastAsia="Calibri" w:hAnsi="Calibri" w:cs="Calibri"/>
        </w:rPr>
        <w:t>during the hour</w:t>
      </w:r>
      <w:r w:rsidR="29881C2C" w:rsidRPr="13EB00D6">
        <w:rPr>
          <w:rFonts w:ascii="Calibri" w:eastAsia="Calibri" w:hAnsi="Calibri" w:cs="Calibri"/>
        </w:rPr>
        <w:t xml:space="preserve">s of 1 </w:t>
      </w:r>
      <w:r w:rsidR="00054018" w:rsidRPr="13EB00D6">
        <w:rPr>
          <w:rFonts w:ascii="Calibri" w:eastAsia="Calibri" w:hAnsi="Calibri" w:cs="Calibri"/>
        </w:rPr>
        <w:t>PM</w:t>
      </w:r>
      <w:r w:rsidR="29881C2C" w:rsidRPr="13EB00D6">
        <w:rPr>
          <w:rFonts w:ascii="Calibri" w:eastAsia="Calibri" w:hAnsi="Calibri" w:cs="Calibri"/>
        </w:rPr>
        <w:t xml:space="preserve"> </w:t>
      </w:r>
      <w:r w:rsidR="00054018" w:rsidRPr="13EB00D6">
        <w:rPr>
          <w:rFonts w:ascii="Calibri" w:eastAsia="Calibri" w:hAnsi="Calibri" w:cs="Calibri"/>
        </w:rPr>
        <w:t>to</w:t>
      </w:r>
      <w:r w:rsidR="29881C2C" w:rsidRPr="13EB00D6">
        <w:rPr>
          <w:rFonts w:ascii="Calibri" w:eastAsia="Calibri" w:hAnsi="Calibri" w:cs="Calibri"/>
        </w:rPr>
        <w:t xml:space="preserve"> 10</w:t>
      </w:r>
      <w:r w:rsidR="00054018" w:rsidRPr="13EB00D6">
        <w:rPr>
          <w:rFonts w:ascii="Calibri" w:eastAsia="Calibri" w:hAnsi="Calibri" w:cs="Calibri"/>
        </w:rPr>
        <w:t xml:space="preserve"> PM</w:t>
      </w:r>
      <w:r w:rsidRPr="13EB00D6">
        <w:rPr>
          <w:rFonts w:ascii="Calibri" w:eastAsia="Calibri" w:hAnsi="Calibri" w:cs="Calibri"/>
        </w:rPr>
        <w:t xml:space="preserve">. These </w:t>
      </w:r>
      <w:r w:rsidR="22BBB854" w:rsidRPr="13EB00D6">
        <w:rPr>
          <w:rFonts w:ascii="Calibri" w:eastAsia="Calibri" w:hAnsi="Calibri" w:cs="Calibri"/>
        </w:rPr>
        <w:t>readings</w:t>
      </w:r>
      <w:r w:rsidRPr="13EB00D6">
        <w:rPr>
          <w:rFonts w:ascii="Calibri" w:eastAsia="Calibri" w:hAnsi="Calibri" w:cs="Calibri"/>
        </w:rPr>
        <w:t xml:space="preserve"> </w:t>
      </w:r>
      <w:r w:rsidR="00054018" w:rsidRPr="13EB00D6">
        <w:rPr>
          <w:rFonts w:ascii="Calibri" w:eastAsia="Calibri" w:hAnsi="Calibri" w:cs="Calibri"/>
        </w:rPr>
        <w:t>come</w:t>
      </w:r>
      <w:r w:rsidRPr="13EB00D6">
        <w:rPr>
          <w:rFonts w:ascii="Calibri" w:eastAsia="Calibri" w:hAnsi="Calibri" w:cs="Calibri"/>
        </w:rPr>
        <w:t xml:space="preserve"> from residential households in Minnesota that use central air and </w:t>
      </w:r>
      <w:r w:rsidR="00054018" w:rsidRPr="13EB00D6">
        <w:rPr>
          <w:rFonts w:ascii="Calibri" w:eastAsia="Calibri" w:hAnsi="Calibri" w:cs="Calibri"/>
        </w:rPr>
        <w:t>participated in</w:t>
      </w:r>
      <w:r w:rsidRPr="13EB00D6">
        <w:rPr>
          <w:rFonts w:ascii="Calibri" w:eastAsia="Calibri" w:hAnsi="Calibri" w:cs="Calibri"/>
        </w:rPr>
        <w:t xml:space="preserve"> a load control program. </w:t>
      </w:r>
    </w:p>
    <w:p w14:paraId="5E6AAEE0" w14:textId="28122DE5" w:rsidR="00ED603E" w:rsidRDefault="09B49689" w:rsidP="0040305B">
      <w:pPr>
        <w:spacing w:line="480" w:lineRule="auto"/>
        <w:ind w:firstLine="36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The </w:t>
      </w:r>
      <w:r w:rsidR="00B738AB" w:rsidRPr="13EB00D6">
        <w:rPr>
          <w:rFonts w:ascii="Calibri" w:eastAsia="Calibri" w:hAnsi="Calibri" w:cs="Calibri"/>
        </w:rPr>
        <w:t>load control program</w:t>
      </w:r>
      <w:r w:rsidRPr="13EB00D6">
        <w:rPr>
          <w:rFonts w:ascii="Calibri" w:eastAsia="Calibri" w:hAnsi="Calibri" w:cs="Calibri"/>
        </w:rPr>
        <w:t xml:space="preserve"> was designed to limit </w:t>
      </w:r>
      <w:r w:rsidR="7006D7E3" w:rsidRPr="13EB00D6">
        <w:rPr>
          <w:rFonts w:ascii="Calibri" w:eastAsia="Calibri" w:hAnsi="Calibri" w:cs="Calibri"/>
        </w:rPr>
        <w:t xml:space="preserve">electrical </w:t>
      </w:r>
      <w:r w:rsidRPr="13EB00D6">
        <w:rPr>
          <w:rFonts w:ascii="Calibri" w:eastAsia="Calibri" w:hAnsi="Calibri" w:cs="Calibri"/>
        </w:rPr>
        <w:t xml:space="preserve">usage over peak times by cycling the air conditioners on and off </w:t>
      </w:r>
      <w:r w:rsidR="00B738AB" w:rsidRPr="13EB00D6">
        <w:rPr>
          <w:rFonts w:ascii="Calibri" w:eastAsia="Calibri" w:hAnsi="Calibri" w:cs="Calibri"/>
        </w:rPr>
        <w:t>at</w:t>
      </w:r>
      <w:r w:rsidRPr="13EB00D6">
        <w:rPr>
          <w:rFonts w:ascii="Calibri" w:eastAsia="Calibri" w:hAnsi="Calibri" w:cs="Calibri"/>
        </w:rPr>
        <w:t xml:space="preserve"> fifteen</w:t>
      </w:r>
      <w:r w:rsidR="5FAEF831" w:rsidRPr="13EB00D6">
        <w:rPr>
          <w:rFonts w:ascii="Calibri" w:eastAsia="Calibri" w:hAnsi="Calibri" w:cs="Calibri"/>
        </w:rPr>
        <w:t>-</w:t>
      </w:r>
      <w:r w:rsidRPr="13EB00D6">
        <w:rPr>
          <w:rFonts w:ascii="Calibri" w:eastAsia="Calibri" w:hAnsi="Calibri" w:cs="Calibri"/>
        </w:rPr>
        <w:t>minute intervals</w:t>
      </w:r>
      <w:r w:rsidR="00D9486B" w:rsidRPr="13EB00D6">
        <w:rPr>
          <w:rFonts w:ascii="Calibri" w:eastAsia="Calibri" w:hAnsi="Calibri" w:cs="Calibri"/>
        </w:rPr>
        <w:t>. The goal</w:t>
      </w:r>
      <w:r w:rsidR="125F636B" w:rsidRPr="13EB00D6">
        <w:rPr>
          <w:rFonts w:ascii="Calibri" w:eastAsia="Calibri" w:hAnsi="Calibri" w:cs="Calibri"/>
        </w:rPr>
        <w:t xml:space="preserve"> </w:t>
      </w:r>
      <w:r w:rsidR="00D9486B" w:rsidRPr="13EB00D6">
        <w:rPr>
          <w:rFonts w:ascii="Calibri" w:eastAsia="Calibri" w:hAnsi="Calibri" w:cs="Calibri"/>
        </w:rPr>
        <w:t xml:space="preserve">was </w:t>
      </w:r>
      <w:r w:rsidR="125F636B" w:rsidRPr="13EB00D6">
        <w:rPr>
          <w:rFonts w:ascii="Calibri" w:eastAsia="Calibri" w:hAnsi="Calibri" w:cs="Calibri"/>
        </w:rPr>
        <w:t>to lower overall consumption</w:t>
      </w:r>
      <w:r w:rsidR="00D9486B" w:rsidRPr="13EB00D6">
        <w:rPr>
          <w:rFonts w:ascii="Calibri" w:eastAsia="Calibri" w:hAnsi="Calibri" w:cs="Calibri"/>
        </w:rPr>
        <w:t xml:space="preserve"> during periods when the utility company faces higher demand</w:t>
      </w:r>
      <w:r w:rsidRPr="13EB00D6">
        <w:rPr>
          <w:rFonts w:ascii="Calibri" w:eastAsia="Calibri" w:hAnsi="Calibri" w:cs="Calibri"/>
        </w:rPr>
        <w:t xml:space="preserve">. The dataset was limited to households </w:t>
      </w:r>
      <w:r w:rsidR="7E3CA534" w:rsidRPr="13EB00D6">
        <w:rPr>
          <w:rFonts w:ascii="Calibri" w:eastAsia="Calibri" w:hAnsi="Calibri" w:cs="Calibri"/>
        </w:rPr>
        <w:t>that</w:t>
      </w:r>
      <w:r w:rsidRPr="13EB00D6">
        <w:rPr>
          <w:rFonts w:ascii="Calibri" w:eastAsia="Calibri" w:hAnsi="Calibri" w:cs="Calibri"/>
        </w:rPr>
        <w:t xml:space="preserve"> used over 700kWh per year to help eliminate seasonal usage </w:t>
      </w:r>
      <w:r w:rsidR="29881C2C" w:rsidRPr="13EB00D6">
        <w:rPr>
          <w:rFonts w:ascii="Calibri" w:eastAsia="Calibri" w:hAnsi="Calibri" w:cs="Calibri"/>
        </w:rPr>
        <w:t>properties</w:t>
      </w:r>
      <w:r w:rsidRPr="13EB00D6">
        <w:rPr>
          <w:rFonts w:ascii="Calibri" w:eastAsia="Calibri" w:hAnsi="Calibri" w:cs="Calibri"/>
        </w:rPr>
        <w:t xml:space="preserve">. All meters </w:t>
      </w:r>
      <w:r w:rsidR="00D9486B" w:rsidRPr="13EB00D6">
        <w:rPr>
          <w:rFonts w:ascii="Calibri" w:eastAsia="Calibri" w:hAnsi="Calibri" w:cs="Calibri"/>
        </w:rPr>
        <w:t>experienced load control during t</w:t>
      </w:r>
      <w:r w:rsidRPr="13EB00D6">
        <w:rPr>
          <w:rFonts w:ascii="Calibri" w:eastAsia="Calibri" w:hAnsi="Calibri" w:cs="Calibri"/>
        </w:rPr>
        <w:t xml:space="preserve">he same periods. The data set also includes temperature and humidity readings for each of the </w:t>
      </w:r>
      <w:bookmarkStart w:id="0" w:name="_Int_fnvJYHF6"/>
      <w:r w:rsidRPr="13EB00D6">
        <w:rPr>
          <w:rFonts w:ascii="Calibri" w:eastAsia="Calibri" w:hAnsi="Calibri" w:cs="Calibri"/>
        </w:rPr>
        <w:t>time frames</w:t>
      </w:r>
      <w:bookmarkEnd w:id="0"/>
      <w:r w:rsidRPr="13EB00D6">
        <w:rPr>
          <w:rFonts w:ascii="Calibri" w:eastAsia="Calibri" w:hAnsi="Calibri" w:cs="Calibri"/>
        </w:rPr>
        <w:t>.</w:t>
      </w:r>
    </w:p>
    <w:p w14:paraId="08981D1E" w14:textId="01A8E845" w:rsidR="00ED603E" w:rsidRDefault="00ED603E" w:rsidP="0040305B">
      <w:pPr>
        <w:spacing w:line="480" w:lineRule="auto"/>
        <w:rPr>
          <w:rFonts w:ascii="Calibri" w:eastAsia="Calibri" w:hAnsi="Calibri" w:cs="Calibri"/>
        </w:rPr>
      </w:pPr>
      <w:r>
        <w:rPr>
          <w:rFonts w:ascii="Times New Roman" w:hAnsi="Times New Roman" w:cs="Times New Roman"/>
        </w:rPr>
        <w:tab/>
      </w:r>
      <w:r w:rsidRPr="13EB00D6">
        <w:rPr>
          <w:rFonts w:ascii="Calibri" w:eastAsia="Calibri" w:hAnsi="Calibri" w:cs="Calibri"/>
        </w:rPr>
        <w:t xml:space="preserve">We </w:t>
      </w:r>
      <w:r w:rsidR="1656AE77" w:rsidRPr="13EB00D6">
        <w:rPr>
          <w:rFonts w:ascii="Calibri" w:eastAsia="Calibri" w:hAnsi="Calibri" w:cs="Calibri"/>
        </w:rPr>
        <w:t>aim</w:t>
      </w:r>
      <w:r w:rsidRPr="13EB00D6">
        <w:rPr>
          <w:rFonts w:ascii="Calibri" w:eastAsia="Calibri" w:hAnsi="Calibri" w:cs="Calibri"/>
        </w:rPr>
        <w:t xml:space="preserve"> to find out if temperature or humidity have a significant impact on electrical usage. Furthermore, we would like to find out if there is a significant difference in usage over the load control periods </w:t>
      </w:r>
      <w:r w:rsidR="00A10EB1" w:rsidRPr="13EB00D6">
        <w:rPr>
          <w:rFonts w:ascii="Calibri" w:eastAsia="Calibri" w:hAnsi="Calibri" w:cs="Calibri"/>
        </w:rPr>
        <w:t xml:space="preserve">compared to </w:t>
      </w:r>
      <w:r w:rsidR="007C2A6B" w:rsidRPr="13EB00D6">
        <w:rPr>
          <w:rFonts w:ascii="Calibri" w:eastAsia="Calibri" w:hAnsi="Calibri" w:cs="Calibri"/>
        </w:rPr>
        <w:t>uncontrolled periods to evaluate</w:t>
      </w:r>
      <w:r w:rsidRPr="13EB00D6">
        <w:rPr>
          <w:rFonts w:ascii="Calibri" w:eastAsia="Calibri" w:hAnsi="Calibri" w:cs="Calibri"/>
        </w:rPr>
        <w:t xml:space="preserve"> if this program is beneficial in reducing load over peak times. Reducing load </w:t>
      </w:r>
      <w:r w:rsidR="47872176" w:rsidRPr="13EB00D6">
        <w:rPr>
          <w:rFonts w:ascii="Calibri" w:eastAsia="Calibri" w:hAnsi="Calibri" w:cs="Calibri"/>
        </w:rPr>
        <w:t>during</w:t>
      </w:r>
      <w:r w:rsidRPr="13EB00D6">
        <w:rPr>
          <w:rFonts w:ascii="Calibri" w:eastAsia="Calibri" w:hAnsi="Calibri" w:cs="Calibri"/>
        </w:rPr>
        <w:t xml:space="preserve"> peak times is important as </w:t>
      </w:r>
      <w:r w:rsidR="00A25B86" w:rsidRPr="13EB00D6">
        <w:rPr>
          <w:rFonts w:ascii="Calibri" w:eastAsia="Calibri" w:hAnsi="Calibri" w:cs="Calibri"/>
        </w:rPr>
        <w:t>there is a demand charge for the highest usage hour of each month.</w:t>
      </w:r>
    </w:p>
    <w:p w14:paraId="4BE6BABA" w14:textId="7BFF28B5" w:rsidR="00A25B86" w:rsidRDefault="00A25B86" w:rsidP="008B69F9">
      <w:pPr>
        <w:spacing w:line="360" w:lineRule="auto"/>
        <w:rPr>
          <w:rFonts w:ascii="Calibri" w:eastAsia="Calibri" w:hAnsi="Calibri" w:cs="Calibri"/>
        </w:rPr>
      </w:pPr>
      <w:r>
        <w:rPr>
          <w:rFonts w:ascii="Times New Roman" w:hAnsi="Times New Roman" w:cs="Times New Roman"/>
        </w:rPr>
        <w:tab/>
      </w:r>
      <w:r w:rsidR="007C2A6B" w:rsidRPr="13EB00D6">
        <w:rPr>
          <w:rFonts w:ascii="Calibri" w:eastAsia="Calibri" w:hAnsi="Calibri" w:cs="Calibri"/>
        </w:rPr>
        <w:t>The dataset includes the following 10 variables:</w:t>
      </w:r>
    </w:p>
    <w:p w14:paraId="28F8DA4B" w14:textId="2914EF09" w:rsidR="00A25B86" w:rsidRDefault="00A25B86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Timeframe </w:t>
      </w:r>
      <w:r w:rsidR="00A6634E" w:rsidRPr="13EB00D6">
        <w:rPr>
          <w:rFonts w:ascii="Calibri" w:eastAsia="Calibri" w:hAnsi="Calibri" w:cs="Calibri"/>
        </w:rPr>
        <w:t>–</w:t>
      </w:r>
      <w:r w:rsidRPr="13EB00D6">
        <w:rPr>
          <w:rFonts w:ascii="Calibri" w:eastAsia="Calibri" w:hAnsi="Calibri" w:cs="Calibri"/>
        </w:rPr>
        <w:t xml:space="preserve"> Th</w:t>
      </w:r>
      <w:r w:rsidR="00A6634E" w:rsidRPr="13EB00D6">
        <w:rPr>
          <w:rFonts w:ascii="Calibri" w:eastAsia="Calibri" w:hAnsi="Calibri" w:cs="Calibri"/>
        </w:rPr>
        <w:t>is string value is the</w:t>
      </w:r>
      <w:r w:rsidRPr="13EB00D6">
        <w:rPr>
          <w:rFonts w:ascii="Calibri" w:eastAsia="Calibri" w:hAnsi="Calibri" w:cs="Calibri"/>
        </w:rPr>
        <w:t xml:space="preserve"> date and start and end time of the reading</w:t>
      </w:r>
    </w:p>
    <w:p w14:paraId="7E4E0DCC" w14:textId="10C33BA1" w:rsidR="00A25B86" w:rsidRDefault="00A25B86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StartTime </w:t>
      </w:r>
      <w:r w:rsidR="00A6634E" w:rsidRPr="13EB00D6">
        <w:rPr>
          <w:rFonts w:ascii="Calibri" w:eastAsia="Calibri" w:hAnsi="Calibri" w:cs="Calibri"/>
        </w:rPr>
        <w:t>–</w:t>
      </w:r>
      <w:r w:rsidRPr="13EB00D6">
        <w:rPr>
          <w:rFonts w:ascii="Calibri" w:eastAsia="Calibri" w:hAnsi="Calibri" w:cs="Calibri"/>
        </w:rPr>
        <w:t xml:space="preserve"> Th</w:t>
      </w:r>
      <w:r w:rsidR="00A6634E" w:rsidRPr="13EB00D6">
        <w:rPr>
          <w:rFonts w:ascii="Calibri" w:eastAsia="Calibri" w:hAnsi="Calibri" w:cs="Calibri"/>
        </w:rPr>
        <w:t>is POSIXt value is the</w:t>
      </w:r>
      <w:r w:rsidRPr="13EB00D6">
        <w:rPr>
          <w:rFonts w:ascii="Calibri" w:eastAsia="Calibri" w:hAnsi="Calibri" w:cs="Calibri"/>
        </w:rPr>
        <w:t xml:space="preserve"> date and start hour of the readings</w:t>
      </w:r>
    </w:p>
    <w:p w14:paraId="241581DC" w14:textId="295A0684" w:rsidR="00A25B86" w:rsidRDefault="00A25B86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lastRenderedPageBreak/>
        <w:t xml:space="preserve">EndTime – </w:t>
      </w:r>
      <w:r w:rsidR="00A6634E" w:rsidRPr="13EB00D6">
        <w:rPr>
          <w:rFonts w:ascii="Calibri" w:eastAsia="Calibri" w:hAnsi="Calibri" w:cs="Calibri"/>
        </w:rPr>
        <w:t xml:space="preserve">This POSIXt value is the </w:t>
      </w:r>
      <w:r w:rsidRPr="13EB00D6">
        <w:rPr>
          <w:rFonts w:ascii="Calibri" w:eastAsia="Calibri" w:hAnsi="Calibri" w:cs="Calibri"/>
        </w:rPr>
        <w:t>date and end hour of the readings</w:t>
      </w:r>
    </w:p>
    <w:p w14:paraId="12EB72C7" w14:textId="5C9F4186" w:rsidR="00A25B86" w:rsidRDefault="00A25B86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MeterID – Th</w:t>
      </w:r>
      <w:r w:rsidR="00A6634E" w:rsidRPr="13EB00D6">
        <w:rPr>
          <w:rFonts w:ascii="Calibri" w:eastAsia="Calibri" w:hAnsi="Calibri" w:cs="Calibri"/>
        </w:rPr>
        <w:t>is integer value is the</w:t>
      </w:r>
      <w:r w:rsidRPr="13EB00D6">
        <w:rPr>
          <w:rFonts w:ascii="Calibri" w:eastAsia="Calibri" w:hAnsi="Calibri" w:cs="Calibri"/>
        </w:rPr>
        <w:t xml:space="preserve"> unique identifier of each meter in the dataset.</w:t>
      </w:r>
    </w:p>
    <w:p w14:paraId="1573D23B" w14:textId="567D8D09" w:rsidR="00A25B86" w:rsidRDefault="00A25B86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Reading – Th</w:t>
      </w:r>
      <w:r w:rsidR="00A6634E" w:rsidRPr="13EB00D6">
        <w:rPr>
          <w:rFonts w:ascii="Calibri" w:eastAsia="Calibri" w:hAnsi="Calibri" w:cs="Calibri"/>
        </w:rPr>
        <w:t>is integer value is the</w:t>
      </w:r>
      <w:r w:rsidRPr="13EB00D6">
        <w:rPr>
          <w:rFonts w:ascii="Calibri" w:eastAsia="Calibri" w:hAnsi="Calibri" w:cs="Calibri"/>
        </w:rPr>
        <w:t xml:space="preserve"> total usage for each Timeframe in kWh (kilowatt-hour).</w:t>
      </w:r>
    </w:p>
    <w:p w14:paraId="12123E53" w14:textId="4E67ABBA" w:rsidR="00A25B86" w:rsidRDefault="002B31F4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Temperature</w:t>
      </w:r>
      <w:r w:rsidR="00A25B86" w:rsidRPr="13EB00D6">
        <w:rPr>
          <w:rFonts w:ascii="Calibri" w:eastAsia="Calibri" w:hAnsi="Calibri" w:cs="Calibri"/>
        </w:rPr>
        <w:t xml:space="preserve"> – Th</w:t>
      </w:r>
      <w:r w:rsidR="00A6634E" w:rsidRPr="13EB00D6">
        <w:rPr>
          <w:rFonts w:ascii="Calibri" w:eastAsia="Calibri" w:hAnsi="Calibri" w:cs="Calibri"/>
        </w:rPr>
        <w:t>is integer value</w:t>
      </w:r>
      <w:r w:rsidR="00A25B86" w:rsidRPr="13EB00D6">
        <w:rPr>
          <w:rFonts w:ascii="Calibri" w:eastAsia="Calibri" w:hAnsi="Calibri" w:cs="Calibri"/>
        </w:rPr>
        <w:t xml:space="preserve"> </w:t>
      </w:r>
      <w:r w:rsidR="00A6634E" w:rsidRPr="13EB00D6">
        <w:rPr>
          <w:rFonts w:ascii="Calibri" w:eastAsia="Calibri" w:hAnsi="Calibri" w:cs="Calibri"/>
        </w:rPr>
        <w:t xml:space="preserve">is the </w:t>
      </w:r>
      <w:r w:rsidR="00A25B86" w:rsidRPr="13EB00D6">
        <w:rPr>
          <w:rFonts w:ascii="Calibri" w:eastAsia="Calibri" w:hAnsi="Calibri" w:cs="Calibri"/>
        </w:rPr>
        <w:t xml:space="preserve">air temperature </w:t>
      </w:r>
      <w:r w:rsidR="00191ABF" w:rsidRPr="13EB00D6">
        <w:rPr>
          <w:rFonts w:ascii="Calibri" w:eastAsia="Calibri" w:hAnsi="Calibri" w:cs="Calibri"/>
        </w:rPr>
        <w:t>during</w:t>
      </w:r>
      <w:r w:rsidR="00A25B86" w:rsidRPr="13EB00D6">
        <w:rPr>
          <w:rFonts w:ascii="Calibri" w:eastAsia="Calibri" w:hAnsi="Calibri" w:cs="Calibri"/>
        </w:rPr>
        <w:t xml:space="preserve"> the Timeframe in degrees Fahrenheit.</w:t>
      </w:r>
    </w:p>
    <w:p w14:paraId="77A91030" w14:textId="32216AB5" w:rsidR="00A25B86" w:rsidRDefault="00A25B86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Humi</w:t>
      </w:r>
      <w:r w:rsidR="002B31F4" w:rsidRPr="13EB00D6">
        <w:rPr>
          <w:rFonts w:ascii="Calibri" w:eastAsia="Calibri" w:hAnsi="Calibri" w:cs="Calibri"/>
        </w:rPr>
        <w:t>di</w:t>
      </w:r>
      <w:r w:rsidRPr="13EB00D6">
        <w:rPr>
          <w:rFonts w:ascii="Calibri" w:eastAsia="Calibri" w:hAnsi="Calibri" w:cs="Calibri"/>
        </w:rPr>
        <w:t>ty – Th</w:t>
      </w:r>
      <w:r w:rsidR="00A6634E" w:rsidRPr="13EB00D6">
        <w:rPr>
          <w:rFonts w:ascii="Calibri" w:eastAsia="Calibri" w:hAnsi="Calibri" w:cs="Calibri"/>
        </w:rPr>
        <w:t>is integer value is the</w:t>
      </w:r>
      <w:r w:rsidRPr="13EB00D6">
        <w:rPr>
          <w:rFonts w:ascii="Calibri" w:eastAsia="Calibri" w:hAnsi="Calibri" w:cs="Calibri"/>
        </w:rPr>
        <w:t xml:space="preserve"> </w:t>
      </w:r>
      <w:r w:rsidR="002B31F4" w:rsidRPr="13EB00D6">
        <w:rPr>
          <w:rFonts w:ascii="Calibri" w:eastAsia="Calibri" w:hAnsi="Calibri" w:cs="Calibri"/>
        </w:rPr>
        <w:t>relative</w:t>
      </w:r>
      <w:r w:rsidRPr="13EB00D6">
        <w:rPr>
          <w:rFonts w:ascii="Calibri" w:eastAsia="Calibri" w:hAnsi="Calibri" w:cs="Calibri"/>
        </w:rPr>
        <w:t xml:space="preserve"> humidity </w:t>
      </w:r>
      <w:r w:rsidR="005C66E0" w:rsidRPr="13EB00D6">
        <w:rPr>
          <w:rFonts w:ascii="Calibri" w:eastAsia="Calibri" w:hAnsi="Calibri" w:cs="Calibri"/>
        </w:rPr>
        <w:t>during</w:t>
      </w:r>
      <w:r w:rsidRPr="13EB00D6">
        <w:rPr>
          <w:rFonts w:ascii="Calibri" w:eastAsia="Calibri" w:hAnsi="Calibri" w:cs="Calibri"/>
        </w:rPr>
        <w:t xml:space="preserve"> each Timeframe </w:t>
      </w:r>
      <w:r w:rsidR="005C66E0" w:rsidRPr="13EB00D6">
        <w:rPr>
          <w:rFonts w:ascii="Calibri" w:eastAsia="Calibri" w:hAnsi="Calibri" w:cs="Calibri"/>
        </w:rPr>
        <w:t xml:space="preserve">as a </w:t>
      </w:r>
      <w:r w:rsidRPr="13EB00D6">
        <w:rPr>
          <w:rFonts w:ascii="Calibri" w:eastAsia="Calibri" w:hAnsi="Calibri" w:cs="Calibri"/>
        </w:rPr>
        <w:t>percentage</w:t>
      </w:r>
      <w:r w:rsidR="005C66E0" w:rsidRPr="13EB00D6">
        <w:rPr>
          <w:rFonts w:ascii="Calibri" w:eastAsia="Calibri" w:hAnsi="Calibri" w:cs="Calibri"/>
        </w:rPr>
        <w:t>.</w:t>
      </w:r>
    </w:p>
    <w:p w14:paraId="106F962F" w14:textId="1FEDF873" w:rsidR="002B31F4" w:rsidRDefault="002B31F4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LoadControl – A factor field, </w:t>
      </w:r>
      <w:r w:rsidR="005C66E0" w:rsidRPr="13EB00D6">
        <w:rPr>
          <w:rFonts w:ascii="Calibri" w:eastAsia="Calibri" w:hAnsi="Calibri" w:cs="Calibri"/>
        </w:rPr>
        <w:t>“</w:t>
      </w:r>
      <w:r w:rsidRPr="13EB00D6">
        <w:rPr>
          <w:rFonts w:ascii="Calibri" w:eastAsia="Calibri" w:hAnsi="Calibri" w:cs="Calibri"/>
        </w:rPr>
        <w:t xml:space="preserve">Y </w:t>
      </w:r>
      <w:r w:rsidR="005C66E0" w:rsidRPr="13EB00D6">
        <w:rPr>
          <w:rFonts w:ascii="Calibri" w:eastAsia="Calibri" w:hAnsi="Calibri" w:cs="Calibri"/>
        </w:rPr>
        <w:t>“</w:t>
      </w:r>
      <w:r w:rsidRPr="13EB00D6">
        <w:rPr>
          <w:rFonts w:ascii="Calibri" w:eastAsia="Calibri" w:hAnsi="Calibri" w:cs="Calibri"/>
        </w:rPr>
        <w:t xml:space="preserve">for </w:t>
      </w:r>
      <w:r w:rsidR="00063EC1" w:rsidRPr="13EB00D6">
        <w:rPr>
          <w:rFonts w:ascii="Calibri" w:eastAsia="Calibri" w:hAnsi="Calibri" w:cs="Calibri"/>
        </w:rPr>
        <w:t>periods with LoadControl activated</w:t>
      </w:r>
      <w:r w:rsidRPr="13EB00D6">
        <w:rPr>
          <w:rFonts w:ascii="Calibri" w:eastAsia="Calibri" w:hAnsi="Calibri" w:cs="Calibri"/>
        </w:rPr>
        <w:t xml:space="preserve">, </w:t>
      </w:r>
      <w:r w:rsidR="00063EC1" w:rsidRPr="13EB00D6">
        <w:rPr>
          <w:rFonts w:ascii="Calibri" w:eastAsia="Calibri" w:hAnsi="Calibri" w:cs="Calibri"/>
        </w:rPr>
        <w:t>“</w:t>
      </w:r>
      <w:r w:rsidRPr="13EB00D6">
        <w:rPr>
          <w:rFonts w:ascii="Calibri" w:eastAsia="Calibri" w:hAnsi="Calibri" w:cs="Calibri"/>
        </w:rPr>
        <w:t>N</w:t>
      </w:r>
      <w:r w:rsidR="00063EC1" w:rsidRPr="13EB00D6">
        <w:rPr>
          <w:rFonts w:ascii="Calibri" w:eastAsia="Calibri" w:hAnsi="Calibri" w:cs="Calibri"/>
        </w:rPr>
        <w:t>”</w:t>
      </w:r>
      <w:r w:rsidRPr="13EB00D6">
        <w:rPr>
          <w:rFonts w:ascii="Calibri" w:eastAsia="Calibri" w:hAnsi="Calibri" w:cs="Calibri"/>
        </w:rPr>
        <w:t xml:space="preserve"> for </w:t>
      </w:r>
      <w:r w:rsidR="00063EC1" w:rsidRPr="13EB00D6">
        <w:rPr>
          <w:rFonts w:ascii="Calibri" w:eastAsia="Calibri" w:hAnsi="Calibri" w:cs="Calibri"/>
        </w:rPr>
        <w:t xml:space="preserve">periods </w:t>
      </w:r>
      <w:r w:rsidRPr="13EB00D6">
        <w:rPr>
          <w:rFonts w:ascii="Calibri" w:eastAsia="Calibri" w:hAnsi="Calibri" w:cs="Calibri"/>
        </w:rPr>
        <w:t>when it was not.</w:t>
      </w:r>
    </w:p>
    <w:p w14:paraId="3D79D0B1" w14:textId="68A2E872" w:rsidR="008D1BCC" w:rsidRDefault="008D1BCC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HourOfDay</w:t>
      </w:r>
      <w:r w:rsidR="00A6634E" w:rsidRPr="13EB00D6">
        <w:rPr>
          <w:rFonts w:ascii="Calibri" w:eastAsia="Calibri" w:hAnsi="Calibri" w:cs="Calibri"/>
        </w:rPr>
        <w:t xml:space="preserve"> – This is </w:t>
      </w:r>
      <w:r w:rsidR="001B314A" w:rsidRPr="13EB00D6">
        <w:rPr>
          <w:rFonts w:ascii="Calibri" w:eastAsia="Calibri" w:hAnsi="Calibri" w:cs="Calibri"/>
        </w:rPr>
        <w:t>an integer representing the</w:t>
      </w:r>
      <w:r w:rsidR="00A6634E" w:rsidRPr="13EB00D6">
        <w:rPr>
          <w:rFonts w:ascii="Calibri" w:eastAsia="Calibri" w:hAnsi="Calibri" w:cs="Calibri"/>
        </w:rPr>
        <w:t xml:space="preserve"> ending hour of the readings, this is derived from the EndTime.</w:t>
      </w:r>
    </w:p>
    <w:p w14:paraId="1F15DEAF" w14:textId="551BA677" w:rsidR="00A6634E" w:rsidRPr="002B31F4" w:rsidRDefault="5FB3D856" w:rsidP="008B69F9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DayOfWeek – This is a string, the day of the week corresponding </w:t>
      </w:r>
      <w:r w:rsidR="5A963BD1" w:rsidRPr="13EB00D6">
        <w:rPr>
          <w:rFonts w:ascii="Calibri" w:eastAsia="Calibri" w:hAnsi="Calibri" w:cs="Calibri"/>
        </w:rPr>
        <w:t>to</w:t>
      </w:r>
      <w:r w:rsidRPr="13EB00D6">
        <w:rPr>
          <w:rFonts w:ascii="Calibri" w:eastAsia="Calibri" w:hAnsi="Calibri" w:cs="Calibri"/>
        </w:rPr>
        <w:t xml:space="preserve"> the date of the reading.</w:t>
      </w:r>
    </w:p>
    <w:p w14:paraId="64143655" w14:textId="77777777" w:rsidR="008B69F9" w:rsidRDefault="5FB3D856" w:rsidP="008B69F9">
      <w:pPr>
        <w:spacing w:line="360" w:lineRule="auto"/>
        <w:ind w:firstLine="72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For our first question</w:t>
      </w:r>
      <w:r w:rsidR="00577007" w:rsidRPr="13EB00D6">
        <w:rPr>
          <w:rFonts w:ascii="Calibri" w:eastAsia="Calibri" w:hAnsi="Calibri" w:cs="Calibri"/>
        </w:rPr>
        <w:t>,</w:t>
      </w:r>
      <w:r w:rsidRPr="13EB00D6">
        <w:rPr>
          <w:rFonts w:ascii="Calibri" w:eastAsia="Calibri" w:hAnsi="Calibri" w:cs="Calibri"/>
        </w:rPr>
        <w:t xml:space="preserve"> we want to find out if temperature</w:t>
      </w:r>
      <w:r w:rsidR="5B78AF7A" w:rsidRPr="13EB00D6">
        <w:rPr>
          <w:rFonts w:ascii="Calibri" w:eastAsia="Calibri" w:hAnsi="Calibri" w:cs="Calibri"/>
        </w:rPr>
        <w:t xml:space="preserve"> (A) or humidity (B) </w:t>
      </w:r>
      <w:r w:rsidRPr="13EB00D6">
        <w:rPr>
          <w:rFonts w:ascii="Calibri" w:eastAsia="Calibri" w:hAnsi="Calibri" w:cs="Calibri"/>
        </w:rPr>
        <w:t>ha</w:t>
      </w:r>
      <w:r w:rsidR="5B78AF7A" w:rsidRPr="13EB00D6">
        <w:rPr>
          <w:rFonts w:ascii="Calibri" w:eastAsia="Calibri" w:hAnsi="Calibri" w:cs="Calibri"/>
        </w:rPr>
        <w:t>ve</w:t>
      </w:r>
      <w:r w:rsidRPr="13EB00D6">
        <w:rPr>
          <w:rFonts w:ascii="Calibri" w:eastAsia="Calibri" w:hAnsi="Calibri" w:cs="Calibri"/>
        </w:rPr>
        <w:t xml:space="preserve"> a</w:t>
      </w:r>
      <w:r w:rsidR="5B78AF7A" w:rsidRPr="13EB00D6">
        <w:rPr>
          <w:rFonts w:ascii="Calibri" w:eastAsia="Calibri" w:hAnsi="Calibri" w:cs="Calibri"/>
        </w:rPr>
        <w:t xml:space="preserve"> </w:t>
      </w:r>
      <w:r w:rsidRPr="13EB00D6">
        <w:rPr>
          <w:rFonts w:ascii="Calibri" w:eastAsia="Calibri" w:hAnsi="Calibri" w:cs="Calibri"/>
        </w:rPr>
        <w:t>significant impact on usage</w:t>
      </w:r>
      <w:r w:rsidR="479C9679" w:rsidRPr="13EB00D6">
        <w:rPr>
          <w:rFonts w:ascii="Calibri" w:eastAsia="Calibri" w:hAnsi="Calibri" w:cs="Calibri"/>
        </w:rPr>
        <w:t xml:space="preserve"> using a 0.05 significance level</w:t>
      </w:r>
      <w:r w:rsidR="5B78AF7A" w:rsidRPr="13EB00D6">
        <w:rPr>
          <w:rFonts w:ascii="Calibri" w:eastAsia="Calibri" w:hAnsi="Calibri" w:cs="Calibri"/>
        </w:rPr>
        <w:t>. To do this we will break them into groups of high (h), medium (m) and low (l)</w:t>
      </w:r>
    </w:p>
    <w:p w14:paraId="12ADD942" w14:textId="7443B218" w:rsidR="00A6634E" w:rsidRDefault="001C0883" w:rsidP="008B69F9">
      <w:pPr>
        <w:spacing w:line="360" w:lineRule="auto"/>
        <w:ind w:left="1440" w:firstLine="720"/>
        <w:rPr>
          <w:rFonts w:ascii="Calibri" w:eastAsia="Calibri" w:hAnsi="Calibri" w:cs="Calibri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</m:oMath>
      <w:r w:rsidR="5B78AF7A" w:rsidRPr="13EB00D6">
        <w:rPr>
          <w:rFonts w:ascii="Calibri" w:eastAsia="Calibri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Ah</m:t>
            </m:r>
          </m:sub>
        </m:sSub>
      </m:oMath>
      <w:r w:rsidR="5B78AF7A" w:rsidRPr="13EB00D6">
        <w:rPr>
          <w:rFonts w:ascii="Calibri" w:eastAsia="Calibri" w:hAnsi="Calibri" w:cs="Calibri"/>
        </w:rPr>
        <w:t xml:space="preserve"> </w:t>
      </w:r>
      <w:r w:rsidR="4591F157" w:rsidRPr="13EB00D6">
        <w:rPr>
          <w:rFonts w:ascii="Calibri" w:eastAsia="Calibri" w:hAnsi="Calibri" w:cs="Calibri"/>
        </w:rPr>
        <w:t>=</w:t>
      </w:r>
      <w:r w:rsidR="5B78AF7A" w:rsidRPr="13EB00D6">
        <w:rPr>
          <w:rFonts w:ascii="Calibri" w:eastAsia="Calibri" w:hAnsi="Calibri" w:cs="Calibri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Am</m:t>
            </m:r>
          </m:sub>
        </m:sSub>
      </m:oMath>
      <w:r w:rsidR="4591F157" w:rsidRPr="13EB00D6">
        <w:rPr>
          <w:rFonts w:ascii="Calibri" w:eastAsia="Calibri" w:hAnsi="Calibri" w:cs="Calibr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Al</m:t>
            </m:r>
          </m:sub>
        </m:sSub>
      </m:oMath>
      <w:r w:rsidR="4591F157" w:rsidRPr="13EB00D6">
        <w:rPr>
          <w:rFonts w:ascii="Calibri" w:eastAsia="Calibri" w:hAnsi="Calibri" w:cs="Calibri"/>
        </w:rPr>
        <w:t xml:space="preserve"> </w:t>
      </w:r>
      <w:r w:rsidR="5B78AF7A" w:rsidRPr="13EB00D6">
        <w:rPr>
          <w:rFonts w:ascii="Calibri" w:eastAsia="Calibri" w:hAnsi="Calibri" w:cs="Calibri"/>
        </w:rPr>
        <w:t xml:space="preserve"> </w:t>
      </w:r>
      <w:r w:rsidR="4591F157" w:rsidRPr="13EB00D6">
        <w:rPr>
          <w:rFonts w:ascii="Calibri" w:eastAsia="Calibri" w:hAnsi="Calibri" w:cs="Calibri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Bh</m:t>
            </m:r>
          </m:sub>
        </m:sSub>
      </m:oMath>
      <w:r w:rsidR="4591F157" w:rsidRPr="13EB00D6">
        <w:rPr>
          <w:rFonts w:ascii="Calibri" w:eastAsia="Calibri" w:hAnsi="Calibri" w:cs="Calibr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Bm</m:t>
            </m:r>
          </m:sub>
        </m:sSub>
      </m:oMath>
      <w:r w:rsidR="4591F157" w:rsidRPr="13EB00D6">
        <w:rPr>
          <w:rFonts w:ascii="Calibri" w:eastAsia="Calibri" w:hAnsi="Calibri" w:cs="Calibr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Bl</m:t>
            </m:r>
          </m:sub>
        </m:sSub>
      </m:oMath>
    </w:p>
    <w:p w14:paraId="3274688F" w14:textId="27577480" w:rsidR="00A6634E" w:rsidRDefault="00A6634E" w:rsidP="008B69F9">
      <w:pPr>
        <w:spacing w:line="360" w:lineRule="auto"/>
        <w:rPr>
          <w:rFonts w:ascii="Calibri" w:eastAsia="Calibri" w:hAnsi="Calibri" w:cs="Calibri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:at least two</m:t>
        </m:r>
      </m:oMath>
      <w:r w:rsidR="00543B34" w:rsidRPr="13EB00D6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543B34" w:rsidRPr="13EB00D6">
        <w:rPr>
          <w:rFonts w:ascii="Calibri" w:eastAsia="Calibri" w:hAnsi="Calibri" w:cs="Calibri"/>
        </w:rPr>
        <w:t xml:space="preserve"> are different from each other</w:t>
      </w:r>
    </w:p>
    <w:p w14:paraId="0E06706C" w14:textId="4F3B8DA3" w:rsidR="00A6634E" w:rsidRDefault="00E06034" w:rsidP="008B69F9">
      <w:p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We will also test for significant difference</w:t>
      </w:r>
      <w:r w:rsidR="00543B34" w:rsidRPr="13EB00D6">
        <w:rPr>
          <w:rFonts w:ascii="Calibri" w:eastAsia="Calibri" w:hAnsi="Calibri" w:cs="Calibri"/>
        </w:rPr>
        <w:t xml:space="preserve"> between the interaction terms; </w:t>
      </w:r>
    </w:p>
    <w:p w14:paraId="19D43A3D" w14:textId="06DBC453" w:rsidR="00543B34" w:rsidRDefault="001C0883" w:rsidP="008B69F9">
      <w:pPr>
        <w:spacing w:line="360" w:lineRule="auto"/>
        <w:ind w:left="1440" w:firstLine="720"/>
        <w:rPr>
          <w:rFonts w:ascii="Calibri" w:eastAsia="Calibri" w:hAnsi="Calibri" w:cs="Calibri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</m:oMath>
      <w:r w:rsidR="00543B34" w:rsidRPr="13EB00D6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There is no significant difference between A and B</m:t>
        </m:r>
      </m:oMath>
    </w:p>
    <w:p w14:paraId="7DCAEB35" w14:textId="2D3A81ED" w:rsidR="00543B34" w:rsidRDefault="00543B34" w:rsidP="008B69F9">
      <w:pPr>
        <w:spacing w:line="360" w:lineRule="auto"/>
        <w:rPr>
          <w:rFonts w:ascii="Calibri" w:eastAsia="Calibri" w:hAnsi="Calibri" w:cs="Calibri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:</m:t>
        </m:r>
        <m:r>
          <w:rPr>
            <w:rFonts w:ascii="Cambria Math" w:eastAsiaTheme="minorEastAsia" w:hAnsi="Cambria Math" w:cs="Times New Roman"/>
          </w:rPr>
          <m:t>There is a significant difference between A and B</m:t>
        </m:r>
      </m:oMath>
    </w:p>
    <w:p w14:paraId="2CCE0840" w14:textId="47622585" w:rsidR="00543B34" w:rsidRPr="002B31F4" w:rsidRDefault="00543B34" w:rsidP="008B69F9">
      <w:pPr>
        <w:spacing w:line="36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For our second question we want to find out if there is a significant difference between usage over the same hours when load control is enabled and when it is not.</w:t>
      </w:r>
    </w:p>
    <w:p w14:paraId="35B700C5" w14:textId="4D3D7901" w:rsidR="00543B34" w:rsidRDefault="001C0883" w:rsidP="008B69F9">
      <w:pPr>
        <w:spacing w:line="360" w:lineRule="auto"/>
        <w:ind w:left="1440" w:firstLine="720"/>
        <w:rPr>
          <w:rFonts w:ascii="Calibri" w:eastAsia="Calibri" w:hAnsi="Calibri" w:cs="Calibri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</m:oMath>
      <w:r w:rsidR="00543B34" w:rsidRPr="13EB00D6">
        <w:rPr>
          <w:rFonts w:ascii="Calibri" w:eastAsia="Calibri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00543B34" w:rsidRPr="13EB00D6">
        <w:rPr>
          <w:rFonts w:ascii="Calibri" w:eastAsia="Calibri" w:hAnsi="Calibri" w:cs="Calibri"/>
        </w:rPr>
        <w:t xml:space="preserve"> =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</w:p>
    <w:p w14:paraId="10955F21" w14:textId="5C5AAEAD" w:rsidR="00543B34" w:rsidRDefault="00543B34" w:rsidP="008B69F9">
      <w:pPr>
        <w:spacing w:line="360" w:lineRule="auto"/>
        <w:rPr>
          <w:rFonts w:ascii="Calibri" w:eastAsia="Calibri" w:hAnsi="Calibri" w:cs="Calibri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4591F157" w:rsidRPr="13EB00D6">
        <w:rPr>
          <w:rFonts w:ascii="Calibri" w:eastAsia="Calibri" w:hAnsi="Calibri" w:cs="Calibri"/>
        </w:rPr>
        <w:t xml:space="preserve"> 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</w:p>
    <w:p w14:paraId="076CA9A2" w14:textId="77777777" w:rsidR="008B69F9" w:rsidRDefault="008B69F9" w:rsidP="008B69F9">
      <w:pPr>
        <w:spacing w:line="360" w:lineRule="auto"/>
        <w:rPr>
          <w:rFonts w:ascii="Calibri" w:eastAsia="Calibri" w:hAnsi="Calibri" w:cs="Calibri"/>
        </w:rPr>
      </w:pPr>
    </w:p>
    <w:p w14:paraId="465C7EAE" w14:textId="3BC35D66" w:rsidR="00543B34" w:rsidRDefault="00543B34" w:rsidP="0040305B">
      <w:pPr>
        <w:spacing w:line="480" w:lineRule="auto"/>
        <w:rPr>
          <w:rFonts w:ascii="Calibri" w:eastAsia="Calibri" w:hAnsi="Calibri" w:cs="Calibri"/>
          <w:b/>
        </w:rPr>
      </w:pPr>
      <w:r w:rsidRPr="13EB00D6">
        <w:rPr>
          <w:rFonts w:ascii="Calibri" w:eastAsia="Calibri" w:hAnsi="Calibri" w:cs="Calibri"/>
          <w:b/>
        </w:rPr>
        <w:lastRenderedPageBreak/>
        <w:t>Methods:</w:t>
      </w:r>
    </w:p>
    <w:p w14:paraId="52D07DBF" w14:textId="1D1830D9" w:rsidR="00031637" w:rsidRDefault="21CB2F39" w:rsidP="13EB00D6">
      <w:pPr>
        <w:spacing w:line="480" w:lineRule="auto"/>
        <w:ind w:firstLine="72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Before </w:t>
      </w:r>
      <w:r w:rsidR="129B21E2" w:rsidRPr="13EB00D6">
        <w:rPr>
          <w:rFonts w:ascii="Calibri" w:eastAsia="Calibri" w:hAnsi="Calibri" w:cs="Calibri"/>
        </w:rPr>
        <w:t>running the ANOVA Tests, w</w:t>
      </w:r>
      <w:r w:rsidRPr="13EB00D6">
        <w:rPr>
          <w:rFonts w:ascii="Calibri" w:eastAsia="Calibri" w:hAnsi="Calibri" w:cs="Calibri"/>
        </w:rPr>
        <w:t>e</w:t>
      </w:r>
      <w:r w:rsidR="129B21E2" w:rsidRPr="13EB00D6">
        <w:rPr>
          <w:rFonts w:ascii="Calibri" w:eastAsia="Calibri" w:hAnsi="Calibri" w:cs="Calibri"/>
        </w:rPr>
        <w:t xml:space="preserve"> conducted</w:t>
      </w:r>
      <w:r w:rsidRPr="13EB00D6">
        <w:rPr>
          <w:rFonts w:ascii="Calibri" w:eastAsia="Calibri" w:hAnsi="Calibri" w:cs="Calibri"/>
        </w:rPr>
        <w:t xml:space="preserve"> exploratory data</w:t>
      </w:r>
      <w:r w:rsidR="0025746C">
        <w:rPr>
          <w:rFonts w:ascii="Calibri" w:eastAsia="Calibri" w:hAnsi="Calibri" w:cs="Calibri"/>
        </w:rPr>
        <w:t xml:space="preserve"> analysis</w:t>
      </w:r>
      <w:r w:rsidRPr="13EB00D6">
        <w:rPr>
          <w:rFonts w:ascii="Calibri" w:eastAsia="Calibri" w:hAnsi="Calibri" w:cs="Calibri"/>
        </w:rPr>
        <w:t>.</w:t>
      </w:r>
      <w:r w:rsidR="3D3A5E07" w:rsidRPr="13EB00D6">
        <w:rPr>
          <w:rFonts w:ascii="Calibri" w:eastAsia="Calibri" w:hAnsi="Calibri" w:cs="Calibri"/>
        </w:rPr>
        <w:t xml:space="preserve"> </w:t>
      </w:r>
      <w:r w:rsidR="00031637" w:rsidRPr="13EB00D6">
        <w:rPr>
          <w:rFonts w:ascii="Calibri" w:eastAsia="Calibri" w:hAnsi="Calibri" w:cs="Calibri"/>
        </w:rPr>
        <w:t xml:space="preserve">We removed any rows in which meter readings were missing (“NA”). This preserved </w:t>
      </w:r>
      <w:r w:rsidR="6C3ADF9C" w:rsidRPr="13EB00D6">
        <w:rPr>
          <w:rFonts w:ascii="Calibri" w:eastAsia="Calibri" w:hAnsi="Calibri" w:cs="Calibri"/>
        </w:rPr>
        <w:t>913</w:t>
      </w:r>
      <w:r w:rsidR="7E6312CE" w:rsidRPr="13EB00D6">
        <w:rPr>
          <w:rFonts w:ascii="Calibri" w:eastAsia="Calibri" w:hAnsi="Calibri" w:cs="Calibri"/>
        </w:rPr>
        <w:t>,</w:t>
      </w:r>
      <w:r w:rsidR="6C3ADF9C" w:rsidRPr="13EB00D6">
        <w:rPr>
          <w:rFonts w:ascii="Calibri" w:eastAsia="Calibri" w:hAnsi="Calibri" w:cs="Calibri"/>
        </w:rPr>
        <w:t>807</w:t>
      </w:r>
      <w:r w:rsidR="00031637" w:rsidRPr="13EB00D6">
        <w:rPr>
          <w:rFonts w:ascii="Calibri" w:eastAsia="Calibri" w:hAnsi="Calibri" w:cs="Calibri"/>
        </w:rPr>
        <w:t xml:space="preserve"> rows of our dataset. Missing values in temperature and humidity were imputed with the median </w:t>
      </w:r>
      <w:r w:rsidR="00D00EE5" w:rsidRPr="13EB00D6">
        <w:rPr>
          <w:rFonts w:ascii="Calibri" w:eastAsia="Calibri" w:hAnsi="Calibri" w:cs="Calibri"/>
        </w:rPr>
        <w:t>value for each variable</w:t>
      </w:r>
      <w:r w:rsidR="00031637" w:rsidRPr="13EB00D6">
        <w:rPr>
          <w:rFonts w:ascii="Calibri" w:eastAsia="Calibri" w:hAnsi="Calibri" w:cs="Calibri"/>
        </w:rPr>
        <w:t xml:space="preserve">. To </w:t>
      </w:r>
      <w:r w:rsidR="00931D70">
        <w:rPr>
          <w:rFonts w:ascii="Calibri" w:eastAsia="Calibri" w:hAnsi="Calibri" w:cs="Calibri"/>
        </w:rPr>
        <w:t>prepare for ANOVA</w:t>
      </w:r>
      <w:r w:rsidR="00031637" w:rsidRPr="13EB00D6">
        <w:rPr>
          <w:rFonts w:ascii="Calibri" w:eastAsia="Calibri" w:hAnsi="Calibri" w:cs="Calibri"/>
        </w:rPr>
        <w:t>, the independent variables</w:t>
      </w:r>
      <w:r w:rsidR="69D7A6BD" w:rsidRPr="13EB00D6">
        <w:rPr>
          <w:rFonts w:ascii="Calibri" w:eastAsia="Calibri" w:hAnsi="Calibri" w:cs="Calibri"/>
        </w:rPr>
        <w:t xml:space="preserve"> </w:t>
      </w:r>
      <w:r w:rsidR="00031637" w:rsidRPr="13EB00D6">
        <w:rPr>
          <w:rFonts w:ascii="Calibri" w:eastAsia="Calibri" w:hAnsi="Calibri" w:cs="Calibri"/>
        </w:rPr>
        <w:t xml:space="preserve">Temperature and Humidity needed to be converted to categorical variables. </w:t>
      </w:r>
      <w:r w:rsidR="3966247B" w:rsidRPr="13EB00D6">
        <w:rPr>
          <w:rFonts w:ascii="Calibri" w:eastAsia="Calibri" w:hAnsi="Calibri" w:cs="Calibri"/>
        </w:rPr>
        <w:t xml:space="preserve">Temperature was </w:t>
      </w:r>
      <w:r w:rsidR="64AA1D65" w:rsidRPr="13EB00D6">
        <w:rPr>
          <w:rFonts w:ascii="Calibri" w:eastAsia="Calibri" w:hAnsi="Calibri" w:cs="Calibri"/>
        </w:rPr>
        <w:t>categorized as</w:t>
      </w:r>
      <w:r w:rsidR="3966247B" w:rsidRPr="13EB00D6">
        <w:rPr>
          <w:rFonts w:ascii="Calibri" w:eastAsia="Calibri" w:hAnsi="Calibri" w:cs="Calibri"/>
        </w:rPr>
        <w:t xml:space="preserve"> "Low" (60–70°F), "Medium" (70–80°F), and "High" (80–92°F) categories, while Humidity was grouped into "Low" (50–65%), "Medium" (65–80%), and "High</w:t>
      </w:r>
      <w:r w:rsidR="1672FDDC" w:rsidRPr="13EB00D6">
        <w:rPr>
          <w:rFonts w:ascii="Calibri" w:eastAsia="Calibri" w:hAnsi="Calibri" w:cs="Calibri"/>
        </w:rPr>
        <w:t>”</w:t>
      </w:r>
      <w:r w:rsidR="3966247B" w:rsidRPr="13EB00D6">
        <w:rPr>
          <w:rFonts w:ascii="Calibri" w:eastAsia="Calibri" w:hAnsi="Calibri" w:cs="Calibri"/>
        </w:rPr>
        <w:t xml:space="preserve"> (80–100%) categories</w:t>
      </w:r>
      <w:r w:rsidR="0C436441" w:rsidRPr="13EB00D6">
        <w:rPr>
          <w:rFonts w:ascii="Calibri" w:eastAsia="Calibri" w:hAnsi="Calibri" w:cs="Calibri"/>
        </w:rPr>
        <w:t>.</w:t>
      </w:r>
    </w:p>
    <w:p w14:paraId="2ECDC7F4" w14:textId="30723E82" w:rsidR="00031637" w:rsidRPr="001C0883" w:rsidRDefault="0C436441" w:rsidP="007B7AAE">
      <w:pPr>
        <w:spacing w:line="480" w:lineRule="auto"/>
        <w:ind w:firstLine="720"/>
        <w:rPr>
          <w:rFonts w:ascii="Calibri" w:eastAsia="Calibri" w:hAnsi="Calibri" w:cs="Calibri"/>
        </w:rPr>
      </w:pPr>
      <w:r w:rsidRPr="001C0883">
        <w:rPr>
          <w:rFonts w:ascii="Calibri" w:eastAsia="Calibri" w:hAnsi="Calibri" w:cs="Calibri"/>
        </w:rPr>
        <w:t xml:space="preserve">We chose to use ANOVA tests because we were comparing the mean electricity usage across </w:t>
      </w:r>
      <w:r w:rsidR="5B5ACC12" w:rsidRPr="001C0883">
        <w:rPr>
          <w:rFonts w:ascii="Calibri" w:eastAsia="Calibri" w:hAnsi="Calibri" w:cs="Calibri"/>
        </w:rPr>
        <w:t>three</w:t>
      </w:r>
      <w:r w:rsidRPr="001C0883">
        <w:rPr>
          <w:rFonts w:ascii="Calibri" w:eastAsia="Calibri" w:hAnsi="Calibri" w:cs="Calibri"/>
        </w:rPr>
        <w:t xml:space="preserve"> or more groups for both temperature and humid</w:t>
      </w:r>
      <w:r w:rsidR="38CC8DDA" w:rsidRPr="001C0883">
        <w:rPr>
          <w:rFonts w:ascii="Calibri" w:eastAsia="Calibri" w:hAnsi="Calibri" w:cs="Calibri"/>
        </w:rPr>
        <w:t>i</w:t>
      </w:r>
      <w:r w:rsidRPr="001C0883">
        <w:rPr>
          <w:rFonts w:ascii="Calibri" w:eastAsia="Calibri" w:hAnsi="Calibri" w:cs="Calibri"/>
        </w:rPr>
        <w:t xml:space="preserve">ty. </w:t>
      </w:r>
      <w:r w:rsidR="074C5644" w:rsidRPr="001C0883">
        <w:rPr>
          <w:rFonts w:ascii="Calibri" w:eastAsia="Calibri" w:hAnsi="Calibri" w:cs="Calibri"/>
        </w:rPr>
        <w:t>One</w:t>
      </w:r>
      <w:r w:rsidR="3608C9B7" w:rsidRPr="001C0883">
        <w:rPr>
          <w:rFonts w:ascii="Calibri" w:eastAsia="Calibri" w:hAnsi="Calibri" w:cs="Calibri"/>
        </w:rPr>
        <w:t xml:space="preserve"> </w:t>
      </w:r>
      <w:r w:rsidR="074C5644" w:rsidRPr="001C0883">
        <w:rPr>
          <w:rFonts w:ascii="Calibri" w:eastAsia="Calibri" w:hAnsi="Calibri" w:cs="Calibri"/>
        </w:rPr>
        <w:t xml:space="preserve">way </w:t>
      </w:r>
      <w:r w:rsidRPr="001C0883">
        <w:rPr>
          <w:rFonts w:ascii="Calibri" w:eastAsia="Calibri" w:hAnsi="Calibri" w:cs="Calibri"/>
        </w:rPr>
        <w:t xml:space="preserve">ANOVA is the </w:t>
      </w:r>
      <w:r w:rsidR="7744AF1D" w:rsidRPr="001C0883">
        <w:rPr>
          <w:rFonts w:ascii="Calibri" w:eastAsia="Calibri" w:hAnsi="Calibri" w:cs="Calibri"/>
        </w:rPr>
        <w:t>appropriate</w:t>
      </w:r>
      <w:r w:rsidRPr="001C0883">
        <w:rPr>
          <w:rFonts w:ascii="Calibri" w:eastAsia="Calibri" w:hAnsi="Calibri" w:cs="Calibri"/>
        </w:rPr>
        <w:t xml:space="preserve"> test for determining whether there </w:t>
      </w:r>
      <w:r w:rsidR="7840D793" w:rsidRPr="001C0883">
        <w:rPr>
          <w:rFonts w:ascii="Calibri" w:eastAsia="Calibri" w:hAnsi="Calibri" w:cs="Calibri"/>
        </w:rPr>
        <w:t xml:space="preserve">were </w:t>
      </w:r>
      <w:r w:rsidRPr="001C0883">
        <w:rPr>
          <w:rFonts w:ascii="Calibri" w:eastAsia="Calibri" w:hAnsi="Calibri" w:cs="Calibri"/>
        </w:rPr>
        <w:t xml:space="preserve">significant differences in </w:t>
      </w:r>
      <w:r w:rsidR="5107C5B5" w:rsidRPr="001C0883">
        <w:rPr>
          <w:rFonts w:ascii="Calibri" w:eastAsia="Calibri" w:hAnsi="Calibri" w:cs="Calibri"/>
        </w:rPr>
        <w:t xml:space="preserve">usage across temperature groups and humidity groups </w:t>
      </w:r>
      <w:r w:rsidR="427DF42D" w:rsidRPr="001C0883">
        <w:rPr>
          <w:rFonts w:ascii="Calibri" w:eastAsia="Calibri" w:hAnsi="Calibri" w:cs="Calibri"/>
        </w:rPr>
        <w:t>individually</w:t>
      </w:r>
      <w:r w:rsidR="5107C5B5" w:rsidRPr="001C0883">
        <w:rPr>
          <w:rFonts w:ascii="Calibri" w:eastAsia="Calibri" w:hAnsi="Calibri" w:cs="Calibri"/>
        </w:rPr>
        <w:t xml:space="preserve">, </w:t>
      </w:r>
      <w:r w:rsidR="4316FC7F" w:rsidRPr="001C0883">
        <w:rPr>
          <w:rFonts w:ascii="Calibri" w:eastAsia="Calibri" w:hAnsi="Calibri" w:cs="Calibri"/>
        </w:rPr>
        <w:t>while controlling</w:t>
      </w:r>
      <w:r w:rsidR="58C96BA5" w:rsidRPr="001C0883">
        <w:rPr>
          <w:rFonts w:ascii="Calibri" w:eastAsia="Calibri" w:hAnsi="Calibri" w:cs="Calibri"/>
        </w:rPr>
        <w:t xml:space="preserve"> for overall error rates</w:t>
      </w:r>
      <w:r w:rsidRPr="001C0883">
        <w:rPr>
          <w:rFonts w:ascii="Calibri" w:eastAsia="Calibri" w:hAnsi="Calibri" w:cs="Calibri"/>
        </w:rPr>
        <w:t>. Additionally,</w:t>
      </w:r>
      <w:r w:rsidR="629EDDCF" w:rsidRPr="001C0883">
        <w:rPr>
          <w:rFonts w:ascii="Calibri" w:eastAsia="Calibri" w:hAnsi="Calibri" w:cs="Calibri"/>
        </w:rPr>
        <w:t xml:space="preserve"> we </w:t>
      </w:r>
      <w:r w:rsidR="07C669FA" w:rsidRPr="001C0883">
        <w:rPr>
          <w:rFonts w:ascii="Calibri" w:eastAsia="Calibri" w:hAnsi="Calibri" w:cs="Calibri"/>
        </w:rPr>
        <w:t>used two</w:t>
      </w:r>
      <w:r w:rsidRPr="001C0883">
        <w:rPr>
          <w:rFonts w:ascii="Calibri" w:eastAsia="Calibri" w:hAnsi="Calibri" w:cs="Calibri"/>
        </w:rPr>
        <w:t xml:space="preserve">-way </w:t>
      </w:r>
      <w:r w:rsidR="19189F46" w:rsidRPr="001C0883">
        <w:rPr>
          <w:rFonts w:ascii="Calibri" w:eastAsia="Calibri" w:hAnsi="Calibri" w:cs="Calibri"/>
        </w:rPr>
        <w:t>ANOVA to</w:t>
      </w:r>
      <w:r w:rsidR="51399414" w:rsidRPr="001C0883">
        <w:rPr>
          <w:rFonts w:ascii="Calibri" w:eastAsia="Calibri" w:hAnsi="Calibri" w:cs="Calibri"/>
        </w:rPr>
        <w:t xml:space="preserve"> evaluate whet</w:t>
      </w:r>
      <w:r w:rsidR="436B2E5E" w:rsidRPr="001C0883">
        <w:rPr>
          <w:rFonts w:ascii="Calibri" w:eastAsia="Calibri" w:hAnsi="Calibri" w:cs="Calibri"/>
        </w:rPr>
        <w:t>h</w:t>
      </w:r>
      <w:r w:rsidR="51399414" w:rsidRPr="001C0883">
        <w:rPr>
          <w:rFonts w:ascii="Calibri" w:eastAsia="Calibri" w:hAnsi="Calibri" w:cs="Calibri"/>
        </w:rPr>
        <w:t xml:space="preserve">er interactions between Temperature, </w:t>
      </w:r>
      <w:r w:rsidR="4D51BEBA" w:rsidRPr="001C0883">
        <w:rPr>
          <w:rFonts w:ascii="Calibri" w:eastAsia="Calibri" w:hAnsi="Calibri" w:cs="Calibri"/>
        </w:rPr>
        <w:t>Humidity</w:t>
      </w:r>
      <w:r w:rsidR="51399414" w:rsidRPr="001C0883">
        <w:rPr>
          <w:rFonts w:ascii="Calibri" w:eastAsia="Calibri" w:hAnsi="Calibri" w:cs="Calibri"/>
        </w:rPr>
        <w:t xml:space="preserve"> and Load Control had a combined effect on electricity usage</w:t>
      </w:r>
      <w:r w:rsidR="3846179D" w:rsidRPr="001C0883">
        <w:rPr>
          <w:rFonts w:ascii="Calibri" w:eastAsia="Calibri" w:hAnsi="Calibri" w:cs="Calibri"/>
        </w:rPr>
        <w:t xml:space="preserve"> that </w:t>
      </w:r>
      <w:r w:rsidR="31C40E89" w:rsidRPr="001C0883">
        <w:rPr>
          <w:rFonts w:ascii="Calibri" w:eastAsia="Calibri" w:hAnsi="Calibri" w:cs="Calibri"/>
        </w:rPr>
        <w:t>would</w:t>
      </w:r>
      <w:r w:rsidR="3846179D" w:rsidRPr="001C0883">
        <w:rPr>
          <w:rFonts w:ascii="Calibri" w:eastAsia="Calibri" w:hAnsi="Calibri" w:cs="Calibri"/>
        </w:rPr>
        <w:t xml:space="preserve"> not be detected through one way analysis alone. </w:t>
      </w:r>
    </w:p>
    <w:p w14:paraId="01B7C658" w14:textId="29A35254" w:rsidR="00031637" w:rsidRDefault="050C7404" w:rsidP="485CC628">
      <w:pPr>
        <w:spacing w:line="480" w:lineRule="auto"/>
        <w:jc w:val="center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0" distR="0" wp14:anchorId="51DFA44E" wp14:editId="6C10A892">
            <wp:extent cx="2674991" cy="1676156"/>
            <wp:effectExtent l="0" t="0" r="0" b="0"/>
            <wp:docPr id="725386519" name="Picture 20757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723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91" cy="16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660C" w14:textId="52B95661" w:rsidR="00031637" w:rsidRDefault="7C77842D" w:rsidP="485CC628">
      <w:pPr>
        <w:spacing w:line="480" w:lineRule="auto"/>
        <w:jc w:val="center"/>
        <w:rPr>
          <w:rFonts w:ascii="Calibri" w:eastAsia="Calibri" w:hAnsi="Calibri" w:cs="Calibri"/>
          <w:i/>
        </w:rPr>
      </w:pPr>
      <w:r w:rsidRPr="13EB00D6">
        <w:rPr>
          <w:rFonts w:ascii="Calibri" w:eastAsia="Calibri" w:hAnsi="Calibri" w:cs="Calibri"/>
          <w:i/>
        </w:rPr>
        <w:lastRenderedPageBreak/>
        <w:t xml:space="preserve">Figure 1. </w:t>
      </w:r>
      <w:r w:rsidR="6E60F04F" w:rsidRPr="13EB00D6">
        <w:rPr>
          <w:rFonts w:ascii="Calibri" w:eastAsia="Calibri" w:hAnsi="Calibri" w:cs="Calibri"/>
          <w:i/>
        </w:rPr>
        <w:t>Number of observations by Temperature group.</w:t>
      </w:r>
      <w:r w:rsidR="6B12F9BB">
        <w:rPr>
          <w:noProof/>
        </w:rPr>
        <w:drawing>
          <wp:inline distT="0" distB="0" distL="0" distR="0" wp14:anchorId="45C3D982" wp14:editId="46004C56">
            <wp:extent cx="2771775" cy="1705708"/>
            <wp:effectExtent l="0" t="0" r="0" b="0"/>
            <wp:docPr id="1371039779" name="Picture 844538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538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20A2" w14:textId="1568F87D" w:rsidR="00031637" w:rsidRDefault="6E60F04F" w:rsidP="485CC628">
      <w:pPr>
        <w:spacing w:line="480" w:lineRule="auto"/>
        <w:jc w:val="center"/>
        <w:rPr>
          <w:rFonts w:ascii="Calibri" w:eastAsia="Calibri" w:hAnsi="Calibri" w:cs="Calibri"/>
          <w:i/>
        </w:rPr>
      </w:pPr>
      <w:r w:rsidRPr="13EB00D6">
        <w:rPr>
          <w:rFonts w:ascii="Calibri" w:eastAsia="Calibri" w:hAnsi="Calibri" w:cs="Calibri"/>
          <w:i/>
        </w:rPr>
        <w:t xml:space="preserve"> </w:t>
      </w:r>
      <w:r w:rsidR="7C77842D" w:rsidRPr="13EB00D6">
        <w:rPr>
          <w:rFonts w:ascii="Calibri" w:eastAsia="Calibri" w:hAnsi="Calibri" w:cs="Calibri"/>
          <w:i/>
        </w:rPr>
        <w:t xml:space="preserve">Figure 2. </w:t>
      </w:r>
      <w:r w:rsidR="61D3FB18" w:rsidRPr="13EB00D6">
        <w:rPr>
          <w:rFonts w:ascii="Calibri" w:eastAsia="Calibri" w:hAnsi="Calibri" w:cs="Calibri"/>
          <w:i/>
        </w:rPr>
        <w:t xml:space="preserve">Number of Observations by </w:t>
      </w:r>
      <w:r w:rsidR="64B343D1" w:rsidRPr="13EB00D6">
        <w:rPr>
          <w:rFonts w:ascii="Calibri" w:eastAsia="Calibri" w:hAnsi="Calibri" w:cs="Calibri"/>
          <w:i/>
          <w:iCs/>
        </w:rPr>
        <w:t>Humidity</w:t>
      </w:r>
      <w:r w:rsidR="61D3FB18" w:rsidRPr="13EB00D6">
        <w:rPr>
          <w:rFonts w:ascii="Calibri" w:eastAsia="Calibri" w:hAnsi="Calibri" w:cs="Calibri"/>
          <w:i/>
        </w:rPr>
        <w:t xml:space="preserve"> Group</w:t>
      </w:r>
    </w:p>
    <w:p w14:paraId="568C1C67" w14:textId="6997BBC8" w:rsidR="00031637" w:rsidRDefault="050C7404" w:rsidP="007B7AAE">
      <w:pPr>
        <w:spacing w:line="480" w:lineRule="auto"/>
        <w:ind w:firstLine="72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As shown above</w:t>
      </w:r>
      <w:r w:rsidR="29A86E48" w:rsidRPr="13EB00D6">
        <w:rPr>
          <w:rFonts w:ascii="Calibri" w:eastAsia="Calibri" w:hAnsi="Calibri" w:cs="Calibri"/>
        </w:rPr>
        <w:t xml:space="preserve"> in Figure 1</w:t>
      </w:r>
      <w:r w:rsidRPr="13EB00D6">
        <w:rPr>
          <w:rFonts w:ascii="Calibri" w:eastAsia="Calibri" w:hAnsi="Calibri" w:cs="Calibri"/>
        </w:rPr>
        <w:t xml:space="preserve">, </w:t>
      </w:r>
      <w:r w:rsidR="43BE2A06" w:rsidRPr="13EB00D6">
        <w:rPr>
          <w:rFonts w:ascii="Calibri" w:eastAsia="Calibri" w:hAnsi="Calibri" w:cs="Calibri"/>
        </w:rPr>
        <w:t>most</w:t>
      </w:r>
      <w:r w:rsidRPr="13EB00D6">
        <w:rPr>
          <w:rFonts w:ascii="Calibri" w:eastAsia="Calibri" w:hAnsi="Calibri" w:cs="Calibri"/>
        </w:rPr>
        <w:t xml:space="preserve"> temperature o</w:t>
      </w:r>
      <w:r w:rsidR="344DB944" w:rsidRPr="13EB00D6">
        <w:rPr>
          <w:rFonts w:ascii="Calibri" w:eastAsia="Calibri" w:hAnsi="Calibri" w:cs="Calibri"/>
        </w:rPr>
        <w:t>b</w:t>
      </w:r>
      <w:r w:rsidRPr="13EB00D6">
        <w:rPr>
          <w:rFonts w:ascii="Calibri" w:eastAsia="Calibri" w:hAnsi="Calibri" w:cs="Calibri"/>
        </w:rPr>
        <w:t xml:space="preserve">servations fell into the medium and high categories, with fewer readings in the low group. Similarly, humidity readings are </w:t>
      </w:r>
      <w:r w:rsidR="5D36D4D8" w:rsidRPr="13EB00D6">
        <w:rPr>
          <w:rFonts w:ascii="Calibri" w:eastAsia="Calibri" w:hAnsi="Calibri" w:cs="Calibri"/>
        </w:rPr>
        <w:t>predominantly</w:t>
      </w:r>
      <w:r w:rsidRPr="13EB00D6">
        <w:rPr>
          <w:rFonts w:ascii="Calibri" w:eastAsia="Calibri" w:hAnsi="Calibri" w:cs="Calibri"/>
        </w:rPr>
        <w:t xml:space="preserve"> medium or low, with fewer readings categorized as high h</w:t>
      </w:r>
      <w:r w:rsidR="4344B98F" w:rsidRPr="13EB00D6">
        <w:rPr>
          <w:rFonts w:ascii="Calibri" w:eastAsia="Calibri" w:hAnsi="Calibri" w:cs="Calibri"/>
        </w:rPr>
        <w:t>umidity</w:t>
      </w:r>
      <w:r w:rsidR="69646D3C" w:rsidRPr="13EB00D6">
        <w:rPr>
          <w:rFonts w:ascii="Calibri" w:eastAsia="Calibri" w:hAnsi="Calibri" w:cs="Calibri"/>
        </w:rPr>
        <w:t>, shown on Figure 2.</w:t>
      </w:r>
      <w:r w:rsidR="007B7AAE">
        <w:rPr>
          <w:rFonts w:ascii="Calibri" w:eastAsia="Calibri" w:hAnsi="Calibri" w:cs="Calibri"/>
        </w:rPr>
        <w:t xml:space="preserve"> </w:t>
      </w:r>
      <w:r w:rsidR="00031637" w:rsidRPr="13EB00D6">
        <w:rPr>
          <w:rFonts w:ascii="Calibri" w:eastAsia="Calibri" w:hAnsi="Calibri" w:cs="Calibri"/>
        </w:rPr>
        <w:t>The variable, LoadControl, which contains values of “Y” or “N” was converted to a factor</w:t>
      </w:r>
      <w:r w:rsidR="705B210A" w:rsidRPr="13EB00D6">
        <w:rPr>
          <w:rFonts w:ascii="Calibri" w:eastAsia="Calibri" w:hAnsi="Calibri" w:cs="Calibri"/>
        </w:rPr>
        <w:t xml:space="preserve"> for</w:t>
      </w:r>
      <w:r w:rsidR="00031637" w:rsidRPr="13EB00D6">
        <w:rPr>
          <w:rFonts w:ascii="Calibri" w:eastAsia="Calibri" w:hAnsi="Calibri" w:cs="Calibri"/>
        </w:rPr>
        <w:t xml:space="preserve"> </w:t>
      </w:r>
      <w:r w:rsidR="001F7FDE" w:rsidRPr="13EB00D6">
        <w:rPr>
          <w:rFonts w:ascii="Calibri" w:eastAsia="Calibri" w:hAnsi="Calibri" w:cs="Calibri"/>
        </w:rPr>
        <w:t>analysis</w:t>
      </w:r>
      <w:r w:rsidR="00031637" w:rsidRPr="13EB00D6">
        <w:rPr>
          <w:rFonts w:ascii="Calibri" w:eastAsia="Calibri" w:hAnsi="Calibri" w:cs="Calibri"/>
        </w:rPr>
        <w:t xml:space="preserve">. </w:t>
      </w:r>
    </w:p>
    <w:p w14:paraId="326E7B11" w14:textId="00513E3B" w:rsidR="008C4A6C" w:rsidRDefault="73C88DAD" w:rsidP="485CC628">
      <w:pPr>
        <w:spacing w:line="480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7CD075B" wp14:editId="7C383601">
            <wp:extent cx="3431870" cy="2117420"/>
            <wp:effectExtent l="0" t="0" r="0" b="0"/>
            <wp:docPr id="1298706880" name="Picture 1298706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706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70" cy="21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2935" w14:textId="2B8A37A9" w:rsidR="74E47970" w:rsidRDefault="74E47970" w:rsidP="485CC628">
      <w:pPr>
        <w:spacing w:line="480" w:lineRule="auto"/>
        <w:jc w:val="center"/>
        <w:rPr>
          <w:rFonts w:ascii="Calibri" w:eastAsia="Calibri" w:hAnsi="Calibri" w:cs="Calibri"/>
          <w:i/>
        </w:rPr>
      </w:pPr>
      <w:r w:rsidRPr="13EB00D6">
        <w:rPr>
          <w:rFonts w:ascii="Calibri" w:eastAsia="Calibri" w:hAnsi="Calibri" w:cs="Calibri"/>
          <w:i/>
        </w:rPr>
        <w:t xml:space="preserve">Figure 3. </w:t>
      </w:r>
      <w:r w:rsidR="71FFA7AC" w:rsidRPr="13EB00D6">
        <w:rPr>
          <w:rFonts w:ascii="Calibri" w:eastAsia="Calibri" w:hAnsi="Calibri" w:cs="Calibri"/>
          <w:i/>
        </w:rPr>
        <w:t xml:space="preserve">Average Meter Readings with and without load control. </w:t>
      </w:r>
    </w:p>
    <w:p w14:paraId="53741743" w14:textId="51AE7DEF" w:rsidR="008C4A6C" w:rsidRDefault="73C88DAD" w:rsidP="007B7AAE">
      <w:pPr>
        <w:spacing w:line="480" w:lineRule="auto"/>
        <w:ind w:firstLine="72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lastRenderedPageBreak/>
        <w:t xml:space="preserve">Shown </w:t>
      </w:r>
      <w:r w:rsidR="7A7A8F75" w:rsidRPr="13EB00D6">
        <w:rPr>
          <w:rFonts w:ascii="Calibri" w:eastAsia="Calibri" w:hAnsi="Calibri" w:cs="Calibri"/>
        </w:rPr>
        <w:t>a</w:t>
      </w:r>
      <w:r w:rsidR="47378D12" w:rsidRPr="13EB00D6">
        <w:rPr>
          <w:rFonts w:ascii="Calibri" w:eastAsia="Calibri" w:hAnsi="Calibri" w:cs="Calibri"/>
        </w:rPr>
        <w:t xml:space="preserve">bove in Figure 3, </w:t>
      </w:r>
      <w:r w:rsidRPr="13EB00D6">
        <w:rPr>
          <w:rFonts w:ascii="Calibri" w:eastAsia="Calibri" w:hAnsi="Calibri" w:cs="Calibri"/>
        </w:rPr>
        <w:t xml:space="preserve">there does appear to be some difference in the meter readings, </w:t>
      </w:r>
      <w:r w:rsidR="4F3897B8" w:rsidRPr="13EB00D6">
        <w:rPr>
          <w:rFonts w:ascii="Calibri" w:eastAsia="Calibri" w:hAnsi="Calibri" w:cs="Calibri"/>
        </w:rPr>
        <w:t>with average meter readings being lower when load control is not enabled</w:t>
      </w:r>
      <w:r w:rsidRPr="13EB00D6">
        <w:rPr>
          <w:rFonts w:ascii="Calibri" w:eastAsia="Calibri" w:hAnsi="Calibri" w:cs="Calibri"/>
        </w:rPr>
        <w:t xml:space="preserve">. However as shown in the boxplot </w:t>
      </w:r>
      <w:r w:rsidR="4AD1B93B" w:rsidRPr="13EB00D6">
        <w:rPr>
          <w:rFonts w:ascii="Calibri" w:eastAsia="Calibri" w:hAnsi="Calibri" w:cs="Calibri"/>
        </w:rPr>
        <w:t>in Figure 4</w:t>
      </w:r>
      <w:r w:rsidRPr="13EB00D6">
        <w:rPr>
          <w:rFonts w:ascii="Calibri" w:eastAsia="Calibri" w:hAnsi="Calibri" w:cs="Calibri"/>
        </w:rPr>
        <w:t>, there is a high degree of outliers in the data that affect the variance</w:t>
      </w:r>
      <w:r w:rsidR="1CB38BC1" w:rsidRPr="13EB00D6">
        <w:rPr>
          <w:rFonts w:ascii="Calibri" w:eastAsia="Calibri" w:hAnsi="Calibri" w:cs="Calibri"/>
        </w:rPr>
        <w:t xml:space="preserve">, showing that </w:t>
      </w:r>
      <w:r w:rsidR="48FDE837" w:rsidRPr="13EB00D6">
        <w:rPr>
          <w:rFonts w:ascii="Calibri" w:eastAsia="Calibri" w:hAnsi="Calibri" w:cs="Calibri"/>
        </w:rPr>
        <w:t>household</w:t>
      </w:r>
      <w:r w:rsidR="1CB38BC1" w:rsidRPr="13EB00D6">
        <w:rPr>
          <w:rFonts w:ascii="Calibri" w:eastAsia="Calibri" w:hAnsi="Calibri" w:cs="Calibri"/>
        </w:rPr>
        <w:t xml:space="preserve"> level differences can influence the variance. </w:t>
      </w:r>
    </w:p>
    <w:p w14:paraId="1C34EDF8" w14:textId="359A0389" w:rsidR="008C4A6C" w:rsidRDefault="73C88DAD" w:rsidP="485CC628">
      <w:pPr>
        <w:spacing w:line="480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08665D6" wp14:editId="29BFDD98">
            <wp:extent cx="3094660" cy="1909365"/>
            <wp:effectExtent l="0" t="0" r="0" b="0"/>
            <wp:docPr id="674553416" name="Picture 67455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553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60" cy="19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1E31" w14:textId="3DCB1016" w:rsidR="00810035" w:rsidRDefault="00810035" w:rsidP="00810035">
      <w:pPr>
        <w:spacing w:line="480" w:lineRule="auto"/>
        <w:jc w:val="center"/>
        <w:rPr>
          <w:rFonts w:ascii="Calibri" w:eastAsia="Calibri" w:hAnsi="Calibri" w:cs="Calibri"/>
          <w:i/>
        </w:rPr>
      </w:pPr>
      <w:r w:rsidRPr="13EB00D6">
        <w:rPr>
          <w:rFonts w:ascii="Calibri" w:eastAsia="Calibri" w:hAnsi="Calibri" w:cs="Calibri"/>
          <w:i/>
        </w:rPr>
        <w:t xml:space="preserve">Figure </w:t>
      </w:r>
      <w:r>
        <w:rPr>
          <w:rFonts w:ascii="Calibri" w:eastAsia="Calibri" w:hAnsi="Calibri" w:cs="Calibri"/>
          <w:i/>
        </w:rPr>
        <w:t>4</w:t>
      </w:r>
      <w:r w:rsidRPr="13EB00D6">
        <w:rPr>
          <w:rFonts w:ascii="Calibri" w:eastAsia="Calibri" w:hAnsi="Calibri" w:cs="Calibri"/>
          <w:i/>
        </w:rPr>
        <w:t xml:space="preserve">. Meter Readings with and without load control. </w:t>
      </w:r>
    </w:p>
    <w:p w14:paraId="78F3EFA6" w14:textId="78F6B8AE" w:rsidR="00543B34" w:rsidRDefault="248A11AE" w:rsidP="007B7AAE">
      <w:pPr>
        <w:spacing w:line="480" w:lineRule="auto"/>
        <w:ind w:firstLine="72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With our hypotheses determined and our data prepared</w:t>
      </w:r>
      <w:r w:rsidR="08975515" w:rsidRPr="13EB00D6">
        <w:rPr>
          <w:rFonts w:ascii="Calibri" w:eastAsia="Calibri" w:hAnsi="Calibri" w:cs="Calibri"/>
        </w:rPr>
        <w:t>,</w:t>
      </w:r>
      <w:r w:rsidRPr="13EB00D6">
        <w:rPr>
          <w:rFonts w:ascii="Calibri" w:eastAsia="Calibri" w:hAnsi="Calibri" w:cs="Calibri"/>
        </w:rPr>
        <w:t xml:space="preserve"> we </w:t>
      </w:r>
      <w:r w:rsidR="08975515" w:rsidRPr="13EB00D6">
        <w:rPr>
          <w:rFonts w:ascii="Calibri" w:eastAsia="Calibri" w:hAnsi="Calibri" w:cs="Calibri"/>
        </w:rPr>
        <w:t>created</w:t>
      </w:r>
      <w:r w:rsidRPr="13EB00D6">
        <w:rPr>
          <w:rFonts w:ascii="Calibri" w:eastAsia="Calibri" w:hAnsi="Calibri" w:cs="Calibri"/>
        </w:rPr>
        <w:t xml:space="preserve"> our models to test </w:t>
      </w:r>
      <w:r w:rsidR="08975515" w:rsidRPr="13EB00D6">
        <w:rPr>
          <w:rFonts w:ascii="Calibri" w:eastAsia="Calibri" w:hAnsi="Calibri" w:cs="Calibri"/>
        </w:rPr>
        <w:t>them</w:t>
      </w:r>
      <w:r w:rsidRPr="13EB00D6">
        <w:rPr>
          <w:rFonts w:ascii="Calibri" w:eastAsia="Calibri" w:hAnsi="Calibri" w:cs="Calibri"/>
        </w:rPr>
        <w:t xml:space="preserve">. </w:t>
      </w:r>
    </w:p>
    <w:p w14:paraId="71BE98B0" w14:textId="360B5F75" w:rsidR="00826F67" w:rsidRDefault="6980682F" w:rsidP="0040305B">
      <w:pPr>
        <w:spacing w:line="480" w:lineRule="auto"/>
        <w:rPr>
          <w:rFonts w:ascii="Calibri" w:eastAsia="Calibri" w:hAnsi="Calibri" w:cs="Calibri"/>
          <w:b/>
        </w:rPr>
      </w:pPr>
      <w:r w:rsidRPr="13EB00D6">
        <w:rPr>
          <w:rFonts w:ascii="Calibri" w:eastAsia="Calibri" w:hAnsi="Calibri" w:cs="Calibri"/>
          <w:b/>
        </w:rPr>
        <w:t>Conclusions:</w:t>
      </w:r>
    </w:p>
    <w:p w14:paraId="391581F0" w14:textId="4208A9CD" w:rsidR="002B31F4" w:rsidRDefault="72ED692D" w:rsidP="485CC628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The results of our one-way ANOVA test are shown below</w:t>
      </w:r>
      <w:r w:rsidR="00F30877">
        <w:rPr>
          <w:rFonts w:ascii="Calibri" w:eastAsia="Calibri" w:hAnsi="Calibri" w:cs="Calibri"/>
        </w:rPr>
        <w:t xml:space="preserve"> in table 2</w:t>
      </w:r>
      <w:r w:rsidRPr="13EB00D6">
        <w:rPr>
          <w:rFonts w:ascii="Calibri" w:eastAsia="Calibri" w:hAnsi="Calibri" w:cs="Calibri"/>
        </w:rPr>
        <w:t>:</w:t>
      </w:r>
    </w:p>
    <w:tbl>
      <w:tblPr>
        <w:tblStyle w:val="ListTable5Dark"/>
        <w:tblW w:w="0" w:type="auto"/>
        <w:tblLayout w:type="fixed"/>
        <w:tblLook w:val="06A0" w:firstRow="1" w:lastRow="0" w:firstColumn="1" w:lastColumn="0" w:noHBand="1" w:noVBand="1"/>
      </w:tblPr>
      <w:tblGrid>
        <w:gridCol w:w="1748"/>
        <w:gridCol w:w="1372"/>
        <w:gridCol w:w="1560"/>
        <w:gridCol w:w="1560"/>
        <w:gridCol w:w="1560"/>
        <w:gridCol w:w="1560"/>
      </w:tblGrid>
      <w:tr w:rsidR="485CC628" w14:paraId="6AAF7C03" w14:textId="77777777" w:rsidTr="485CC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8" w:type="dxa"/>
          </w:tcPr>
          <w:p w14:paraId="1BBDD5F7" w14:textId="5821EEBA" w:rsidR="49DDEBA6" w:rsidRDefault="49DDEBA6" w:rsidP="485CC628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Term</w:t>
            </w:r>
          </w:p>
        </w:tc>
        <w:tc>
          <w:tcPr>
            <w:tcW w:w="1372" w:type="dxa"/>
          </w:tcPr>
          <w:p w14:paraId="568199AC" w14:textId="269C6D35" w:rsidR="49DDEBA6" w:rsidRDefault="49DDEBA6" w:rsidP="485CC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DF</w:t>
            </w:r>
          </w:p>
        </w:tc>
        <w:tc>
          <w:tcPr>
            <w:tcW w:w="1560" w:type="dxa"/>
          </w:tcPr>
          <w:p w14:paraId="4AA3DCC1" w14:textId="7C4C7F83" w:rsidR="49DDEBA6" w:rsidRDefault="49DDEBA6" w:rsidP="485CC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Sum Sq</w:t>
            </w:r>
          </w:p>
        </w:tc>
        <w:tc>
          <w:tcPr>
            <w:tcW w:w="1560" w:type="dxa"/>
          </w:tcPr>
          <w:p w14:paraId="045E407F" w14:textId="5F7603B0" w:rsidR="49DDEBA6" w:rsidRDefault="49DDEBA6" w:rsidP="485CC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Mean Sq</w:t>
            </w:r>
          </w:p>
        </w:tc>
        <w:tc>
          <w:tcPr>
            <w:tcW w:w="1560" w:type="dxa"/>
          </w:tcPr>
          <w:p w14:paraId="5876DD2D" w14:textId="1869E6B8" w:rsidR="49DDEBA6" w:rsidRDefault="49DDEBA6" w:rsidP="485CC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F Value</w:t>
            </w:r>
          </w:p>
        </w:tc>
        <w:tc>
          <w:tcPr>
            <w:tcW w:w="1560" w:type="dxa"/>
          </w:tcPr>
          <w:p w14:paraId="07B19AB8" w14:textId="402A111D" w:rsidR="49DDEBA6" w:rsidRDefault="49DDEBA6" w:rsidP="485CC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Pr(&gt;5)</w:t>
            </w:r>
          </w:p>
        </w:tc>
      </w:tr>
      <w:tr w:rsidR="485CC628" w14:paraId="2452B2F1" w14:textId="77777777" w:rsidTr="485CC6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4219EA3C" w14:textId="1032754F" w:rsidR="49DDEBA6" w:rsidRDefault="49DDEBA6" w:rsidP="485CC628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LoadControl</w:t>
            </w:r>
          </w:p>
        </w:tc>
        <w:tc>
          <w:tcPr>
            <w:tcW w:w="1372" w:type="dxa"/>
          </w:tcPr>
          <w:p w14:paraId="14B456A3" w14:textId="399583AB" w:rsidR="49DDEBA6" w:rsidRDefault="49DDEBA6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60" w:type="dxa"/>
          </w:tcPr>
          <w:p w14:paraId="412CA92F" w14:textId="6F849D1E" w:rsidR="49DDEBA6" w:rsidRDefault="49DDEBA6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7,809</w:t>
            </w:r>
          </w:p>
        </w:tc>
        <w:tc>
          <w:tcPr>
            <w:tcW w:w="1560" w:type="dxa"/>
          </w:tcPr>
          <w:p w14:paraId="4B270E3D" w14:textId="1B5B81B4" w:rsidR="49DDEBA6" w:rsidRDefault="49DDEBA6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7,809</w:t>
            </w:r>
          </w:p>
        </w:tc>
        <w:tc>
          <w:tcPr>
            <w:tcW w:w="1560" w:type="dxa"/>
          </w:tcPr>
          <w:p w14:paraId="034D6713" w14:textId="66C2888E" w:rsidR="49DDEBA6" w:rsidRDefault="49DDEBA6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3,135</w:t>
            </w:r>
          </w:p>
        </w:tc>
        <w:tc>
          <w:tcPr>
            <w:tcW w:w="1560" w:type="dxa"/>
          </w:tcPr>
          <w:p w14:paraId="497A1902" w14:textId="7A892D92" w:rsidR="49DDEBA6" w:rsidRDefault="49DDEBA6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&lt;2e-16</w:t>
            </w:r>
          </w:p>
        </w:tc>
      </w:tr>
      <w:tr w:rsidR="485CC628" w14:paraId="44C04214" w14:textId="77777777" w:rsidTr="485CC6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A98AF61" w14:textId="355F5919" w:rsidR="49DDEBA6" w:rsidRDefault="49DDEBA6" w:rsidP="485CC628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Residuals</w:t>
            </w:r>
          </w:p>
        </w:tc>
        <w:tc>
          <w:tcPr>
            <w:tcW w:w="1372" w:type="dxa"/>
          </w:tcPr>
          <w:p w14:paraId="2276F923" w14:textId="3B60D7D8" w:rsidR="49DDEBA6" w:rsidRDefault="49DDEBA6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897,430</w:t>
            </w:r>
          </w:p>
        </w:tc>
        <w:tc>
          <w:tcPr>
            <w:tcW w:w="1560" w:type="dxa"/>
          </w:tcPr>
          <w:p w14:paraId="051848BC" w14:textId="2BE0EFFE" w:rsidR="49DDEBA6" w:rsidRDefault="49DDEBA6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2.235.321</w:t>
            </w:r>
          </w:p>
        </w:tc>
        <w:tc>
          <w:tcPr>
            <w:tcW w:w="1560" w:type="dxa"/>
          </w:tcPr>
          <w:p w14:paraId="750EE4A4" w14:textId="09B6E460" w:rsidR="49DDEBA6" w:rsidRDefault="49DDEBA6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2.49</w:t>
            </w:r>
          </w:p>
        </w:tc>
        <w:tc>
          <w:tcPr>
            <w:tcW w:w="1560" w:type="dxa"/>
          </w:tcPr>
          <w:p w14:paraId="1C76FED9" w14:textId="5B6D561F" w:rsidR="485CC628" w:rsidRDefault="485CC628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2BDA8C85" w14:textId="5B6D561F" w:rsidR="485CC628" w:rsidRDefault="485CC628" w:rsidP="485CC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8002F8B" w14:textId="6C3897ED" w:rsidR="002B31F4" w:rsidRPr="00F30877" w:rsidRDefault="00F30877" w:rsidP="00F30877">
      <w:pPr>
        <w:spacing w:line="480" w:lineRule="auto"/>
        <w:jc w:val="center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Table </w:t>
      </w:r>
      <w:r w:rsidR="007B7AAE">
        <w:rPr>
          <w:rFonts w:ascii="Calibri" w:eastAsia="Calibri" w:hAnsi="Calibri" w:cs="Calibri"/>
          <w:i/>
          <w:iCs/>
        </w:rPr>
        <w:t>1. One-way ANOVA</w:t>
      </w:r>
    </w:p>
    <w:p w14:paraId="1B575C3D" w14:textId="5AFBCC88" w:rsidR="236B24A7" w:rsidRDefault="236B24A7" w:rsidP="0040305B">
      <w:pPr>
        <w:spacing w:line="480" w:lineRule="auto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We </w:t>
      </w:r>
      <w:r w:rsidR="15185B1A" w:rsidRPr="13EB00D6">
        <w:rPr>
          <w:rFonts w:ascii="Calibri" w:eastAsia="Calibri" w:hAnsi="Calibri" w:cs="Calibri"/>
        </w:rPr>
        <w:t>observ</w:t>
      </w:r>
      <w:r w:rsidRPr="13EB00D6">
        <w:rPr>
          <w:rFonts w:ascii="Calibri" w:eastAsia="Calibri" w:hAnsi="Calibri" w:cs="Calibri"/>
        </w:rPr>
        <w:t>e a high F Value of 3135 as well as a low p-value of &lt; 2e</w:t>
      </w:r>
      <w:r w:rsidRPr="13EB00D6">
        <w:rPr>
          <w:rFonts w:ascii="Calibri" w:eastAsia="Calibri" w:hAnsi="Calibri" w:cs="Calibri"/>
          <w:vertAlign w:val="superscript"/>
        </w:rPr>
        <w:t xml:space="preserve">-16 </w:t>
      </w:r>
      <w:r w:rsidR="09F4FC54" w:rsidRPr="13EB00D6">
        <w:rPr>
          <w:rFonts w:ascii="Calibri" w:eastAsia="Calibri" w:hAnsi="Calibri" w:cs="Calibri"/>
        </w:rPr>
        <w:t xml:space="preserve">indicating we would reject the null hypothesis. There is a significant difference in readings depending on the Load Control status. </w:t>
      </w:r>
      <w:r w:rsidR="441C7966" w:rsidRPr="13EB00D6">
        <w:rPr>
          <w:rFonts w:ascii="Calibri" w:eastAsia="Calibri" w:hAnsi="Calibri" w:cs="Calibri"/>
        </w:rPr>
        <w:t xml:space="preserve">This can also be seen in the Tukey results with a p-value of 0. </w:t>
      </w:r>
    </w:p>
    <w:tbl>
      <w:tblPr>
        <w:tblStyle w:val="ListTable5Dark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75"/>
        <w:gridCol w:w="1372"/>
        <w:gridCol w:w="1080"/>
        <w:gridCol w:w="1384"/>
        <w:gridCol w:w="1095"/>
      </w:tblGrid>
      <w:tr w:rsidR="13EB00D6" w14:paraId="29CFF0DA" w14:textId="77777777" w:rsidTr="13EB0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5" w:type="dxa"/>
          </w:tcPr>
          <w:p w14:paraId="71C608D8" w14:textId="249019D4" w:rsidR="13EB00D6" w:rsidRDefault="13EB00D6" w:rsidP="13EB00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72" w:type="dxa"/>
          </w:tcPr>
          <w:p w14:paraId="4BC48B61" w14:textId="65DFAA0A" w:rsidR="27E1C4EB" w:rsidRDefault="27E1C4EB" w:rsidP="13EB0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numDE</w:t>
            </w:r>
          </w:p>
        </w:tc>
        <w:tc>
          <w:tcPr>
            <w:tcW w:w="1080" w:type="dxa"/>
          </w:tcPr>
          <w:p w14:paraId="59539133" w14:textId="2F4CA670" w:rsidR="27E1C4EB" w:rsidRDefault="27E1C4EB" w:rsidP="13EB0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denDE</w:t>
            </w:r>
          </w:p>
        </w:tc>
        <w:tc>
          <w:tcPr>
            <w:tcW w:w="1384" w:type="dxa"/>
          </w:tcPr>
          <w:p w14:paraId="4C41DEB0" w14:textId="63B55615" w:rsidR="27E1C4EB" w:rsidRDefault="27E1C4EB" w:rsidP="13EB0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F-value</w:t>
            </w:r>
          </w:p>
        </w:tc>
        <w:tc>
          <w:tcPr>
            <w:tcW w:w="1095" w:type="dxa"/>
          </w:tcPr>
          <w:p w14:paraId="3379F54D" w14:textId="483B4A8B" w:rsidR="27E1C4EB" w:rsidRDefault="27E1C4EB" w:rsidP="13EB0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p-value</w:t>
            </w:r>
          </w:p>
        </w:tc>
      </w:tr>
      <w:tr w:rsidR="13EB00D6" w14:paraId="695D0DA3" w14:textId="77777777" w:rsidTr="13EB00D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66164632" w14:textId="0056E619" w:rsidR="27E1C4EB" w:rsidRDefault="27E1C4EB" w:rsidP="13EB00D6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Intercept</w:t>
            </w:r>
          </w:p>
        </w:tc>
        <w:tc>
          <w:tcPr>
            <w:tcW w:w="1372" w:type="dxa"/>
          </w:tcPr>
          <w:p w14:paraId="435C272C" w14:textId="78E9BCCA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29F9511A" w14:textId="134813FD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910522</w:t>
            </w:r>
          </w:p>
        </w:tc>
        <w:tc>
          <w:tcPr>
            <w:tcW w:w="1384" w:type="dxa"/>
          </w:tcPr>
          <w:p w14:paraId="510C4E77" w14:textId="3FE87525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8522.89</w:t>
            </w:r>
          </w:p>
        </w:tc>
        <w:tc>
          <w:tcPr>
            <w:tcW w:w="1095" w:type="dxa"/>
          </w:tcPr>
          <w:p w14:paraId="5735255F" w14:textId="596380E0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&lt;.0001</w:t>
            </w:r>
          </w:p>
        </w:tc>
      </w:tr>
      <w:tr w:rsidR="13EB00D6" w14:paraId="6DBBBE5A" w14:textId="77777777" w:rsidTr="13EB00D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54882FA5" w14:textId="56A824B6" w:rsidR="27E1C4EB" w:rsidRDefault="27E1C4EB" w:rsidP="13EB00D6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TempRange</w:t>
            </w:r>
          </w:p>
        </w:tc>
        <w:tc>
          <w:tcPr>
            <w:tcW w:w="1372" w:type="dxa"/>
          </w:tcPr>
          <w:p w14:paraId="243C234F" w14:textId="56436102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7F0FBB17" w14:textId="134813FD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910522</w:t>
            </w:r>
          </w:p>
          <w:p w14:paraId="4B08F177" w14:textId="172D423F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84" w:type="dxa"/>
          </w:tcPr>
          <w:p w14:paraId="6164BA1C" w14:textId="62CF2EC8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58160.79</w:t>
            </w:r>
          </w:p>
        </w:tc>
        <w:tc>
          <w:tcPr>
            <w:tcW w:w="1095" w:type="dxa"/>
          </w:tcPr>
          <w:p w14:paraId="0A6D1C08" w14:textId="596380E0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&lt;.0001</w:t>
            </w:r>
          </w:p>
          <w:p w14:paraId="2DA50210" w14:textId="3CDBDAD7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3EB00D6" w14:paraId="48AC7199" w14:textId="77777777" w:rsidTr="13EB00D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31D6E3FA" w14:textId="4893CB91" w:rsidR="27E1C4EB" w:rsidRDefault="27E1C4EB" w:rsidP="13EB00D6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HumidityRange</w:t>
            </w:r>
          </w:p>
        </w:tc>
        <w:tc>
          <w:tcPr>
            <w:tcW w:w="1372" w:type="dxa"/>
          </w:tcPr>
          <w:p w14:paraId="204EE279" w14:textId="35A558DA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80" w:type="dxa"/>
          </w:tcPr>
          <w:p w14:paraId="259C7979" w14:textId="134813FD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910522</w:t>
            </w:r>
          </w:p>
          <w:p w14:paraId="403E74A3" w14:textId="62A1CE4A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84" w:type="dxa"/>
          </w:tcPr>
          <w:p w14:paraId="101464E1" w14:textId="2D872669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133.80</w:t>
            </w:r>
          </w:p>
        </w:tc>
        <w:tc>
          <w:tcPr>
            <w:tcW w:w="1095" w:type="dxa"/>
          </w:tcPr>
          <w:p w14:paraId="7DD7123C" w14:textId="596380E0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&lt;.0001</w:t>
            </w:r>
          </w:p>
          <w:p w14:paraId="1FB73F9F" w14:textId="6BB5F259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3EB00D6" w14:paraId="4C4D26D3" w14:textId="77777777" w:rsidTr="13EB00D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7B8814E8" w14:textId="16F47548" w:rsidR="27E1C4EB" w:rsidRDefault="27E1C4EB" w:rsidP="13EB00D6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LoadControl</w:t>
            </w:r>
          </w:p>
        </w:tc>
        <w:tc>
          <w:tcPr>
            <w:tcW w:w="1372" w:type="dxa"/>
          </w:tcPr>
          <w:p w14:paraId="17DF29E8" w14:textId="7E2DE5C3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3BF07478" w14:textId="134813FD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910522</w:t>
            </w:r>
          </w:p>
          <w:p w14:paraId="365E5EB4" w14:textId="057F945B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84" w:type="dxa"/>
          </w:tcPr>
          <w:p w14:paraId="59736EF2" w14:textId="74918234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3832.12</w:t>
            </w:r>
          </w:p>
        </w:tc>
        <w:tc>
          <w:tcPr>
            <w:tcW w:w="1095" w:type="dxa"/>
          </w:tcPr>
          <w:p w14:paraId="06962311" w14:textId="596380E0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&lt;.0001</w:t>
            </w:r>
          </w:p>
          <w:p w14:paraId="3AE5C7AC" w14:textId="1D915681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3EB00D6" w14:paraId="0E736016" w14:textId="77777777" w:rsidTr="13EB00D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262F0E8C" w14:textId="07CB9D3C" w:rsidR="27E1C4EB" w:rsidRDefault="27E1C4EB" w:rsidP="13EB00D6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TempRange:HumidtyRange</w:t>
            </w:r>
          </w:p>
        </w:tc>
        <w:tc>
          <w:tcPr>
            <w:tcW w:w="1372" w:type="dxa"/>
          </w:tcPr>
          <w:p w14:paraId="6E0463E5" w14:textId="78FE2FD6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80" w:type="dxa"/>
          </w:tcPr>
          <w:p w14:paraId="6811CB04" w14:textId="134813FD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910522</w:t>
            </w:r>
          </w:p>
          <w:p w14:paraId="01DCCF94" w14:textId="69692F5F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84" w:type="dxa"/>
          </w:tcPr>
          <w:p w14:paraId="3F8CC6A1" w14:textId="34673BE8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111.23</w:t>
            </w:r>
          </w:p>
        </w:tc>
        <w:tc>
          <w:tcPr>
            <w:tcW w:w="1095" w:type="dxa"/>
          </w:tcPr>
          <w:p w14:paraId="113B8F0A" w14:textId="596380E0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&lt;.0001</w:t>
            </w:r>
          </w:p>
          <w:p w14:paraId="2F1EB023" w14:textId="18007165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3EB00D6" w14:paraId="13A313A4" w14:textId="77777777" w:rsidTr="13EB00D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6D1303FB" w14:textId="1DC838B2" w:rsidR="27E1C4EB" w:rsidRDefault="27E1C4EB" w:rsidP="13EB00D6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TempRange:LoadControl</w:t>
            </w:r>
          </w:p>
        </w:tc>
        <w:tc>
          <w:tcPr>
            <w:tcW w:w="1372" w:type="dxa"/>
          </w:tcPr>
          <w:p w14:paraId="1B08B8B2" w14:textId="63108B32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39B3264A" w14:textId="134813FD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910522</w:t>
            </w:r>
          </w:p>
          <w:p w14:paraId="3B81909B" w14:textId="596C9B7D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84" w:type="dxa"/>
          </w:tcPr>
          <w:p w14:paraId="274C0810" w14:textId="3CF843A8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238.27</w:t>
            </w:r>
          </w:p>
        </w:tc>
        <w:tc>
          <w:tcPr>
            <w:tcW w:w="1095" w:type="dxa"/>
          </w:tcPr>
          <w:p w14:paraId="204F69A7" w14:textId="596380E0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&lt;.0001</w:t>
            </w:r>
          </w:p>
          <w:p w14:paraId="4FDA89A6" w14:textId="7672FC73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3EB00D6" w14:paraId="2EFD98DA" w14:textId="77777777" w:rsidTr="13EB00D6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12CCA4A4" w14:textId="0C79D7EA" w:rsidR="27E1C4EB" w:rsidRDefault="27E1C4EB" w:rsidP="13EB00D6">
            <w:pPr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HumidityRange:LoadControl</w:t>
            </w:r>
          </w:p>
        </w:tc>
        <w:tc>
          <w:tcPr>
            <w:tcW w:w="1372" w:type="dxa"/>
          </w:tcPr>
          <w:p w14:paraId="7EA7D6E7" w14:textId="08DFCD02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80" w:type="dxa"/>
          </w:tcPr>
          <w:p w14:paraId="0FF66589" w14:textId="134813FD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910522</w:t>
            </w:r>
          </w:p>
          <w:p w14:paraId="77540B0F" w14:textId="3769BD78" w:rsidR="13EB00D6" w:rsidRDefault="13EB00D6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84" w:type="dxa"/>
          </w:tcPr>
          <w:p w14:paraId="36DB44BB" w14:textId="0282515F" w:rsidR="27E1C4EB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153.24</w:t>
            </w:r>
          </w:p>
        </w:tc>
        <w:tc>
          <w:tcPr>
            <w:tcW w:w="1095" w:type="dxa"/>
          </w:tcPr>
          <w:p w14:paraId="3FCEF1E7" w14:textId="07740264" w:rsidR="13EB00D6" w:rsidRDefault="27E1C4EB" w:rsidP="13EB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3EB00D6">
              <w:rPr>
                <w:rFonts w:ascii="Calibri" w:eastAsia="Calibri" w:hAnsi="Calibri" w:cs="Calibri"/>
              </w:rPr>
              <w:t>&lt;.0001</w:t>
            </w:r>
          </w:p>
        </w:tc>
      </w:tr>
    </w:tbl>
    <w:p w14:paraId="0D033E2D" w14:textId="24725834" w:rsidR="007B7AAE" w:rsidRDefault="007B7AAE" w:rsidP="007B7AAE">
      <w:pPr>
        <w:spacing w:line="48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</w:rPr>
        <w:t xml:space="preserve">Table </w:t>
      </w:r>
      <w:r>
        <w:rPr>
          <w:rFonts w:ascii="Calibri" w:eastAsia="Calibri" w:hAnsi="Calibri" w:cs="Calibri"/>
          <w:i/>
          <w:iCs/>
        </w:rPr>
        <w:t>2</w:t>
      </w:r>
      <w:r>
        <w:rPr>
          <w:rFonts w:ascii="Calibri" w:eastAsia="Calibri" w:hAnsi="Calibri" w:cs="Calibri"/>
          <w:i/>
          <w:iCs/>
        </w:rPr>
        <w:t xml:space="preserve">. </w:t>
      </w:r>
      <w:r>
        <w:rPr>
          <w:rFonts w:ascii="Calibri" w:eastAsia="Calibri" w:hAnsi="Calibri" w:cs="Calibri"/>
          <w:i/>
          <w:iCs/>
        </w:rPr>
        <w:t>Two</w:t>
      </w:r>
      <w:r>
        <w:rPr>
          <w:rFonts w:ascii="Calibri" w:eastAsia="Calibri" w:hAnsi="Calibri" w:cs="Calibri"/>
          <w:i/>
          <w:iCs/>
        </w:rPr>
        <w:t>-way ANOVA</w:t>
      </w:r>
    </w:p>
    <w:p w14:paraId="53B93041" w14:textId="088C64CA" w:rsidR="23582AC9" w:rsidRDefault="23582AC9" w:rsidP="007B7AAE">
      <w:pPr>
        <w:spacing w:line="480" w:lineRule="auto"/>
        <w:ind w:firstLine="72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>Shown above, are our results for a two-way fixed measure test to investigate the effect of Temperature, Humi</w:t>
      </w:r>
      <w:r w:rsidR="2CA0A3A6" w:rsidRPr="13EB00D6">
        <w:rPr>
          <w:rFonts w:ascii="Calibri" w:eastAsia="Calibri" w:hAnsi="Calibri" w:cs="Calibri"/>
        </w:rPr>
        <w:t>dity, LoadControl, and their interactions. As we can see all</w:t>
      </w:r>
      <w:r w:rsidR="2619A7B4" w:rsidRPr="13EB00D6">
        <w:rPr>
          <w:rFonts w:ascii="Calibri" w:eastAsia="Calibri" w:hAnsi="Calibri" w:cs="Calibri"/>
        </w:rPr>
        <w:t xml:space="preserve"> F-values are large, and all </w:t>
      </w:r>
      <w:r w:rsidR="2CA0A3A6" w:rsidRPr="13EB00D6">
        <w:rPr>
          <w:rFonts w:ascii="Calibri" w:eastAsia="Calibri" w:hAnsi="Calibri" w:cs="Calibri"/>
        </w:rPr>
        <w:t>p-values are less than the 0.05 significance level</w:t>
      </w:r>
      <w:r w:rsidR="6B64CC14" w:rsidRPr="13EB00D6">
        <w:rPr>
          <w:rFonts w:ascii="Calibri" w:eastAsia="Calibri" w:hAnsi="Calibri" w:cs="Calibri"/>
        </w:rPr>
        <w:t xml:space="preserve">; </w:t>
      </w:r>
      <w:r w:rsidR="3569E96C" w:rsidRPr="13EB00D6">
        <w:rPr>
          <w:rFonts w:ascii="Calibri" w:eastAsia="Calibri" w:hAnsi="Calibri" w:cs="Calibri"/>
        </w:rPr>
        <w:t>therefore,</w:t>
      </w:r>
      <w:r w:rsidR="6B64CC14" w:rsidRPr="13EB00D6">
        <w:rPr>
          <w:rFonts w:ascii="Calibri" w:eastAsia="Calibri" w:hAnsi="Calibri" w:cs="Calibri"/>
        </w:rPr>
        <w:t xml:space="preserve"> we will reject the null hypothesis. All terms are significant in their effect on the Reading variable for usage. </w:t>
      </w:r>
    </w:p>
    <w:p w14:paraId="61795DE4" w14:textId="3A4C5E2C" w:rsidR="7D21435D" w:rsidRDefault="1E4055BC" w:rsidP="00933B38">
      <w:pPr>
        <w:spacing w:line="480" w:lineRule="auto"/>
        <w:ind w:firstLine="720"/>
        <w:rPr>
          <w:rFonts w:ascii="Calibri" w:eastAsia="Calibri" w:hAnsi="Calibri" w:cs="Calibri"/>
        </w:rPr>
      </w:pPr>
      <w:r w:rsidRPr="13EB00D6">
        <w:rPr>
          <w:rFonts w:ascii="Calibri" w:eastAsia="Calibri" w:hAnsi="Calibri" w:cs="Calibri"/>
        </w:rPr>
        <w:t xml:space="preserve">Our findings show that the given variables have a significant effect on the usage of central air. </w:t>
      </w:r>
      <w:r w:rsidR="0BB6D7F8" w:rsidRPr="13EB00D6">
        <w:rPr>
          <w:rFonts w:ascii="Calibri" w:eastAsia="Calibri" w:hAnsi="Calibri" w:cs="Calibri"/>
        </w:rPr>
        <w:t xml:space="preserve">From our plots we can see that even under load control, the usage is still higher than the readings not under Load Control. This </w:t>
      </w:r>
      <w:r w:rsidR="71838D2F" w:rsidRPr="13EB00D6">
        <w:rPr>
          <w:rFonts w:ascii="Calibri" w:eastAsia="Calibri" w:hAnsi="Calibri" w:cs="Calibri"/>
        </w:rPr>
        <w:t xml:space="preserve">surprising finding is </w:t>
      </w:r>
      <w:r w:rsidR="0BB6D7F8" w:rsidRPr="13EB00D6">
        <w:rPr>
          <w:rFonts w:ascii="Calibri" w:eastAsia="Calibri" w:hAnsi="Calibri" w:cs="Calibri"/>
        </w:rPr>
        <w:t>likely due to Load Control only being enabled during peak times</w:t>
      </w:r>
      <w:r w:rsidR="75EF454A" w:rsidRPr="13EB00D6">
        <w:rPr>
          <w:rFonts w:ascii="Calibri" w:eastAsia="Calibri" w:hAnsi="Calibri" w:cs="Calibri"/>
        </w:rPr>
        <w:t xml:space="preserve">, when air conditioning demand was naturally at its highest. </w:t>
      </w:r>
      <w:r w:rsidR="0BB6D7F8" w:rsidRPr="13EB00D6">
        <w:rPr>
          <w:rFonts w:ascii="Calibri" w:eastAsia="Calibri" w:hAnsi="Calibri" w:cs="Calibri"/>
        </w:rPr>
        <w:t xml:space="preserve"> </w:t>
      </w:r>
      <w:r w:rsidR="39340AA0" w:rsidRPr="13EB00D6">
        <w:rPr>
          <w:rFonts w:ascii="Calibri" w:eastAsia="Calibri" w:hAnsi="Calibri" w:cs="Calibri"/>
        </w:rPr>
        <w:t xml:space="preserve">If this experiment were to be run again, we may yield better results by having a control group of homes where Load Control is not enabled during peak times to </w:t>
      </w:r>
      <w:r w:rsidR="66EE654E" w:rsidRPr="13EB00D6">
        <w:rPr>
          <w:rFonts w:ascii="Calibri" w:eastAsia="Calibri" w:hAnsi="Calibri" w:cs="Calibri"/>
        </w:rPr>
        <w:t>compare the two groups under the same period and see how effective Load Control is at low</w:t>
      </w:r>
      <w:r w:rsidR="1A0D9ABF" w:rsidRPr="13EB00D6">
        <w:rPr>
          <w:rFonts w:ascii="Calibri" w:eastAsia="Calibri" w:hAnsi="Calibri" w:cs="Calibri"/>
        </w:rPr>
        <w:t>eri</w:t>
      </w:r>
      <w:r w:rsidR="66EE654E" w:rsidRPr="13EB00D6">
        <w:rPr>
          <w:rFonts w:ascii="Calibri" w:eastAsia="Calibri" w:hAnsi="Calibri" w:cs="Calibri"/>
        </w:rPr>
        <w:t xml:space="preserve">ng usage. </w:t>
      </w:r>
    </w:p>
    <w:p w14:paraId="51F74383" w14:textId="237B084A" w:rsidR="13EB00D6" w:rsidRDefault="13EB00D6" w:rsidP="13EB00D6">
      <w:pPr>
        <w:spacing w:line="480" w:lineRule="auto"/>
        <w:rPr>
          <w:rFonts w:ascii="Calibri" w:eastAsia="Calibri" w:hAnsi="Calibri" w:cs="Calibri"/>
        </w:rPr>
      </w:pPr>
    </w:p>
    <w:p w14:paraId="4CEF4DE1" w14:textId="77777777" w:rsidR="5C635E83" w:rsidRDefault="19FA52D4" w:rsidP="0040305B">
      <w:pPr>
        <w:spacing w:after="0" w:line="480" w:lineRule="auto"/>
        <w:rPr>
          <w:rFonts w:ascii="Lucida Sans" w:eastAsia="Lucida Sans" w:hAnsi="Lucida Sans" w:cs="Lucida Sans"/>
          <w:color w:val="CCCCCC"/>
          <w:sz w:val="16"/>
          <w:szCs w:val="16"/>
        </w:rPr>
      </w:pPr>
      <w:r w:rsidRPr="13EB00D6">
        <w:rPr>
          <w:rFonts w:ascii="Calibri" w:eastAsia="Calibri" w:hAnsi="Calibri" w:cs="Calibri"/>
        </w:rPr>
        <w:t xml:space="preserve">GitHub repository: </w:t>
      </w:r>
      <w:hyperlink r:id="rId9">
        <w:r w:rsidRPr="13EB00D6">
          <w:rPr>
            <w:rStyle w:val="Hyperlink"/>
            <w:rFonts w:ascii="Calibri" w:eastAsia="Calibri" w:hAnsi="Calibri" w:cs="Calibri"/>
          </w:rPr>
          <w:t>https://github.com/IansHub/STAT301-ANOVA-Project</w:t>
        </w:r>
      </w:hyperlink>
      <w:r w:rsidRPr="13EB00D6">
        <w:rPr>
          <w:rFonts w:ascii="Calibri" w:eastAsia="Calibri" w:hAnsi="Calibri" w:cs="Calibri"/>
        </w:rPr>
        <w:t xml:space="preserve"> </w:t>
      </w:r>
    </w:p>
    <w:p w14:paraId="150D91C8" w14:textId="631445E6" w:rsidR="002B31F4" w:rsidRDefault="002B31F4" w:rsidP="0040305B">
      <w:pPr>
        <w:spacing w:line="480" w:lineRule="auto"/>
        <w:rPr>
          <w:rFonts w:ascii="Calibri" w:eastAsia="Calibri" w:hAnsi="Calibri" w:cs="Calibri"/>
        </w:rPr>
      </w:pPr>
    </w:p>
    <w:sectPr w:rsidR="002B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wcECRUb" int2:invalidationBookmarkName="" int2:hashCode="wCgj9rKdcuGrsF" int2:id="sg1Yhoal">
      <int2:state int2:type="AugLoop_Text_Critique" int2:value="Rejected"/>
    </int2:bookmark>
    <int2:bookmark int2:bookmarkName="_Int_fnvJYHF6" int2:invalidationBookmarkName="" int2:hashCode="pu9CJQMSPFjCI2" int2:id="dEUd63b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6238"/>
    <w:multiLevelType w:val="multilevel"/>
    <w:tmpl w:val="B9D0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A0DF9"/>
    <w:multiLevelType w:val="multilevel"/>
    <w:tmpl w:val="5BD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B0C95"/>
    <w:multiLevelType w:val="hybridMultilevel"/>
    <w:tmpl w:val="8370FEB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C54FF"/>
    <w:multiLevelType w:val="hybridMultilevel"/>
    <w:tmpl w:val="FB92C880"/>
    <w:lvl w:ilvl="0" w:tplc="736EC17A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67"/>
    <w:rsid w:val="00031637"/>
    <w:rsid w:val="00054018"/>
    <w:rsid w:val="00063EC1"/>
    <w:rsid w:val="000C48FB"/>
    <w:rsid w:val="00165ADE"/>
    <w:rsid w:val="00170DD0"/>
    <w:rsid w:val="00191ABF"/>
    <w:rsid w:val="001B314A"/>
    <w:rsid w:val="001C0883"/>
    <w:rsid w:val="001C6AEE"/>
    <w:rsid w:val="001F7FDE"/>
    <w:rsid w:val="00220BB8"/>
    <w:rsid w:val="0024A0B1"/>
    <w:rsid w:val="00250A8B"/>
    <w:rsid w:val="0025746C"/>
    <w:rsid w:val="00275E73"/>
    <w:rsid w:val="002A24BE"/>
    <w:rsid w:val="002B1C54"/>
    <w:rsid w:val="002B31F4"/>
    <w:rsid w:val="002F5395"/>
    <w:rsid w:val="0040305B"/>
    <w:rsid w:val="00495CF0"/>
    <w:rsid w:val="00543B34"/>
    <w:rsid w:val="00577007"/>
    <w:rsid w:val="00585203"/>
    <w:rsid w:val="005C66E0"/>
    <w:rsid w:val="00637529"/>
    <w:rsid w:val="00645731"/>
    <w:rsid w:val="0076663F"/>
    <w:rsid w:val="007B7AAE"/>
    <w:rsid w:val="007C2A6B"/>
    <w:rsid w:val="007C7F46"/>
    <w:rsid w:val="007D14B7"/>
    <w:rsid w:val="00810035"/>
    <w:rsid w:val="00811BF2"/>
    <w:rsid w:val="00826F67"/>
    <w:rsid w:val="008420E1"/>
    <w:rsid w:val="00872A99"/>
    <w:rsid w:val="008B69F9"/>
    <w:rsid w:val="008C4A6C"/>
    <w:rsid w:val="008D1BCC"/>
    <w:rsid w:val="00931D70"/>
    <w:rsid w:val="00933B38"/>
    <w:rsid w:val="00A10EB1"/>
    <w:rsid w:val="00A25B86"/>
    <w:rsid w:val="00A6634E"/>
    <w:rsid w:val="00A77DE3"/>
    <w:rsid w:val="00AF3AC3"/>
    <w:rsid w:val="00B72839"/>
    <w:rsid w:val="00B738AB"/>
    <w:rsid w:val="00BD3EA4"/>
    <w:rsid w:val="00C64C7E"/>
    <w:rsid w:val="00C97D93"/>
    <w:rsid w:val="00CE5079"/>
    <w:rsid w:val="00D00EE5"/>
    <w:rsid w:val="00D26F0A"/>
    <w:rsid w:val="00D9486B"/>
    <w:rsid w:val="00E06034"/>
    <w:rsid w:val="00E37FD3"/>
    <w:rsid w:val="00E739EE"/>
    <w:rsid w:val="00EC7262"/>
    <w:rsid w:val="00ED603E"/>
    <w:rsid w:val="00F30877"/>
    <w:rsid w:val="00F95A48"/>
    <w:rsid w:val="011D3BE5"/>
    <w:rsid w:val="03E7770D"/>
    <w:rsid w:val="03FF5516"/>
    <w:rsid w:val="04BAF77E"/>
    <w:rsid w:val="050C7404"/>
    <w:rsid w:val="0741F7FC"/>
    <w:rsid w:val="074C5644"/>
    <w:rsid w:val="07C669FA"/>
    <w:rsid w:val="07F20609"/>
    <w:rsid w:val="08266B16"/>
    <w:rsid w:val="0861B7BC"/>
    <w:rsid w:val="08975515"/>
    <w:rsid w:val="08EE93A5"/>
    <w:rsid w:val="09145CA4"/>
    <w:rsid w:val="09B49689"/>
    <w:rsid w:val="09F4FC54"/>
    <w:rsid w:val="0A817323"/>
    <w:rsid w:val="0B451765"/>
    <w:rsid w:val="0BB6D7F8"/>
    <w:rsid w:val="0C436441"/>
    <w:rsid w:val="0D38EA03"/>
    <w:rsid w:val="0F16ED39"/>
    <w:rsid w:val="0F676344"/>
    <w:rsid w:val="0F926859"/>
    <w:rsid w:val="10071A5C"/>
    <w:rsid w:val="101FFEB8"/>
    <w:rsid w:val="1051DD60"/>
    <w:rsid w:val="1079CA69"/>
    <w:rsid w:val="1100473E"/>
    <w:rsid w:val="11D28F9D"/>
    <w:rsid w:val="11D52132"/>
    <w:rsid w:val="125F636B"/>
    <w:rsid w:val="127FD018"/>
    <w:rsid w:val="129B21E2"/>
    <w:rsid w:val="12C7BD90"/>
    <w:rsid w:val="1303C37C"/>
    <w:rsid w:val="1323E4EF"/>
    <w:rsid w:val="13C9639E"/>
    <w:rsid w:val="13EB00D6"/>
    <w:rsid w:val="14057E81"/>
    <w:rsid w:val="14327A44"/>
    <w:rsid w:val="14F2F6EA"/>
    <w:rsid w:val="15185B1A"/>
    <w:rsid w:val="15EFA956"/>
    <w:rsid w:val="16235EED"/>
    <w:rsid w:val="1656AE77"/>
    <w:rsid w:val="1672FDDC"/>
    <w:rsid w:val="180CD745"/>
    <w:rsid w:val="183638C1"/>
    <w:rsid w:val="187224E7"/>
    <w:rsid w:val="18D22771"/>
    <w:rsid w:val="19189F46"/>
    <w:rsid w:val="19284967"/>
    <w:rsid w:val="19FA52D4"/>
    <w:rsid w:val="1A0D9ABF"/>
    <w:rsid w:val="1CB38BC1"/>
    <w:rsid w:val="1E4055BC"/>
    <w:rsid w:val="1E698E58"/>
    <w:rsid w:val="1F9496C0"/>
    <w:rsid w:val="2073D356"/>
    <w:rsid w:val="20AFB82A"/>
    <w:rsid w:val="20D5E3E1"/>
    <w:rsid w:val="21C999A2"/>
    <w:rsid w:val="21CB2F39"/>
    <w:rsid w:val="22826E4E"/>
    <w:rsid w:val="22BBB854"/>
    <w:rsid w:val="22C56785"/>
    <w:rsid w:val="22D19DFC"/>
    <w:rsid w:val="23582AC9"/>
    <w:rsid w:val="236B24A7"/>
    <w:rsid w:val="23A7133D"/>
    <w:rsid w:val="23DA271E"/>
    <w:rsid w:val="24746DC0"/>
    <w:rsid w:val="248A11AE"/>
    <w:rsid w:val="2619A7B4"/>
    <w:rsid w:val="26582297"/>
    <w:rsid w:val="27E1C4EB"/>
    <w:rsid w:val="297162A9"/>
    <w:rsid w:val="29881C2C"/>
    <w:rsid w:val="29A86E48"/>
    <w:rsid w:val="29E0A9C5"/>
    <w:rsid w:val="29F9B5C7"/>
    <w:rsid w:val="2CA0A3A6"/>
    <w:rsid w:val="2CD0EF27"/>
    <w:rsid w:val="2CD24F4D"/>
    <w:rsid w:val="2E403F65"/>
    <w:rsid w:val="2E7D0ABE"/>
    <w:rsid w:val="2F3F8026"/>
    <w:rsid w:val="2FF6CFB5"/>
    <w:rsid w:val="2FF75C0D"/>
    <w:rsid w:val="31C33382"/>
    <w:rsid w:val="31C40E89"/>
    <w:rsid w:val="31EB08E6"/>
    <w:rsid w:val="330827B7"/>
    <w:rsid w:val="33666BDF"/>
    <w:rsid w:val="3395B3A3"/>
    <w:rsid w:val="33D5D155"/>
    <w:rsid w:val="33DA8D62"/>
    <w:rsid w:val="34008D62"/>
    <w:rsid w:val="344DB944"/>
    <w:rsid w:val="350A94A0"/>
    <w:rsid w:val="3569E96C"/>
    <w:rsid w:val="3598B100"/>
    <w:rsid w:val="3608C9B7"/>
    <w:rsid w:val="374C663A"/>
    <w:rsid w:val="3846179D"/>
    <w:rsid w:val="386E92EA"/>
    <w:rsid w:val="38916073"/>
    <w:rsid w:val="38CC8DDA"/>
    <w:rsid w:val="39340AA0"/>
    <w:rsid w:val="3966247B"/>
    <w:rsid w:val="39B7E2EF"/>
    <w:rsid w:val="3A1EB117"/>
    <w:rsid w:val="3B31300A"/>
    <w:rsid w:val="3C2BE05A"/>
    <w:rsid w:val="3C3DDE61"/>
    <w:rsid w:val="3D3A5E07"/>
    <w:rsid w:val="3DCDB6F3"/>
    <w:rsid w:val="3E19807B"/>
    <w:rsid w:val="3E2DB0E9"/>
    <w:rsid w:val="3EFC0A49"/>
    <w:rsid w:val="3F0E6350"/>
    <w:rsid w:val="3F43712B"/>
    <w:rsid w:val="40F37CD7"/>
    <w:rsid w:val="41AEAFDB"/>
    <w:rsid w:val="420BBC73"/>
    <w:rsid w:val="427DF42D"/>
    <w:rsid w:val="42AC0155"/>
    <w:rsid w:val="4316FC7F"/>
    <w:rsid w:val="4344B98F"/>
    <w:rsid w:val="436B2E5E"/>
    <w:rsid w:val="43BE2A06"/>
    <w:rsid w:val="441C7966"/>
    <w:rsid w:val="4591F157"/>
    <w:rsid w:val="45C0A6E0"/>
    <w:rsid w:val="46883807"/>
    <w:rsid w:val="47378D12"/>
    <w:rsid w:val="477B3377"/>
    <w:rsid w:val="47872176"/>
    <w:rsid w:val="479C9679"/>
    <w:rsid w:val="483CC255"/>
    <w:rsid w:val="4850876B"/>
    <w:rsid w:val="485CC628"/>
    <w:rsid w:val="48B03256"/>
    <w:rsid w:val="48D26E77"/>
    <w:rsid w:val="48FDE837"/>
    <w:rsid w:val="490570A9"/>
    <w:rsid w:val="49175BD8"/>
    <w:rsid w:val="497EB2D4"/>
    <w:rsid w:val="49DDEBA6"/>
    <w:rsid w:val="4A0F2B7C"/>
    <w:rsid w:val="4A810D33"/>
    <w:rsid w:val="4AC3D481"/>
    <w:rsid w:val="4AC7B8EE"/>
    <w:rsid w:val="4AD1B93B"/>
    <w:rsid w:val="4B223348"/>
    <w:rsid w:val="4B4F4CAA"/>
    <w:rsid w:val="4B68A561"/>
    <w:rsid w:val="4C18D219"/>
    <w:rsid w:val="4D0C0363"/>
    <w:rsid w:val="4D51BEBA"/>
    <w:rsid w:val="4D939CE1"/>
    <w:rsid w:val="4DF13D57"/>
    <w:rsid w:val="4E48A00B"/>
    <w:rsid w:val="4F09C695"/>
    <w:rsid w:val="4F3897B8"/>
    <w:rsid w:val="50A0CF2B"/>
    <w:rsid w:val="50F2E6CD"/>
    <w:rsid w:val="5107C5B5"/>
    <w:rsid w:val="51399414"/>
    <w:rsid w:val="522E0555"/>
    <w:rsid w:val="53128F78"/>
    <w:rsid w:val="536AE71A"/>
    <w:rsid w:val="53C02CB8"/>
    <w:rsid w:val="53D3F0BE"/>
    <w:rsid w:val="53E3C3D9"/>
    <w:rsid w:val="53E497D5"/>
    <w:rsid w:val="54F64612"/>
    <w:rsid w:val="55D07F71"/>
    <w:rsid w:val="55D79828"/>
    <w:rsid w:val="56AA828C"/>
    <w:rsid w:val="56EA05AF"/>
    <w:rsid w:val="583D0E35"/>
    <w:rsid w:val="58C96BA5"/>
    <w:rsid w:val="595B7AC6"/>
    <w:rsid w:val="596F757B"/>
    <w:rsid w:val="59BDE544"/>
    <w:rsid w:val="5A3F60C3"/>
    <w:rsid w:val="5A963BD1"/>
    <w:rsid w:val="5B5ACC12"/>
    <w:rsid w:val="5B78AF7A"/>
    <w:rsid w:val="5BF495F7"/>
    <w:rsid w:val="5C635E83"/>
    <w:rsid w:val="5D36D4D8"/>
    <w:rsid w:val="5D6F134C"/>
    <w:rsid w:val="5D7F25D5"/>
    <w:rsid w:val="5DA687F4"/>
    <w:rsid w:val="5FAD0D4F"/>
    <w:rsid w:val="5FAEF831"/>
    <w:rsid w:val="5FB3D856"/>
    <w:rsid w:val="60B6D75F"/>
    <w:rsid w:val="611A0B94"/>
    <w:rsid w:val="61D3FB18"/>
    <w:rsid w:val="629EDDCF"/>
    <w:rsid w:val="62BE32EC"/>
    <w:rsid w:val="62DFCAE9"/>
    <w:rsid w:val="64896324"/>
    <w:rsid w:val="64AA1D65"/>
    <w:rsid w:val="64B343D1"/>
    <w:rsid w:val="64C032E8"/>
    <w:rsid w:val="650CF3EE"/>
    <w:rsid w:val="65EF8F33"/>
    <w:rsid w:val="6644C030"/>
    <w:rsid w:val="66EE654E"/>
    <w:rsid w:val="680242CC"/>
    <w:rsid w:val="68F9C8F7"/>
    <w:rsid w:val="69646D3C"/>
    <w:rsid w:val="6980682F"/>
    <w:rsid w:val="69ADBE3F"/>
    <w:rsid w:val="69D7A6BD"/>
    <w:rsid w:val="6B12F9BB"/>
    <w:rsid w:val="6B57C697"/>
    <w:rsid w:val="6B64CC14"/>
    <w:rsid w:val="6B7383F9"/>
    <w:rsid w:val="6C3ADF9C"/>
    <w:rsid w:val="6D2BE96B"/>
    <w:rsid w:val="6D5BB74B"/>
    <w:rsid w:val="6E123E3E"/>
    <w:rsid w:val="6E384533"/>
    <w:rsid w:val="6E60F04F"/>
    <w:rsid w:val="6F658224"/>
    <w:rsid w:val="7006D7E3"/>
    <w:rsid w:val="704C9C77"/>
    <w:rsid w:val="705B210A"/>
    <w:rsid w:val="71838D2F"/>
    <w:rsid w:val="71B012C5"/>
    <w:rsid w:val="71FFA7AC"/>
    <w:rsid w:val="72ED692D"/>
    <w:rsid w:val="7386FE3E"/>
    <w:rsid w:val="73C88DAD"/>
    <w:rsid w:val="74E47970"/>
    <w:rsid w:val="75C73A83"/>
    <w:rsid w:val="75EF454A"/>
    <w:rsid w:val="76112D2D"/>
    <w:rsid w:val="76B1EAE4"/>
    <w:rsid w:val="7744AF1D"/>
    <w:rsid w:val="782998C4"/>
    <w:rsid w:val="78379C9F"/>
    <w:rsid w:val="7840D793"/>
    <w:rsid w:val="7848A01A"/>
    <w:rsid w:val="79CE7EDD"/>
    <w:rsid w:val="7A7A8F75"/>
    <w:rsid w:val="7B6F90E6"/>
    <w:rsid w:val="7C77842D"/>
    <w:rsid w:val="7D21435D"/>
    <w:rsid w:val="7DC83AAE"/>
    <w:rsid w:val="7DCB489C"/>
    <w:rsid w:val="7DF7FABF"/>
    <w:rsid w:val="7E3CA534"/>
    <w:rsid w:val="7E6312CE"/>
    <w:rsid w:val="7E720D5B"/>
    <w:rsid w:val="7F6E8EF7"/>
    <w:rsid w:val="7FC2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356F"/>
  <w15:chartTrackingRefBased/>
  <w15:docId w15:val="{32EB776A-BCB8-4A46-9034-466F0F9B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67"/>
  </w:style>
  <w:style w:type="paragraph" w:styleId="Heading1">
    <w:name w:val="heading 1"/>
    <w:basedOn w:val="Normal"/>
    <w:next w:val="Normal"/>
    <w:link w:val="Heading1Char"/>
    <w:uiPriority w:val="9"/>
    <w:qFormat/>
    <w:rsid w:val="0082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6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95A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4573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29a423d6f50e47fc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nsHub/STAT301-ANOVA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Wallin, Ian M</dc:creator>
  <cp:keywords/>
  <dc:description/>
  <cp:lastModifiedBy>Zimmermann, SJ</cp:lastModifiedBy>
  <cp:revision>49</cp:revision>
  <dcterms:created xsi:type="dcterms:W3CDTF">2025-04-16T12:26:00Z</dcterms:created>
  <dcterms:modified xsi:type="dcterms:W3CDTF">2025-04-28T19:36:00Z</dcterms:modified>
</cp:coreProperties>
</file>