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y5w7ox0my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parte 3: Idempotência na Prática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executar o método DELETE para o ID 1 pela primeira vez, o candidato é removido do banco de dados com sucesso.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executar o DELETE novamente para o mesmo ID, a API retorna NotFound, pois o registro já não existe mais.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relação ao estado do banco de dados, não há mudança na segunda execução. O dado já havia sido removido anteriormente, então o estado permanece o mesmo.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demonstra que o método DELETE é idempotente, pois executar a mesma operação várias vezes não altera o estado do sistema após a primeira execução.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