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CF76" w14:textId="77777777" w:rsidR="00F81A5A" w:rsidRPr="00F81A5A" w:rsidRDefault="00F81A5A" w:rsidP="00F81A5A">
      <w:pPr>
        <w:rPr>
          <w:b/>
          <w:bCs/>
        </w:rPr>
      </w:pPr>
      <w:r w:rsidRPr="00F81A5A">
        <w:rPr>
          <w:b/>
          <w:bCs/>
        </w:rPr>
        <w:t>Análisis Posibles:</w:t>
      </w:r>
    </w:p>
    <w:p w14:paraId="0D85E299" w14:textId="77777777" w:rsidR="00F81A5A" w:rsidRPr="00F81A5A" w:rsidRDefault="00F81A5A" w:rsidP="00F81A5A">
      <w:pPr>
        <w:numPr>
          <w:ilvl w:val="0"/>
          <w:numId w:val="2"/>
        </w:numPr>
      </w:pPr>
      <w:r w:rsidRPr="00F81A5A">
        <w:rPr>
          <w:b/>
          <w:bCs/>
        </w:rPr>
        <w:t>Desempeño de Aerolíneas</w:t>
      </w:r>
      <w:r w:rsidRPr="00F81A5A">
        <w:t>:</w:t>
      </w:r>
    </w:p>
    <w:p w14:paraId="6452BD4E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Comparar el número de vuelos por aerolínea (LLAA), el total de pasajeros transportados, y el factor de ocupación promedio por aerolínea.</w:t>
      </w:r>
    </w:p>
    <w:p w14:paraId="55353C3E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Esto podría identificar qué aerolíneas están operando con mayor capacidad y eficiencia en el aeropuerto.</w:t>
      </w:r>
    </w:p>
    <w:p w14:paraId="7654E75E" w14:textId="77777777" w:rsidR="00F81A5A" w:rsidRPr="00F81A5A" w:rsidRDefault="00F81A5A" w:rsidP="00F81A5A">
      <w:pPr>
        <w:numPr>
          <w:ilvl w:val="0"/>
          <w:numId w:val="2"/>
        </w:numPr>
      </w:pPr>
      <w:r w:rsidRPr="00F81A5A">
        <w:rPr>
          <w:b/>
          <w:bCs/>
        </w:rPr>
        <w:t>Tendencias Temporales</w:t>
      </w:r>
      <w:r w:rsidRPr="00F81A5A">
        <w:t>:</w:t>
      </w:r>
    </w:p>
    <w:p w14:paraId="323D00FA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Analizar los patrones mensuales y anuales (AÑO, MES, FECHA) para ver cómo fluctúan los vuelos y la ocupación de asientos a lo largo del tiempo.</w:t>
      </w:r>
    </w:p>
    <w:p w14:paraId="695B4C29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Por ejemplo, detectar si hay estacionalidad en el tráfico aéreo o meses con más vuelos y ocupación.</w:t>
      </w:r>
    </w:p>
    <w:p w14:paraId="6E85BCD3" w14:textId="77777777" w:rsidR="00F81A5A" w:rsidRPr="00F81A5A" w:rsidRDefault="00F81A5A" w:rsidP="00F81A5A">
      <w:pPr>
        <w:numPr>
          <w:ilvl w:val="0"/>
          <w:numId w:val="2"/>
        </w:numPr>
      </w:pPr>
      <w:r w:rsidRPr="00F81A5A">
        <w:rPr>
          <w:b/>
          <w:bCs/>
        </w:rPr>
        <w:t>Comportamiento por Aeropuerto</w:t>
      </w:r>
      <w:r w:rsidRPr="00F81A5A">
        <w:t>:</w:t>
      </w:r>
    </w:p>
    <w:p w14:paraId="1BA9D521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Evaluar el tráfico entrante y saliente de ciertos aeropuertos (ARPT1) para ver cuáles tienen más movimiento de llegadas o partidas.</w:t>
      </w:r>
    </w:p>
    <w:p w14:paraId="5D620ACF" w14:textId="77777777" w:rsidR="00F81A5A" w:rsidRPr="00F81A5A" w:rsidRDefault="00F81A5A" w:rsidP="00F81A5A">
      <w:pPr>
        <w:numPr>
          <w:ilvl w:val="0"/>
          <w:numId w:val="2"/>
        </w:numPr>
      </w:pPr>
      <w:r w:rsidRPr="00F81A5A">
        <w:rPr>
          <w:b/>
          <w:bCs/>
        </w:rPr>
        <w:t>Factores de Ocupación</w:t>
      </w:r>
      <w:r w:rsidRPr="00F81A5A">
        <w:t>:</w:t>
      </w:r>
    </w:p>
    <w:p w14:paraId="15458D68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Analizar el FACTOR OCUPACIÓN de los vuelos para identificar qué rutas tienen mayores tasas de ocupación de asientos. Esto puede ser útil para identificar las rutas más y menos eficientes.</w:t>
      </w:r>
    </w:p>
    <w:p w14:paraId="284E78F8" w14:textId="77777777" w:rsidR="00F81A5A" w:rsidRPr="00F81A5A" w:rsidRDefault="00F81A5A" w:rsidP="00F81A5A">
      <w:pPr>
        <w:numPr>
          <w:ilvl w:val="0"/>
          <w:numId w:val="2"/>
        </w:numPr>
      </w:pPr>
      <w:r w:rsidRPr="00F81A5A">
        <w:rPr>
          <w:b/>
          <w:bCs/>
        </w:rPr>
        <w:t>Capacidad y Demanda</w:t>
      </w:r>
      <w:r w:rsidRPr="00F81A5A">
        <w:t>:</w:t>
      </w:r>
    </w:p>
    <w:p w14:paraId="65837FAF" w14:textId="25BDBBEB" w:rsidR="00F81A5A" w:rsidRPr="00F81A5A" w:rsidRDefault="00F81A5A" w:rsidP="00F81A5A">
      <w:pPr>
        <w:numPr>
          <w:ilvl w:val="1"/>
          <w:numId w:val="2"/>
        </w:numPr>
      </w:pPr>
      <w:r w:rsidRPr="00F81A5A">
        <w:t>Comparar los asientos disponibles por vuelo (ASIENTOS TOTALES</w:t>
      </w:r>
      <w:r w:rsidR="006E680D">
        <w:t xml:space="preserve"> (Es confuso si pertenece a ocupado o total de la nave)</w:t>
      </w:r>
      <w:r w:rsidRPr="00F81A5A">
        <w:t>, ASIENTOS BSN, ASIENTOS ECY, ASIENTOS 1ST) con el número de pasajeros transportados (PAX INFOAS, PAX EXENTOS) para ver si hay alguna tendencia de exceso de oferta o demanda.</w:t>
      </w:r>
    </w:p>
    <w:p w14:paraId="00C64242" w14:textId="77777777" w:rsidR="00F81A5A" w:rsidRPr="00F81A5A" w:rsidRDefault="00F81A5A" w:rsidP="00F81A5A">
      <w:pPr>
        <w:numPr>
          <w:ilvl w:val="0"/>
          <w:numId w:val="2"/>
        </w:numPr>
      </w:pPr>
      <w:r w:rsidRPr="00F81A5A">
        <w:rPr>
          <w:b/>
          <w:bCs/>
        </w:rPr>
        <w:t>Análisis de Tipos de Aeronaves</w:t>
      </w:r>
      <w:r w:rsidRPr="00F81A5A">
        <w:t>:</w:t>
      </w:r>
    </w:p>
    <w:p w14:paraId="50E87DBF" w14:textId="77777777" w:rsidR="00F81A5A" w:rsidRPr="00F81A5A" w:rsidRDefault="00F81A5A" w:rsidP="00F81A5A">
      <w:pPr>
        <w:numPr>
          <w:ilvl w:val="1"/>
          <w:numId w:val="2"/>
        </w:numPr>
      </w:pPr>
      <w:r w:rsidRPr="00F81A5A">
        <w:t>Relacionar las aeronaves utilizadas (ACFT DESC, MATRÍCULA ID, ID ACFT) con factores de ocupación, para determinar si ciertos modelos de aviones tienden a tener un mejor o peor desempeño en términos de ocupación.</w:t>
      </w:r>
    </w:p>
    <w:p w14:paraId="2B6C3C79" w14:textId="77777777" w:rsidR="00C82F6C" w:rsidRDefault="00C82F6C"/>
    <w:sectPr w:rsidR="00C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D4F69"/>
    <w:multiLevelType w:val="multilevel"/>
    <w:tmpl w:val="89E2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D046D"/>
    <w:multiLevelType w:val="multilevel"/>
    <w:tmpl w:val="F8A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97057"/>
    <w:multiLevelType w:val="multilevel"/>
    <w:tmpl w:val="F7C2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383155">
    <w:abstractNumId w:val="2"/>
  </w:num>
  <w:num w:numId="2" w16cid:durableId="1046762580">
    <w:abstractNumId w:val="0"/>
  </w:num>
  <w:num w:numId="3" w16cid:durableId="61617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5A"/>
    <w:rsid w:val="00485EB1"/>
    <w:rsid w:val="005962D4"/>
    <w:rsid w:val="006E680D"/>
    <w:rsid w:val="00782B03"/>
    <w:rsid w:val="00C82F6C"/>
    <w:rsid w:val="00F649F8"/>
    <w:rsid w:val="00F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5753"/>
  <w15:chartTrackingRefBased/>
  <w15:docId w15:val="{E69FA55D-BD06-4E79-9901-9BF2338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A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A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A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A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A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A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2</cp:revision>
  <dcterms:created xsi:type="dcterms:W3CDTF">2024-10-04T02:50:00Z</dcterms:created>
  <dcterms:modified xsi:type="dcterms:W3CDTF">2024-10-08T01:17:00Z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2024-10-04T02:53:49Z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884c2ad8-9691-421c-b0bb-5e46515331dd</vt:lpwstr>
  </property>
  <property fmtid="{D5CDD505-2E9C-101B-9397-08002B2CF9AE}" pid="8" name="MSIP_Label_38da57a1-68dc-4295-9706-9476bd9e0370_ContentBits">
    <vt:lpwstr>0</vt:lpwstr>
  </property>
</Properties>
</file>