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5F6" w:rsidRDefault="001825F6" w:rsidP="009326EA">
      <w:pPr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 xml:space="preserve">Name: </w:t>
      </w:r>
      <w:proofErr w:type="spellStart"/>
      <w:r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Iasam</w:t>
      </w:r>
      <w:proofErr w:type="spellEnd"/>
      <w:r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KaKaKhail</w:t>
      </w:r>
      <w:proofErr w:type="spellEnd"/>
    </w:p>
    <w:p w:rsidR="001825F6" w:rsidRDefault="001825F6" w:rsidP="009326EA">
      <w:pPr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proofErr w:type="spellStart"/>
      <w:r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Reg_No</w:t>
      </w:r>
      <w:proofErr w:type="spellEnd"/>
      <w:r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: 2020490</w:t>
      </w:r>
    </w:p>
    <w:p w:rsidR="001825F6" w:rsidRDefault="001825F6" w:rsidP="009326EA">
      <w:pPr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Compiler Construction Lab Mid</w:t>
      </w:r>
    </w:p>
    <w:p w:rsidR="001825F6" w:rsidRDefault="001825F6" w:rsidP="009326EA">
      <w:pPr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bookmarkStart w:id="0" w:name="_GoBack"/>
      <w:bookmarkEnd w:id="0"/>
    </w:p>
    <w:p w:rsidR="001825F6" w:rsidRDefault="001825F6" w:rsidP="009326EA">
      <w:pPr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</w:p>
    <w:p w:rsidR="009326EA" w:rsidRPr="009326EA" w:rsidRDefault="009326EA" w:rsidP="009326EA">
      <w:pPr>
        <w:rPr>
          <w:rFonts w:ascii="Segoe UI" w:eastAsia="Times New Roman" w:hAnsi="Segoe UI" w:cs="Segoe UI"/>
          <w:bCs/>
          <w:color w:val="000000"/>
          <w:sz w:val="36"/>
          <w:szCs w:val="36"/>
        </w:rPr>
      </w:pPr>
      <w:r w:rsidRPr="009326EA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Code Structure</w:t>
      </w:r>
      <w:r>
        <w:rPr>
          <w:rFonts w:ascii="Segoe UI" w:eastAsia="Times New Roman" w:hAnsi="Segoe UI" w:cs="Segoe UI"/>
          <w:bCs/>
          <w:color w:val="000000"/>
          <w:sz w:val="36"/>
          <w:szCs w:val="36"/>
        </w:rPr>
        <w:t>:</w:t>
      </w:r>
    </w:p>
    <w:p w:rsidR="009326EA" w:rsidRPr="009326EA" w:rsidRDefault="009326EA" w:rsidP="009326EA">
      <w:pPr>
        <w:rPr>
          <w:rFonts w:ascii="Segoe UI" w:eastAsia="Times New Roman" w:hAnsi="Segoe UI" w:cs="Segoe UI"/>
          <w:bCs/>
          <w:color w:val="000000"/>
          <w:sz w:val="36"/>
          <w:szCs w:val="36"/>
        </w:rPr>
      </w:pPr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t xml:space="preserve">The </w:t>
      </w:r>
      <w:proofErr w:type="spellStart"/>
      <w:proofErr w:type="gramStart"/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t>parser.y</w:t>
      </w:r>
      <w:proofErr w:type="spellEnd"/>
      <w:proofErr w:type="gramEnd"/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t xml:space="preserve"> code consists of the following main sections:</w:t>
      </w:r>
    </w:p>
    <w:p w:rsidR="009326EA" w:rsidRPr="009326EA" w:rsidRDefault="009326EA" w:rsidP="009326EA">
      <w:pPr>
        <w:numPr>
          <w:ilvl w:val="0"/>
          <w:numId w:val="5"/>
        </w:numPr>
        <w:rPr>
          <w:rFonts w:ascii="Segoe UI" w:eastAsia="Times New Roman" w:hAnsi="Segoe UI" w:cs="Segoe UI"/>
          <w:bCs/>
          <w:color w:val="000000"/>
          <w:sz w:val="36"/>
          <w:szCs w:val="36"/>
        </w:rPr>
      </w:pPr>
      <w:proofErr w:type="gramStart"/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t>%{</w:t>
      </w:r>
      <w:proofErr w:type="gramEnd"/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t>...%}: This section includes the necessary header files and declares the external functions and variables used in the code.</w:t>
      </w:r>
    </w:p>
    <w:p w:rsidR="009326EA" w:rsidRPr="009326EA" w:rsidRDefault="009326EA" w:rsidP="009326EA">
      <w:pPr>
        <w:numPr>
          <w:ilvl w:val="0"/>
          <w:numId w:val="5"/>
        </w:numPr>
        <w:rPr>
          <w:rFonts w:ascii="Segoe UI" w:eastAsia="Times New Roman" w:hAnsi="Segoe UI" w:cs="Segoe UI"/>
          <w:bCs/>
          <w:color w:val="000000"/>
          <w:sz w:val="36"/>
          <w:szCs w:val="36"/>
        </w:rPr>
      </w:pPr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t>%union {...}: This section defines the union structure to hold the different data types used in the parser.</w:t>
      </w:r>
    </w:p>
    <w:p w:rsidR="009326EA" w:rsidRPr="009326EA" w:rsidRDefault="009326EA" w:rsidP="009326EA">
      <w:pPr>
        <w:numPr>
          <w:ilvl w:val="0"/>
          <w:numId w:val="5"/>
        </w:numPr>
        <w:rPr>
          <w:rFonts w:ascii="Segoe UI" w:eastAsia="Times New Roman" w:hAnsi="Segoe UI" w:cs="Segoe UI"/>
          <w:bCs/>
          <w:color w:val="000000"/>
          <w:sz w:val="36"/>
          <w:szCs w:val="36"/>
        </w:rPr>
      </w:pPr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t>%token and %type: These sections define the token types and the types of the non-terminal symbols used in the grammar.</w:t>
      </w:r>
    </w:p>
    <w:p w:rsidR="009326EA" w:rsidRPr="009326EA" w:rsidRDefault="009326EA" w:rsidP="009326EA">
      <w:pPr>
        <w:numPr>
          <w:ilvl w:val="0"/>
          <w:numId w:val="5"/>
        </w:numPr>
        <w:rPr>
          <w:rFonts w:ascii="Segoe UI" w:eastAsia="Times New Roman" w:hAnsi="Segoe UI" w:cs="Segoe UI"/>
          <w:bCs/>
          <w:color w:val="000000"/>
          <w:sz w:val="36"/>
          <w:szCs w:val="36"/>
        </w:rPr>
      </w:pPr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t>%%: This section contains the grammar rules for the language being parsed.</w:t>
      </w:r>
    </w:p>
    <w:p w:rsidR="009326EA" w:rsidRPr="009326EA" w:rsidRDefault="009326EA" w:rsidP="009326EA">
      <w:pPr>
        <w:numPr>
          <w:ilvl w:val="0"/>
          <w:numId w:val="5"/>
        </w:numPr>
        <w:rPr>
          <w:rFonts w:ascii="Segoe UI" w:eastAsia="Times New Roman" w:hAnsi="Segoe UI" w:cs="Segoe UI"/>
          <w:bCs/>
          <w:color w:val="000000"/>
          <w:sz w:val="36"/>
          <w:szCs w:val="36"/>
        </w:rPr>
      </w:pPr>
      <w:proofErr w:type="gramStart"/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t>main(</w:t>
      </w:r>
      <w:proofErr w:type="gramEnd"/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t>): This is the entry point of the program, which initializes the parser and starts the parsing process.</w:t>
      </w:r>
    </w:p>
    <w:p w:rsidR="009326EA" w:rsidRPr="009326EA" w:rsidRDefault="009326EA" w:rsidP="009326EA">
      <w:pPr>
        <w:numPr>
          <w:ilvl w:val="0"/>
          <w:numId w:val="5"/>
        </w:numPr>
        <w:rPr>
          <w:rFonts w:ascii="Segoe UI" w:eastAsia="Times New Roman" w:hAnsi="Segoe UI" w:cs="Segoe UI"/>
          <w:bCs/>
          <w:color w:val="000000"/>
          <w:sz w:val="36"/>
          <w:szCs w:val="36"/>
        </w:rPr>
      </w:pPr>
      <w:proofErr w:type="spellStart"/>
      <w:proofErr w:type="gramStart"/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lastRenderedPageBreak/>
        <w:t>yyerror</w:t>
      </w:r>
      <w:proofErr w:type="spellEnd"/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t>(</w:t>
      </w:r>
      <w:proofErr w:type="gramEnd"/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t>): This function is called when an error occurs during the parsing process and prints an error message.</w:t>
      </w:r>
    </w:p>
    <w:p w:rsidR="009326EA" w:rsidRPr="009326EA" w:rsidRDefault="009326EA" w:rsidP="009326EA">
      <w:pPr>
        <w:rPr>
          <w:rFonts w:ascii="Segoe UI" w:eastAsia="Times New Roman" w:hAnsi="Segoe UI" w:cs="Segoe UI"/>
          <w:bCs/>
          <w:color w:val="000000"/>
          <w:sz w:val="36"/>
          <w:szCs w:val="36"/>
        </w:rPr>
      </w:pPr>
      <w:r w:rsidRPr="009326EA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Grammar Rules</w:t>
      </w:r>
      <w:r>
        <w:rPr>
          <w:rFonts w:ascii="Segoe UI" w:eastAsia="Times New Roman" w:hAnsi="Segoe UI" w:cs="Segoe UI"/>
          <w:bCs/>
          <w:color w:val="000000"/>
          <w:sz w:val="36"/>
          <w:szCs w:val="36"/>
        </w:rPr>
        <w:t>:</w:t>
      </w:r>
    </w:p>
    <w:p w:rsidR="009326EA" w:rsidRPr="009326EA" w:rsidRDefault="009326EA" w:rsidP="009326EA">
      <w:pPr>
        <w:rPr>
          <w:rFonts w:ascii="Segoe UI" w:eastAsia="Times New Roman" w:hAnsi="Segoe UI" w:cs="Segoe UI"/>
          <w:bCs/>
          <w:color w:val="000000"/>
          <w:sz w:val="36"/>
          <w:szCs w:val="36"/>
        </w:rPr>
      </w:pPr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t>The grammar rules defined in the %% section specify the syntax of the language being parsed. The rules cover the following:</w:t>
      </w:r>
    </w:p>
    <w:p w:rsidR="009326EA" w:rsidRPr="009326EA" w:rsidRDefault="009326EA" w:rsidP="009326EA">
      <w:pPr>
        <w:numPr>
          <w:ilvl w:val="0"/>
          <w:numId w:val="6"/>
        </w:numPr>
        <w:rPr>
          <w:rFonts w:ascii="Segoe UI" w:eastAsia="Times New Roman" w:hAnsi="Segoe UI" w:cs="Segoe UI"/>
          <w:bCs/>
          <w:color w:val="000000"/>
          <w:sz w:val="36"/>
          <w:szCs w:val="36"/>
        </w:rPr>
      </w:pPr>
      <w:proofErr w:type="spellStart"/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t>program_input</w:t>
      </w:r>
      <w:proofErr w:type="spellEnd"/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t>: Defines the overall structure of the input, which can be multiple lines.</w:t>
      </w:r>
    </w:p>
    <w:p w:rsidR="009326EA" w:rsidRPr="009326EA" w:rsidRDefault="009326EA" w:rsidP="009326EA">
      <w:pPr>
        <w:numPr>
          <w:ilvl w:val="0"/>
          <w:numId w:val="6"/>
        </w:numPr>
        <w:rPr>
          <w:rFonts w:ascii="Segoe UI" w:eastAsia="Times New Roman" w:hAnsi="Segoe UI" w:cs="Segoe UI"/>
          <w:bCs/>
          <w:color w:val="000000"/>
          <w:sz w:val="36"/>
          <w:szCs w:val="36"/>
        </w:rPr>
      </w:pPr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t>line: Defines the structure of a single line, which can be either a calculation or an assignment.</w:t>
      </w:r>
    </w:p>
    <w:p w:rsidR="009326EA" w:rsidRPr="009326EA" w:rsidRDefault="009326EA" w:rsidP="009326EA">
      <w:pPr>
        <w:numPr>
          <w:ilvl w:val="0"/>
          <w:numId w:val="6"/>
        </w:numPr>
        <w:rPr>
          <w:rFonts w:ascii="Segoe UI" w:eastAsia="Times New Roman" w:hAnsi="Segoe UI" w:cs="Segoe UI"/>
          <w:bCs/>
          <w:color w:val="000000"/>
          <w:sz w:val="36"/>
          <w:szCs w:val="36"/>
        </w:rPr>
      </w:pPr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t>calculation: Defines the structure of a calculation, which can be either an expression or an assignment.</w:t>
      </w:r>
    </w:p>
    <w:p w:rsidR="009326EA" w:rsidRPr="009326EA" w:rsidRDefault="009326EA" w:rsidP="009326EA">
      <w:pPr>
        <w:numPr>
          <w:ilvl w:val="0"/>
          <w:numId w:val="6"/>
        </w:numPr>
        <w:rPr>
          <w:rFonts w:ascii="Segoe UI" w:eastAsia="Times New Roman" w:hAnsi="Segoe UI" w:cs="Segoe UI"/>
          <w:bCs/>
          <w:color w:val="000000"/>
          <w:sz w:val="36"/>
          <w:szCs w:val="36"/>
        </w:rPr>
      </w:pPr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t>expr: Defines the structure of an expression, including arithmetic operations and variable references.</w:t>
      </w:r>
    </w:p>
    <w:p w:rsidR="009326EA" w:rsidRPr="009326EA" w:rsidRDefault="009326EA" w:rsidP="009326EA">
      <w:pPr>
        <w:numPr>
          <w:ilvl w:val="0"/>
          <w:numId w:val="6"/>
        </w:numPr>
        <w:rPr>
          <w:rFonts w:ascii="Segoe UI" w:eastAsia="Times New Roman" w:hAnsi="Segoe UI" w:cs="Segoe UI"/>
          <w:bCs/>
          <w:color w:val="000000"/>
          <w:sz w:val="36"/>
          <w:szCs w:val="36"/>
        </w:rPr>
      </w:pPr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t>assignment: Defines the structure of a variable assignment.</w:t>
      </w:r>
    </w:p>
    <w:p w:rsidR="009326EA" w:rsidRPr="009326EA" w:rsidRDefault="009326EA" w:rsidP="009326EA">
      <w:pPr>
        <w:rPr>
          <w:rFonts w:ascii="Segoe UI" w:eastAsia="Times New Roman" w:hAnsi="Segoe UI" w:cs="Segoe UI"/>
          <w:bCs/>
          <w:color w:val="000000"/>
          <w:sz w:val="36"/>
          <w:szCs w:val="36"/>
        </w:rPr>
      </w:pPr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t>The grammar rules follow the BODMAS (Brackets, Order, Division, Multiplication, Addition, Subtraction) order of operations.</w:t>
      </w:r>
    </w:p>
    <w:p w:rsidR="009326EA" w:rsidRPr="009326EA" w:rsidRDefault="009326EA" w:rsidP="009326EA">
      <w:pPr>
        <w:rPr>
          <w:rFonts w:ascii="Segoe UI" w:eastAsia="Times New Roman" w:hAnsi="Segoe UI" w:cs="Segoe UI"/>
          <w:bCs/>
          <w:color w:val="000000"/>
          <w:sz w:val="36"/>
          <w:szCs w:val="36"/>
        </w:rPr>
      </w:pPr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t>Lex Code</w:t>
      </w:r>
    </w:p>
    <w:p w:rsidR="009326EA" w:rsidRPr="009326EA" w:rsidRDefault="009326EA" w:rsidP="009326EA">
      <w:pPr>
        <w:rPr>
          <w:rFonts w:ascii="Segoe UI" w:eastAsia="Times New Roman" w:hAnsi="Segoe UI" w:cs="Segoe UI"/>
          <w:bCs/>
          <w:color w:val="000000"/>
          <w:sz w:val="36"/>
          <w:szCs w:val="36"/>
        </w:rPr>
      </w:pPr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t>Code Structure</w:t>
      </w:r>
    </w:p>
    <w:p w:rsidR="009326EA" w:rsidRPr="009326EA" w:rsidRDefault="009326EA" w:rsidP="009326EA">
      <w:pPr>
        <w:rPr>
          <w:rFonts w:ascii="Segoe UI" w:eastAsia="Times New Roman" w:hAnsi="Segoe UI" w:cs="Segoe UI"/>
          <w:bCs/>
          <w:color w:val="000000"/>
          <w:sz w:val="36"/>
          <w:szCs w:val="36"/>
        </w:rPr>
      </w:pPr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lastRenderedPageBreak/>
        <w:t xml:space="preserve">The </w:t>
      </w:r>
      <w:proofErr w:type="spellStart"/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t>lex</w:t>
      </w:r>
      <w:proofErr w:type="spellEnd"/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t xml:space="preserve"> code consists of the following main sections:</w:t>
      </w:r>
    </w:p>
    <w:p w:rsidR="009326EA" w:rsidRPr="009326EA" w:rsidRDefault="009326EA" w:rsidP="009326EA">
      <w:pPr>
        <w:numPr>
          <w:ilvl w:val="0"/>
          <w:numId w:val="7"/>
        </w:numPr>
        <w:rPr>
          <w:rFonts w:ascii="Segoe UI" w:eastAsia="Times New Roman" w:hAnsi="Segoe UI" w:cs="Segoe UI"/>
          <w:bCs/>
          <w:color w:val="000000"/>
          <w:sz w:val="36"/>
          <w:szCs w:val="36"/>
        </w:rPr>
      </w:pPr>
      <w:proofErr w:type="gramStart"/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t>%{</w:t>
      </w:r>
      <w:proofErr w:type="gramEnd"/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t>...%}: This section includes the necessary header files and declares the external functions and variables used in the code.</w:t>
      </w:r>
    </w:p>
    <w:p w:rsidR="009326EA" w:rsidRPr="009326EA" w:rsidRDefault="009326EA" w:rsidP="009326EA">
      <w:pPr>
        <w:numPr>
          <w:ilvl w:val="0"/>
          <w:numId w:val="7"/>
        </w:numPr>
        <w:rPr>
          <w:rFonts w:ascii="Segoe UI" w:eastAsia="Times New Roman" w:hAnsi="Segoe UI" w:cs="Segoe UI"/>
          <w:bCs/>
          <w:color w:val="000000"/>
          <w:sz w:val="36"/>
          <w:szCs w:val="36"/>
        </w:rPr>
      </w:pPr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t xml:space="preserve">%option </w:t>
      </w:r>
      <w:proofErr w:type="spellStart"/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t>noyywrap</w:t>
      </w:r>
      <w:proofErr w:type="spellEnd"/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t xml:space="preserve">: This option tells the </w:t>
      </w:r>
      <w:proofErr w:type="spellStart"/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t>lex</w:t>
      </w:r>
      <w:proofErr w:type="spellEnd"/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t xml:space="preserve"> generator not to generate a </w:t>
      </w:r>
      <w:proofErr w:type="spellStart"/>
      <w:proofErr w:type="gramStart"/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t>yywrap</w:t>
      </w:r>
      <w:proofErr w:type="spellEnd"/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t>(</w:t>
      </w:r>
      <w:proofErr w:type="gramEnd"/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t>) function, which is not needed in this case.</w:t>
      </w:r>
    </w:p>
    <w:p w:rsidR="009326EA" w:rsidRPr="009326EA" w:rsidRDefault="009326EA" w:rsidP="009326EA">
      <w:pPr>
        <w:numPr>
          <w:ilvl w:val="0"/>
          <w:numId w:val="7"/>
        </w:numPr>
        <w:rPr>
          <w:rFonts w:ascii="Segoe UI" w:eastAsia="Times New Roman" w:hAnsi="Segoe UI" w:cs="Segoe UI"/>
          <w:bCs/>
          <w:color w:val="000000"/>
          <w:sz w:val="36"/>
          <w:szCs w:val="36"/>
        </w:rPr>
      </w:pPr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t>%%: This section contains the regular expressions and associated actions for the lexical analyzer.</w:t>
      </w:r>
    </w:p>
    <w:p w:rsidR="009326EA" w:rsidRPr="009326EA" w:rsidRDefault="009326EA" w:rsidP="009326EA">
      <w:pPr>
        <w:rPr>
          <w:rFonts w:ascii="Segoe UI" w:eastAsia="Times New Roman" w:hAnsi="Segoe UI" w:cs="Segoe UI"/>
          <w:bCs/>
          <w:color w:val="000000"/>
          <w:sz w:val="36"/>
          <w:szCs w:val="36"/>
        </w:rPr>
      </w:pPr>
      <w:r w:rsidRPr="009326EA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Lexical Rules</w:t>
      </w:r>
      <w:r>
        <w:rPr>
          <w:rFonts w:ascii="Segoe UI" w:eastAsia="Times New Roman" w:hAnsi="Segoe UI" w:cs="Segoe UI"/>
          <w:bCs/>
          <w:color w:val="000000"/>
          <w:sz w:val="36"/>
          <w:szCs w:val="36"/>
        </w:rPr>
        <w:t>:</w:t>
      </w:r>
    </w:p>
    <w:p w:rsidR="009326EA" w:rsidRPr="009326EA" w:rsidRDefault="009326EA" w:rsidP="009326EA">
      <w:pPr>
        <w:rPr>
          <w:rFonts w:ascii="Segoe UI" w:eastAsia="Times New Roman" w:hAnsi="Segoe UI" w:cs="Segoe UI"/>
          <w:bCs/>
          <w:color w:val="000000"/>
          <w:sz w:val="36"/>
          <w:szCs w:val="36"/>
        </w:rPr>
      </w:pPr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t>The regular expressions and actions defined in the %% section specify the lexical structure of the language being parsed. The rules cover the following:</w:t>
      </w:r>
    </w:p>
    <w:p w:rsidR="009326EA" w:rsidRPr="009326EA" w:rsidRDefault="009326EA" w:rsidP="009326EA">
      <w:pPr>
        <w:numPr>
          <w:ilvl w:val="0"/>
          <w:numId w:val="8"/>
        </w:numPr>
        <w:rPr>
          <w:rFonts w:ascii="Segoe UI" w:eastAsia="Times New Roman" w:hAnsi="Segoe UI" w:cs="Segoe UI"/>
          <w:bCs/>
          <w:color w:val="000000"/>
          <w:sz w:val="36"/>
          <w:szCs w:val="36"/>
        </w:rPr>
      </w:pPr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t>Whitespace: Skips over any whitespace characters.</w:t>
      </w:r>
    </w:p>
    <w:p w:rsidR="009326EA" w:rsidRPr="009326EA" w:rsidRDefault="009326EA" w:rsidP="009326EA">
      <w:pPr>
        <w:numPr>
          <w:ilvl w:val="0"/>
          <w:numId w:val="8"/>
        </w:numPr>
        <w:rPr>
          <w:rFonts w:ascii="Segoe UI" w:eastAsia="Times New Roman" w:hAnsi="Segoe UI" w:cs="Segoe UI"/>
          <w:bCs/>
          <w:color w:val="000000"/>
          <w:sz w:val="36"/>
          <w:szCs w:val="36"/>
        </w:rPr>
      </w:pPr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t>Numbers: Recognizes and returns numeric values.</w:t>
      </w:r>
    </w:p>
    <w:p w:rsidR="009326EA" w:rsidRPr="009326EA" w:rsidRDefault="009326EA" w:rsidP="009326EA">
      <w:pPr>
        <w:numPr>
          <w:ilvl w:val="0"/>
          <w:numId w:val="8"/>
        </w:numPr>
        <w:rPr>
          <w:rFonts w:ascii="Segoe UI" w:eastAsia="Times New Roman" w:hAnsi="Segoe UI" w:cs="Segoe UI"/>
          <w:bCs/>
          <w:color w:val="000000"/>
          <w:sz w:val="36"/>
          <w:szCs w:val="36"/>
        </w:rPr>
      </w:pPr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t>Arithmetic operators: Recognizes and returns the arithmetic operators (+, -, *, /).</w:t>
      </w:r>
    </w:p>
    <w:p w:rsidR="009326EA" w:rsidRPr="009326EA" w:rsidRDefault="009326EA" w:rsidP="009326EA">
      <w:pPr>
        <w:numPr>
          <w:ilvl w:val="0"/>
          <w:numId w:val="8"/>
        </w:numPr>
        <w:rPr>
          <w:rFonts w:ascii="Segoe UI" w:eastAsia="Times New Roman" w:hAnsi="Segoe UI" w:cs="Segoe UI"/>
          <w:bCs/>
          <w:color w:val="000000"/>
          <w:sz w:val="36"/>
          <w:szCs w:val="36"/>
        </w:rPr>
      </w:pPr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t>Equals sign: Recognizes and returns the equals sign (=).</w:t>
      </w:r>
    </w:p>
    <w:p w:rsidR="009326EA" w:rsidRPr="009326EA" w:rsidRDefault="009326EA" w:rsidP="009326EA">
      <w:pPr>
        <w:numPr>
          <w:ilvl w:val="0"/>
          <w:numId w:val="8"/>
        </w:numPr>
        <w:rPr>
          <w:rFonts w:ascii="Segoe UI" w:eastAsia="Times New Roman" w:hAnsi="Segoe UI" w:cs="Segoe UI"/>
          <w:bCs/>
          <w:color w:val="000000"/>
          <w:sz w:val="36"/>
          <w:szCs w:val="36"/>
        </w:rPr>
      </w:pPr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t>Parentheses: Recognizes and returns the left and right parentheses.</w:t>
      </w:r>
    </w:p>
    <w:p w:rsidR="009326EA" w:rsidRPr="009326EA" w:rsidRDefault="009326EA" w:rsidP="009326EA">
      <w:pPr>
        <w:numPr>
          <w:ilvl w:val="0"/>
          <w:numId w:val="8"/>
        </w:numPr>
        <w:rPr>
          <w:rFonts w:ascii="Segoe UI" w:eastAsia="Times New Roman" w:hAnsi="Segoe UI" w:cs="Segoe UI"/>
          <w:bCs/>
          <w:color w:val="000000"/>
          <w:sz w:val="36"/>
          <w:szCs w:val="36"/>
        </w:rPr>
      </w:pPr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lastRenderedPageBreak/>
        <w:t>Variable keywords: Recognizes and returns the "</w:t>
      </w:r>
      <w:proofErr w:type="spellStart"/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t>var</w:t>
      </w:r>
      <w:proofErr w:type="spellEnd"/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t>" and "VAR" keywords.</w:t>
      </w:r>
    </w:p>
    <w:p w:rsidR="009326EA" w:rsidRPr="009326EA" w:rsidRDefault="009326EA" w:rsidP="009326EA">
      <w:pPr>
        <w:numPr>
          <w:ilvl w:val="0"/>
          <w:numId w:val="8"/>
        </w:numPr>
        <w:rPr>
          <w:rFonts w:ascii="Segoe UI" w:eastAsia="Times New Roman" w:hAnsi="Segoe UI" w:cs="Segoe UI"/>
          <w:bCs/>
          <w:color w:val="000000"/>
          <w:sz w:val="36"/>
          <w:szCs w:val="36"/>
        </w:rPr>
      </w:pPr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t>Variables: Recognizes and returns variable names, which are added to the variable store.</w:t>
      </w:r>
    </w:p>
    <w:p w:rsidR="009326EA" w:rsidRPr="009326EA" w:rsidRDefault="009326EA" w:rsidP="009326EA">
      <w:pPr>
        <w:numPr>
          <w:ilvl w:val="0"/>
          <w:numId w:val="8"/>
        </w:numPr>
        <w:rPr>
          <w:rFonts w:ascii="Segoe UI" w:eastAsia="Times New Roman" w:hAnsi="Segoe UI" w:cs="Segoe UI"/>
          <w:bCs/>
          <w:color w:val="000000"/>
          <w:sz w:val="36"/>
          <w:szCs w:val="36"/>
        </w:rPr>
      </w:pPr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t>Newline: Recognizes and returns the newline character.</w:t>
      </w:r>
    </w:p>
    <w:p w:rsidR="009326EA" w:rsidRPr="009326EA" w:rsidRDefault="009326EA" w:rsidP="009326EA">
      <w:pPr>
        <w:numPr>
          <w:ilvl w:val="0"/>
          <w:numId w:val="8"/>
        </w:numPr>
        <w:rPr>
          <w:rFonts w:ascii="Segoe UI" w:eastAsia="Times New Roman" w:hAnsi="Segoe UI" w:cs="Segoe UI"/>
          <w:bCs/>
          <w:color w:val="000000"/>
          <w:sz w:val="36"/>
          <w:szCs w:val="36"/>
        </w:rPr>
      </w:pPr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t>Undefined symbols: Recognizes and reports any undefined symbols.</w:t>
      </w:r>
    </w:p>
    <w:p w:rsidR="009326EA" w:rsidRPr="009326EA" w:rsidRDefault="009326EA" w:rsidP="009326EA">
      <w:pPr>
        <w:rPr>
          <w:rFonts w:ascii="Segoe UI" w:eastAsia="Times New Roman" w:hAnsi="Segoe UI" w:cs="Segoe UI"/>
          <w:bCs/>
          <w:color w:val="000000"/>
          <w:sz w:val="36"/>
          <w:szCs w:val="36"/>
        </w:rPr>
      </w:pPr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t xml:space="preserve">The </w:t>
      </w:r>
      <w:proofErr w:type="spellStart"/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t>lex</w:t>
      </w:r>
      <w:proofErr w:type="spellEnd"/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t xml:space="preserve"> code works in conjunction with the </w:t>
      </w:r>
      <w:proofErr w:type="spellStart"/>
      <w:proofErr w:type="gramStart"/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t>parser.y</w:t>
      </w:r>
      <w:proofErr w:type="spellEnd"/>
      <w:proofErr w:type="gramEnd"/>
      <w:r w:rsidRPr="009326EA">
        <w:rPr>
          <w:rFonts w:ascii="Segoe UI" w:eastAsia="Times New Roman" w:hAnsi="Segoe UI" w:cs="Segoe UI"/>
          <w:bCs/>
          <w:color w:val="000000"/>
          <w:sz w:val="36"/>
          <w:szCs w:val="36"/>
        </w:rPr>
        <w:t xml:space="preserve"> code to provide a complete implementation of the calculator language.</w:t>
      </w:r>
    </w:p>
    <w:p w:rsidR="00E67F3A" w:rsidRDefault="00E67F3A" w:rsidP="009326EA"/>
    <w:p w:rsidR="009326EA" w:rsidRPr="009326EA" w:rsidRDefault="009326EA" w:rsidP="009326EA">
      <w:pPr>
        <w:rPr>
          <w:b/>
          <w:sz w:val="32"/>
          <w:szCs w:val="32"/>
        </w:rPr>
      </w:pPr>
      <w:r w:rsidRPr="009326EA">
        <w:rPr>
          <w:b/>
          <w:sz w:val="32"/>
          <w:szCs w:val="32"/>
        </w:rPr>
        <w:t>Functionality</w:t>
      </w:r>
    </w:p>
    <w:p w:rsidR="009326EA" w:rsidRDefault="009326EA" w:rsidP="009326EA"/>
    <w:p w:rsidR="009326EA" w:rsidRPr="009326EA" w:rsidRDefault="009326EA" w:rsidP="009326EA">
      <w:pPr>
        <w:rPr>
          <w:sz w:val="32"/>
          <w:szCs w:val="32"/>
        </w:rPr>
      </w:pPr>
      <w:r w:rsidRPr="009326EA">
        <w:rPr>
          <w:sz w:val="32"/>
          <w:szCs w:val="32"/>
        </w:rPr>
        <w:t xml:space="preserve">- Basic arithmetic following BODMAS rules </w:t>
      </w:r>
      <w:proofErr w:type="spellStart"/>
      <w:r w:rsidRPr="009326EA">
        <w:rPr>
          <w:sz w:val="32"/>
          <w:szCs w:val="32"/>
        </w:rPr>
        <w:t>e.g</w:t>
      </w:r>
      <w:proofErr w:type="spellEnd"/>
      <w:r w:rsidRPr="009326EA">
        <w:rPr>
          <w:sz w:val="32"/>
          <w:szCs w:val="32"/>
        </w:rPr>
        <w:t>, 4 \* (3 + 2) = 20</w:t>
      </w:r>
    </w:p>
    <w:p w:rsidR="009326EA" w:rsidRPr="009326EA" w:rsidRDefault="009326EA" w:rsidP="009326EA">
      <w:pPr>
        <w:rPr>
          <w:sz w:val="32"/>
          <w:szCs w:val="32"/>
        </w:rPr>
      </w:pPr>
      <w:r w:rsidRPr="009326EA">
        <w:rPr>
          <w:sz w:val="32"/>
          <w:szCs w:val="32"/>
        </w:rPr>
        <w:t>- Standard functions (modulo, ceil, abs, floor)</w:t>
      </w:r>
    </w:p>
    <w:p w:rsidR="009326EA" w:rsidRPr="009326EA" w:rsidRDefault="009326EA" w:rsidP="009326EA">
      <w:pPr>
        <w:rPr>
          <w:sz w:val="32"/>
          <w:szCs w:val="32"/>
        </w:rPr>
      </w:pPr>
      <w:r w:rsidRPr="009326EA">
        <w:rPr>
          <w:sz w:val="32"/>
          <w:szCs w:val="32"/>
        </w:rPr>
        <w:t>- Variable stores (create and use your own variables) i.e. (</w:t>
      </w:r>
      <w:proofErr w:type="spellStart"/>
      <w:r w:rsidRPr="009326EA">
        <w:rPr>
          <w:sz w:val="32"/>
          <w:szCs w:val="32"/>
        </w:rPr>
        <w:t>var</w:t>
      </w:r>
      <w:proofErr w:type="spellEnd"/>
      <w:r w:rsidRPr="009326EA">
        <w:rPr>
          <w:sz w:val="32"/>
          <w:szCs w:val="32"/>
        </w:rPr>
        <w:t xml:space="preserve"> a = ?? or VAR b = ??)</w:t>
      </w:r>
    </w:p>
    <w:p w:rsidR="009326EA" w:rsidRDefault="009326EA" w:rsidP="009326EA"/>
    <w:p w:rsidR="009326EA" w:rsidRPr="009326EA" w:rsidRDefault="009326EA" w:rsidP="009326EA">
      <w:pPr>
        <w:rPr>
          <w:sz w:val="32"/>
          <w:szCs w:val="32"/>
        </w:rPr>
      </w:pPr>
      <w:r w:rsidRPr="009326EA">
        <w:rPr>
          <w:sz w:val="32"/>
          <w:szCs w:val="32"/>
        </w:rPr>
        <w:t>Compile and execute</w:t>
      </w:r>
    </w:p>
    <w:p w:rsidR="009326EA" w:rsidRDefault="009326EA" w:rsidP="009326EA"/>
    <w:p w:rsidR="009326EA" w:rsidRPr="009326EA" w:rsidRDefault="009326EA" w:rsidP="009326EA">
      <w:pPr>
        <w:rPr>
          <w:sz w:val="32"/>
          <w:szCs w:val="32"/>
        </w:rPr>
      </w:pPr>
      <w:r w:rsidRPr="009326EA">
        <w:rPr>
          <w:sz w:val="32"/>
          <w:szCs w:val="32"/>
        </w:rPr>
        <w:t xml:space="preserve">bison -d </w:t>
      </w:r>
      <w:proofErr w:type="spellStart"/>
      <w:proofErr w:type="gramStart"/>
      <w:r w:rsidRPr="009326EA">
        <w:rPr>
          <w:sz w:val="32"/>
          <w:szCs w:val="32"/>
        </w:rPr>
        <w:t>parser.y</w:t>
      </w:r>
      <w:proofErr w:type="spellEnd"/>
      <w:proofErr w:type="gramEnd"/>
      <w:r w:rsidRPr="009326EA">
        <w:rPr>
          <w:sz w:val="32"/>
          <w:szCs w:val="32"/>
        </w:rPr>
        <w:t xml:space="preserve"> or </w:t>
      </w:r>
      <w:proofErr w:type="spellStart"/>
      <w:r w:rsidRPr="009326EA">
        <w:rPr>
          <w:sz w:val="32"/>
          <w:szCs w:val="32"/>
        </w:rPr>
        <w:t>yacc</w:t>
      </w:r>
      <w:proofErr w:type="spellEnd"/>
      <w:r w:rsidRPr="009326EA">
        <w:rPr>
          <w:sz w:val="32"/>
          <w:szCs w:val="32"/>
        </w:rPr>
        <w:t xml:space="preserve"> -d </w:t>
      </w:r>
      <w:proofErr w:type="spellStart"/>
      <w:r w:rsidRPr="009326EA">
        <w:rPr>
          <w:sz w:val="32"/>
          <w:szCs w:val="32"/>
        </w:rPr>
        <w:t>parser.y</w:t>
      </w:r>
      <w:proofErr w:type="spellEnd"/>
    </w:p>
    <w:p w:rsidR="009326EA" w:rsidRPr="009326EA" w:rsidRDefault="009326EA" w:rsidP="009326EA">
      <w:pPr>
        <w:rPr>
          <w:sz w:val="32"/>
          <w:szCs w:val="32"/>
        </w:rPr>
      </w:pPr>
      <w:r w:rsidRPr="009326EA">
        <w:rPr>
          <w:sz w:val="32"/>
          <w:szCs w:val="32"/>
        </w:rPr>
        <w:t xml:space="preserve">flex </w:t>
      </w:r>
      <w:proofErr w:type="spellStart"/>
      <w:proofErr w:type="gramStart"/>
      <w:r w:rsidRPr="009326EA">
        <w:rPr>
          <w:sz w:val="32"/>
          <w:szCs w:val="32"/>
        </w:rPr>
        <w:t>lex.l</w:t>
      </w:r>
      <w:proofErr w:type="spellEnd"/>
      <w:proofErr w:type="gramEnd"/>
    </w:p>
    <w:p w:rsidR="009326EA" w:rsidRPr="009326EA" w:rsidRDefault="009326EA" w:rsidP="009326EA">
      <w:pPr>
        <w:rPr>
          <w:sz w:val="32"/>
          <w:szCs w:val="32"/>
        </w:rPr>
      </w:pPr>
      <w:proofErr w:type="spellStart"/>
      <w:r w:rsidRPr="009326EA">
        <w:rPr>
          <w:sz w:val="32"/>
          <w:szCs w:val="32"/>
        </w:rPr>
        <w:lastRenderedPageBreak/>
        <w:t>gcc</w:t>
      </w:r>
      <w:proofErr w:type="spellEnd"/>
      <w:r w:rsidRPr="009326EA">
        <w:rPr>
          <w:sz w:val="32"/>
          <w:szCs w:val="32"/>
        </w:rPr>
        <w:t xml:space="preserve"> </w:t>
      </w:r>
      <w:proofErr w:type="spellStart"/>
      <w:r w:rsidRPr="009326EA">
        <w:rPr>
          <w:sz w:val="32"/>
          <w:szCs w:val="32"/>
        </w:rPr>
        <w:t>parser.tab.c</w:t>
      </w:r>
      <w:proofErr w:type="spellEnd"/>
      <w:r w:rsidRPr="009326EA">
        <w:rPr>
          <w:sz w:val="32"/>
          <w:szCs w:val="32"/>
        </w:rPr>
        <w:t xml:space="preserve"> </w:t>
      </w:r>
      <w:proofErr w:type="spellStart"/>
      <w:r w:rsidRPr="009326EA">
        <w:rPr>
          <w:sz w:val="32"/>
          <w:szCs w:val="32"/>
        </w:rPr>
        <w:t>lex.yy.c</w:t>
      </w:r>
      <w:proofErr w:type="spellEnd"/>
      <w:r w:rsidRPr="009326EA">
        <w:rPr>
          <w:sz w:val="32"/>
          <w:szCs w:val="32"/>
        </w:rPr>
        <w:t xml:space="preserve"> -lm -o </w:t>
      </w:r>
      <w:proofErr w:type="spellStart"/>
      <w:r w:rsidRPr="009326EA">
        <w:rPr>
          <w:sz w:val="32"/>
          <w:szCs w:val="32"/>
        </w:rPr>
        <w:t>calc</w:t>
      </w:r>
      <w:proofErr w:type="spellEnd"/>
    </w:p>
    <w:p w:rsidR="009326EA" w:rsidRPr="009326EA" w:rsidRDefault="009326EA" w:rsidP="009326EA">
      <w:pPr>
        <w:rPr>
          <w:sz w:val="32"/>
          <w:szCs w:val="32"/>
        </w:rPr>
      </w:pPr>
      <w:proofErr w:type="spellStart"/>
      <w:r w:rsidRPr="009326EA">
        <w:rPr>
          <w:sz w:val="32"/>
          <w:szCs w:val="32"/>
        </w:rPr>
        <w:t>calc</w:t>
      </w:r>
      <w:proofErr w:type="spellEnd"/>
    </w:p>
    <w:sectPr w:rsidR="009326EA" w:rsidRPr="00932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05CFF"/>
    <w:multiLevelType w:val="multilevel"/>
    <w:tmpl w:val="D508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8E0D6F"/>
    <w:multiLevelType w:val="multilevel"/>
    <w:tmpl w:val="35C6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676688"/>
    <w:multiLevelType w:val="multilevel"/>
    <w:tmpl w:val="8E66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724C96"/>
    <w:multiLevelType w:val="multilevel"/>
    <w:tmpl w:val="BFA2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4B4239"/>
    <w:multiLevelType w:val="multilevel"/>
    <w:tmpl w:val="6C30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321B52"/>
    <w:multiLevelType w:val="multilevel"/>
    <w:tmpl w:val="969C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E51086"/>
    <w:multiLevelType w:val="multilevel"/>
    <w:tmpl w:val="1764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456BE0"/>
    <w:multiLevelType w:val="multilevel"/>
    <w:tmpl w:val="5788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362"/>
    <w:rsid w:val="001825F6"/>
    <w:rsid w:val="009326EA"/>
    <w:rsid w:val="00A93362"/>
    <w:rsid w:val="00E6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B96BC"/>
  <w15:chartTrackingRefBased/>
  <w15:docId w15:val="{9CABADAD-2A98-4F54-AA4D-2106336D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26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326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6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326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2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326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0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 Lab</dc:creator>
  <cp:keywords/>
  <dc:description/>
  <cp:lastModifiedBy>SE Lab</cp:lastModifiedBy>
  <cp:revision>3</cp:revision>
  <dcterms:created xsi:type="dcterms:W3CDTF">2024-03-15T11:31:00Z</dcterms:created>
  <dcterms:modified xsi:type="dcterms:W3CDTF">2024-03-15T11:38:00Z</dcterms:modified>
</cp:coreProperties>
</file>