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 xml:space="preserve">etorial Diskominfo </w:t>
      </w:r>
      <w:r w:rsidR="00477F8D">
        <w:rPr>
          <w:rFonts w:ascii="Times New Roman" w:hAnsi="Times New Roman" w:cs="Times New Roman"/>
          <w:sz w:val="24"/>
          <w:szCs w:val="24"/>
        </w:rPr>
        <w:t>Kalsel</w:t>
      </w:r>
      <w:r w:rsidR="007F6ADD">
        <w:rPr>
          <w:rFonts w:ascii="Times New Roman" w:hAnsi="Times New Roman" w:cs="Times New Roman"/>
          <w:sz w:val="24"/>
          <w:szCs w:val="24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7F8D">
        <w:rPr>
          <w:rFonts w:ascii="Times New Roman" w:hAnsi="Times New Roman" w:cs="Times New Roman"/>
          <w:sz w:val="24"/>
          <w:szCs w:val="24"/>
        </w:rPr>
        <w:t>Juli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0860" w:type="dxa"/>
        <w:tblInd w:w="-5" w:type="dxa"/>
        <w:tblLook w:val="04A0" w:firstRow="1" w:lastRow="0" w:firstColumn="1" w:lastColumn="0" w:noHBand="0" w:noVBand="1"/>
      </w:tblPr>
      <w:tblGrid>
        <w:gridCol w:w="530"/>
        <w:gridCol w:w="3539"/>
        <w:gridCol w:w="1420"/>
        <w:gridCol w:w="5371"/>
      </w:tblGrid>
      <w:tr w:rsidR="00477F8D" w:rsidRPr="00477F8D" w:rsidTr="00477F8D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No.</w:t>
            </w:r>
          </w:p>
        </w:tc>
        <w:tc>
          <w:tcPr>
            <w:tcW w:w="4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Judul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Tanggal Terbit</w:t>
            </w:r>
          </w:p>
        </w:tc>
        <w:tc>
          <w:tcPr>
            <w:tcW w:w="5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Link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DPRD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Kalsel Komitmen Sempurnakan Perda Sapu Jagat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2025/07/04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https://onlinekoranbarito.com/2025/07/04/dprd-kalsel-komitmen-sempurnakan-perda-sapu-jagat/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Supian Hk Dorong Optimalisasi Serapan </w:t>
            </w:r>
            <w:r>
              <w:rPr>
                <w:rFonts w:ascii="Calibri" w:eastAsia="Times New Roman" w:hAnsi="Calibri" w:cs="Calibri"/>
                <w:color w:val="000000"/>
              </w:rPr>
              <w:t>APBD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P 2025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2025/07/10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https://onlinekoranbarito.com/2025/07/10/supian-hk-dorong-optimalisasi-serapan-apbd-p-2025/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Dprd Kalsel Sosialisasikan Program Bedah Rumah Ke Masyarakat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2025/07/12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https://onlinekoranbarito.com/2025/07/12/dprd-kalsel-sosialisasikan-program-bedah-rumah-ke-masyarakat/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Gubernur Kalsel Lantik Dewan Komisaris Baru Bank Kalsel Tegaskan Penerapan </w:t>
            </w:r>
            <w:r>
              <w:rPr>
                <w:rFonts w:ascii="Calibri" w:eastAsia="Times New Roman" w:hAnsi="Calibri" w:cs="Calibri"/>
                <w:color w:val="000000"/>
              </w:rPr>
              <w:t>GCG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2025/07/14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https://onlinekoranbarito.com/2025/07/14/gubernur-kalsel-lantik-dewan-komisaris-baru-bank-kalsel-tegaskan-penerapan-gcg/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Gubernur Muhidin Evaluasi Kinerja Sekda Dan Pejabat Pratama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2025/07/14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https://onlinekoranbarito.com/2025/07/14/gubernur-muhidin-evaluasi-kinerja-sekda-dan-pejabat-pratama/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DPRD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Kalsel Pelajari Sinergi Kesejahteraan Masyarakat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2025/07/15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https://onlinekoranbarito.com/2025/07/15/dprd-kalsel-pelajari-sinergi-kesejahteraan-masyarakat/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Bursa Kerja Dekatkan Akses Informasi Tenaga Kerja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2025/07/15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https://onlinekoranbarito.com/2025/07/15/bursa-kerja-dekatkan-akses-informasi-tenaga-kerja/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Muhidin Apresiasi Penanganan Hukum Dengan Kejati Kalsel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2025/07/15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https://onlinekoranbarito.com/2025/07/15/muhidin-apresiasi-penanganan-hukum-dengan-kejati-kalsel/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Tanggap Terhadap Keluhan Disdikbud Kalsel Perbaiki Sistem </w:t>
            </w:r>
            <w:r>
              <w:rPr>
                <w:rFonts w:ascii="Calibri" w:eastAsia="Times New Roman" w:hAnsi="Calibri" w:cs="Calibri"/>
                <w:color w:val="000000"/>
              </w:rPr>
              <w:t>SPMB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Dengan Kolaborasi Ombudsman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2025/07/16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https://onlinekoranbarito.com/2025/07/16/tanggap-terhadap-keluhan-disdikbud-kalsel-perbaiki-sistem-spmb-dengan-kolaborasi-ombudsman/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Perkuat Perlindungan Anak Aksi Cepat Menanggapi Kasus Kekerasan Terhadap Anak Di Banjarmasin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2025/07/16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https://onlinekoranbarito.com/2025/07/16/perkuat-perlindungan-anak-aksi-cepat-menanggapi-kasus-kekerasan-terhadap-anak-di-banjarmasin/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Gubernur Kalsel Dukung Kolaborasi Pemerintah Pusat Dan Daerah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2025/07/16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https://onlinekoranbarito.com/2025/07/16/gubernur-kalsel-dukung-kolaborasi-pemerintah-pusat-dan-daerah/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DPRD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Kalsel Dorong Pengurangan Food Loss Dan Food Waste Melalui Raperda Penyelenggaraan Pangan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2025/07/18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https://onlinekoranbarito.com/2025/07/18/dprd-kalsel-dorong-pengurangan-food-loss-dan-food-waste-melalui-raperda-penyelenggaraan-pangan/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Program Makan Bergizi Gratis Jangkau Sekolah Rakyat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2025/07/19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https://onlinekoranbarito.com/2025/07/19/program-makan-bergizi-gratis-jangkau-sekolah-rakyat/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Menkomdigi Ajak Media Kawal Program Sekolah Rakyat Lewat Informasi Akurat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2025/07/20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https://onlinekoranbarito.com/2025/07/20/menkomdigi-ajak-media-kawal-program-sekolah-rakyat-lewat-informasi-akurat/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lastRenderedPageBreak/>
              <w:t>15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Koperasi Desa Merah Putih Bangun Apotek Di Indrasari Perkuat Akses Kesehatan Dan Ekonomi Lokal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2025/07/21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https://onlinekoranbarito.com/2025/07/21/koperasi-desa-merah-putih-bangun-apotek-di-indrasari-perkuat-akses-kesehatan-dan-ekonomi-lokal/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Koperasi Merah Putih Desa Indrasari Terima Dukungan Pemerintah Kalsel Untuk Stabilisasi Harga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2025/07/21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https://onlinekoranbarito.com/2025/07/21/koperasi-merah-putih-desa-indrasari-terima-dukungan-pemerintah-kalsel-untuk-stabilisasi-harga/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Pemprov Kalsel Luncurkan Koperasi Merah Putih Indrasari Untuk Perkuat Ketahanan Pangan Petani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2025/07/21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https://onlinekoranbarito.com/2025/07/21/pemprov-kalsel-luncurkan-koperasi-merah-putih-indrasari-untuk-perkuat-ketahanan-pangan-petani/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Sri Mawarni Resmi Pimpin Dispersip Kalsel Fokus Tingkatkan Efisiensi Dan Pelayanan Masyarakat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2025/07/21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https://onlinekoranbarito.com/2025/07/21/sri-mawarni-resmi-pimpin-dispersip-kalsel-fokus-tingkatkan-efisiensi-dan-pelayanan-masyarakat/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Pemprov Kalsel Terbaik Ketiga Nasional Peluncuran Koperasi Merah Putih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2025/07/21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https://onlinekoranbarito.com/2025/07/21/pemprov-kalsel-terbaik-ketiga-nasional-peluncuran-koperasi-merah-putih/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DPRD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Kalsel Tercepat Selesaikan Rapbd P Se Indonesia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2025/07/22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https://onlinekoranbarito.com/2025/07/22/dprd-kalsel-tercepat-selesaikan-rapbd-p-se-indonesia/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Gubernur Kalsel Terima Penghargaan </w:t>
            </w:r>
            <w:r>
              <w:rPr>
                <w:rFonts w:ascii="Calibri" w:eastAsia="Times New Roman" w:hAnsi="Calibri" w:cs="Calibri"/>
                <w:color w:val="000000"/>
              </w:rPr>
              <w:t>PGM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Award 2025 Atas Komitmen Majukan Pendidikan Madrasah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2025/07/23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https://onlinekoranbarito.com/2025/07/23/gubernur-kalsel-terima-penghargaan-pgm-award-2025-atas-komitmen-majukan-pendidikan-madrasah/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Wagub Kalsel Komitmen Perkuat Tata Kelola Keuangan Daerah Dalam Rakor Pencegahan Korupsi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2025/07/23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https://onlinekoranbarito.com/2025/07/23/wagub-kalsel-komitmen-perkuat-tata-kelola-keuangan-daerah-dalam-rakor-pencegahan-korupsi/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Wagub Kalsel Lepas Ratusan Pegiat Ke Festival Olahraga Rekreasi Nasional Fornas </w:t>
            </w:r>
            <w:r>
              <w:rPr>
                <w:rFonts w:ascii="Calibri" w:eastAsia="Times New Roman" w:hAnsi="Calibri" w:cs="Calibri"/>
                <w:color w:val="000000"/>
              </w:rPr>
              <w:t>VII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NTB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2025/07/23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https://onlinekoranbarito.com/2025/07/23/wagub-kalsel-lepas-ratusan-pegiat-ke-festival-olahraga-rekreasi-nasional-fornas-vii-ntb/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Menkomdigi Terapkan Klasifikasi Usia Akses Platform Digital Untuk Perlindungan Anak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2025/07/24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https://onlinekoranbarito.com/2025/07/24/menkomdigi-terapkan-klasifikasi-usia-akses-platform-digital-untuk-perlindungan-anak/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DPRD</w:t>
            </w:r>
            <w:r w:rsidRPr="00477F8D">
              <w:rPr>
                <w:rFonts w:ascii="Calibri" w:eastAsia="Times New Roman" w:hAnsi="Calibri" w:cs="Calibri"/>
                <w:color w:val="000000"/>
              </w:rPr>
              <w:t xml:space="preserve"> Kalsel Raih Predikat A Sakip 2024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2025/07/24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https://onlinekoranbarito.com/2025/07/24/dprd-kalsel-raih-predikat-a-sakip-2024/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Pemprov Kalsel Awasi Harga Minyakita Yang Masih Melebihi Het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2025/07/26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https://onlinekoranbarito.com/2025/07/26/pemprov-kalsel-awasi-harga-minyakita-yang-masih-melebihi-het/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Pemprov Kalsel Fokus Pulihkan Hak Anak Untuk Akses Pendidikan Dan Perlindungan Sosial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2025/07/26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https://onlinekoranbarito.com/2025/07/26/pemprov-kalsel-fokus-pulihkan-hak-anak-untuk-akses-pendidikan-dan-perlindungan-sosial/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Pemprov Kalsel Percepat Perbaikan Infrastruktur Sekolah Untuk Ciptakan Lingkungan Belajar Yang Aman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2025/07/26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https://onlinekoranbarito.com/2025/07/26/pemprov-kalsel-percepat-perbaikan-infrastruktur-sekolah-untuk-ciptakan-lingkungan-belajar-yang-aman/</w:t>
            </w:r>
          </w:p>
        </w:tc>
      </w:tr>
      <w:tr w:rsidR="00477F8D" w:rsidRPr="00477F8D" w:rsidTr="00477F8D">
        <w:trPr>
          <w:trHeight w:val="8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 xml:space="preserve">Hasnuryadi Ingatkan Pamong Praja Loyal Mengabdi Bagi </w:t>
            </w:r>
            <w:r>
              <w:rPr>
                <w:rFonts w:ascii="Calibri" w:eastAsia="Times New Roman" w:hAnsi="Calibri" w:cs="Calibri"/>
                <w:color w:val="000000"/>
              </w:rPr>
              <w:t>NKRI</w:t>
            </w:r>
            <w:bookmarkStart w:id="0" w:name="_GoBack"/>
            <w:bookmarkEnd w:id="0"/>
            <w:r w:rsidRPr="00477F8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2025/07/28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77F8D" w:rsidRPr="00477F8D" w:rsidRDefault="00477F8D" w:rsidP="00477F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7F8D">
              <w:rPr>
                <w:rFonts w:ascii="Calibri" w:eastAsia="Times New Roman" w:hAnsi="Calibri" w:cs="Calibri"/>
                <w:color w:val="000000"/>
              </w:rPr>
              <w:t>https://onlinekoranbarito.com/2025/07/28/hasnuryadi-ingatkan-pamong-praja-loyal-mengabdi-bagi-nkri/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477F8D">
      <w:pgSz w:w="11907" w:h="16839" w:code="9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355BDF"/>
    <w:rsid w:val="0037511B"/>
    <w:rsid w:val="00423F9B"/>
    <w:rsid w:val="004545D4"/>
    <w:rsid w:val="004574B6"/>
    <w:rsid w:val="00477F8D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2025-08-02T15:36:00Z</dcterms:created>
  <dcterms:modified xsi:type="dcterms:W3CDTF">2025-08-02T15:36:00Z</dcterms:modified>
</cp:coreProperties>
</file>