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Diskominfo Batola Bulan </w:t>
      </w:r>
      <w:r w:rsidR="00321D2F">
        <w:rPr>
          <w:rFonts w:ascii="Times New Roman" w:hAnsi="Times New Roman" w:cs="Times New Roman"/>
          <w:sz w:val="24"/>
          <w:szCs w:val="24"/>
        </w:rPr>
        <w:t>Juni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321D2F" w:rsidRDefault="00355BDF" w:rsidP="009A3057">
            <w:pPr>
              <w:spacing w:after="0" w:line="240" w:lineRule="auto"/>
              <w:ind w:left="-397" w:firstLine="39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321D2F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321D2F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321D2F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Link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Sorak Sorai Di Gor Setara Penutupan Meriah Bupati Cup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https://suluhbanua.news/2025/06/30/sorak-sorai-di-gor-setara-penutupan-meriah-bupati-cup-2025/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Dekranasda Batola Siap Dukung Daya Saing Perajin Lokal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https://suluhbanua.news/2025/06/26/dekranasda-batola-siap-dukung-daya-saing-perajin-lokal/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Batola Peringati Hani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https://suluhbanua.news/2025/06/26/batola-peringati-hani-2025/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Pemusnahan Barang Bukti Di Kejari Batola Disaksikan Forkopimda Dan Tokoh Masyarakat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https://suluhbanua.news/2025/06/25/pemusnahan-barang-bukti-di-kejari-batola-disaksikan-forkopimda-dan-tokoh-masyarakat/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Festival Muharram 1447 H Jadi Sarana Bina Generasi Islami Di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https://suluhbanua.news/2025/06/25/festival-muharram-1447-h-jadi-sarana-bina-generasi-islami-di-batola/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Wabub Batola Hadiri Rapat Paripurna Ke 19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https://suluhbanua.news/2025/06/24/wabub-batola-hadiri-rapat-paripurna-ke-19/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Peringatan Harganas Ke 32 Kalsel Gubernur Kukuhkan Ayah Bunda Genre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https://suluhbanua.news/2025/06/24/peringatan-harganas-ke-32-kalsel-gubernur-kukuhkan-ayah-bunda-genre-batola/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Pembinaan Statistik Sektoral 2025 Wujudkan Data Terpadu Di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https://suluhbanua.news/2025/06/24/pembinaan-statistik-sektoral-2025-wujudkan-data-terpadu-di-batola/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Pemkab Batola Sosialisasikan Intruksi Mendagri Fokus Tata Kelola Dan Inovasi Daerah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https://suluhbanua.news/2025/06/20/pemkab-batola-sosialisasikan-intruksi-mendagri-fokus-tata-kelola-dan-inovasi-daerah/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Batola Perkuat Aksi Cegah Stunting Lewat Rembuk Kecamatan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https://suluhbanua.news/2025/06/20/batola-perkuat-aksi-cegah-stunting-lewat-rembuk-kecamatan/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Pemkab Batola Targetkan 80 Lahan Bisa Pan</w:t>
            </w:r>
            <w:bookmarkStart w:id="0" w:name="_GoBack"/>
            <w:bookmarkEnd w:id="0"/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 Tiga Kali Setahun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https://suluhbanua.news/2025/06/19/pemkab-batola-targetkan-80-lahan-bisa-panen-tiga-kali-setahun/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Pemkab Batola Komitmen Tingkatkan Kesehatan Ibu Dan Anak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https://suluhbanua.news/2025/06/16/pemkab-batola-komitmen-tingkatkan-kesehatan-ibu-dan-anak/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Apbd 2024 Disetujui Batola Catat Silpa Rp195 Miliar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https://suluhbanua.news/2025/06/16/apbd-2024-disetujui-batola-catat-silpa-rp195-miliar/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Batola Raih Penghargaan Digitalisasi Skor Etpd Tembus 95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https://suluhbanua.news/2025/06/14/batola-raih-penghargaan-digitalisasi-skor-etpd-tembus-95/</w:t>
            </w:r>
          </w:p>
        </w:tc>
      </w:tr>
      <w:tr w:rsidR="00321D2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Pemkab Batola Dukung Penuh Peningkatan Kualitas Pendidikan Tinggi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1D2F" w:rsidRPr="00321D2F" w:rsidRDefault="00321D2F" w:rsidP="00321D2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1D2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https://suluhbanua.news/2025/06/13/pemkab-batola-dukung-penuh-peningkatan-kualitas-pendidikan-tinggi/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234564"/>
    <w:rsid w:val="00321D2F"/>
    <w:rsid w:val="00355BDF"/>
    <w:rsid w:val="0037511B"/>
    <w:rsid w:val="004104ED"/>
    <w:rsid w:val="00423F9B"/>
    <w:rsid w:val="004545D4"/>
    <w:rsid w:val="004574B6"/>
    <w:rsid w:val="004E6AEC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353DC"/>
    <w:rsid w:val="00C15F8A"/>
    <w:rsid w:val="00CB6857"/>
    <w:rsid w:val="00CF51A1"/>
    <w:rsid w:val="00D75CCB"/>
    <w:rsid w:val="00DB14E4"/>
    <w:rsid w:val="00DE1434"/>
    <w:rsid w:val="00E070A6"/>
    <w:rsid w:val="00E4434B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8</cp:revision>
  <dcterms:created xsi:type="dcterms:W3CDTF">2025-05-18T08:36:00Z</dcterms:created>
  <dcterms:modified xsi:type="dcterms:W3CDTF">2025-07-07T07:46:00Z</dcterms:modified>
</cp:coreProperties>
</file>