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29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bookmarkStart w:id="20" w:name="Xc21c2c58320b8b2d669c5ca8b80a318762929dc"/>
    <w:p>
      <w:pPr>
        <w:pStyle w:val="Heading1"/>
      </w:pPr>
      <w:r>
        <w:t xml:space="preserve">How to use UNESCAP Carbon Pricing Instrument (CPI) model</w:t>
      </w:r>
    </w:p>
    <w:bookmarkEnd w:id="20"/>
    <w:bookmarkStart w:id="21" w:name="starting"/>
    <w:p>
      <w:pPr>
        <w:pStyle w:val="Heading2"/>
      </w:pPr>
      <w:r>
        <w:t xml:space="preserve">Starting</w:t>
      </w:r>
    </w:p>
    <w:bookmarkEnd w:id="21"/>
    <w:p>
      <w:pPr>
        <w:pStyle w:val="FirstParagraph"/>
      </w:pPr>
      <w:r>
        <w:t xml:space="preserve">The tool is started by this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The link will open a page in your browser which looks like this:</w:t>
      </w:r>
    </w:p>
    <w:p>
      <w:pPr>
        <w:pStyle w:val="BodyText"/>
      </w:pPr>
      <w:r>
        <w:drawing>
          <wp:inline>
            <wp:extent cx="4229100" cy="571500"/>
            <wp:effectExtent b="0" l="0" r="0" t="0"/>
            <wp:docPr descr="image-2.png" title="" id="1" name="Picture"/>
            <a:graphic>
              <a:graphicData uri="http://schemas.openxmlformats.org/drawingml/2006/picture">
                <pic:pic>
                  <pic:nvPicPr>
                    <pic:cNvPr descr="imag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can take some time for the tool to apear. First a virtual machine is created, then the model has to be loaded.</w:t>
      </w:r>
    </w:p>
    <w:bookmarkStart w:id="24" w:name="input"/>
    <w:p>
      <w:pPr>
        <w:pStyle w:val="Heading2"/>
      </w:pPr>
      <w:r>
        <w:t xml:space="preserve">Input</w:t>
      </w:r>
    </w:p>
    <w:bookmarkEnd w:id="24"/>
    <w:p>
      <w:pPr>
        <w:pStyle w:val="FirstParagraph"/>
      </w:pPr>
      <w:r>
        <w:t xml:space="preserve">Then a country has to be selected from the list of countries.</w:t>
      </w:r>
    </w:p>
    <w:p>
      <w:pPr>
        <w:pStyle w:val="BodyText"/>
      </w:pPr>
      <w:r>
        <w:t xml:space="preserve">When a country has been selected, Three input tabs will be displayed. They can be expanded in order to input different policy options.</w:t>
      </w:r>
    </w:p>
    <w:p>
      <w:pPr>
        <w:pStyle w:val="BodyText"/>
      </w:pPr>
      <w:r>
        <w:drawing>
          <wp:inline>
            <wp:extent cx="5334000" cy="17272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simulating"/>
    <w:p>
      <w:pPr>
        <w:pStyle w:val="Heading2"/>
      </w:pPr>
      <w:r>
        <w:t xml:space="preserve">Simulating</w:t>
      </w:r>
    </w:p>
    <w:bookmarkEnd w:id="26"/>
    <w:p>
      <w:pPr>
        <w:pStyle w:val="FirstParagraph"/>
      </w:pPr>
      <w:r>
        <w:t xml:space="preserve">Now the model can be simulated by pressing this button:</w:t>
      </w:r>
    </w:p>
    <w:p>
      <w:pPr>
        <w:pStyle w:val="BodyText"/>
      </w:pPr>
      <w:r>
        <w:drawing>
          <wp:inline>
            <wp:extent cx="5334000" cy="17272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Before simulating a name can be assigned instead of the suggested by filling out this field:</w:t>
      </w:r>
      <w:r>
        <w:t xml:space="preserve"> </w:t>
      </w:r>
      <w:r>
        <w:drawing>
          <wp:inline>
            <wp:extent cx="4229100" cy="571500"/>
            <wp:effectExtent b="0" l="0" r="0" t="0"/>
            <wp:docPr descr="image-2.png" title="" id="1" name="Picture"/>
            <a:graphic>
              <a:graphicData uri="http://schemas.openxmlformats.org/drawingml/2006/picture">
                <pic:pic>
                  <pic:nvPicPr>
                    <pic:cNvPr descr="imag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inspect-output"/>
    <w:p>
      <w:pPr>
        <w:pStyle w:val="Heading2"/>
      </w:pPr>
      <w:r>
        <w:t xml:space="preserve">Inspect output</w:t>
      </w:r>
    </w:p>
    <w:bookmarkEnd w:id="27"/>
    <w:p>
      <w:pPr>
        <w:pStyle w:val="FirstParagraph"/>
      </w:pPr>
      <w:r>
        <w:t xml:space="preserve">When the model is solved the output can be inspected. Different indicators can be selected from this dropdown box:</w:t>
      </w:r>
    </w:p>
    <w:p>
      <w:pPr>
        <w:pStyle w:val="BodyText"/>
      </w:pPr>
      <w:r>
        <w:drawing>
          <wp:inline>
            <wp:extent cx="5334000" cy="1613104"/>
            <wp:effectExtent b="0" l="0" r="0" t="0"/>
            <wp:docPr descr="image-5.png" title="" id="1" name="Picture"/>
            <a:graphic>
              <a:graphicData uri="http://schemas.openxmlformats.org/drawingml/2006/picture">
                <pic:pic>
                  <pic:nvPicPr>
                    <pic:cNvPr descr="imag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format can be adjusted from this control panel:</w:t>
      </w:r>
    </w:p>
    <w:p>
      <w:pPr>
        <w:pStyle w:val="BodyText"/>
      </w:pPr>
      <w:r>
        <w:drawing>
          <wp:inline>
            <wp:extent cx="5334000" cy="1003183"/>
            <wp:effectExtent b="0" l="0" r="0" t="0"/>
            <wp:docPr descr="image-6.png" title="" id="1" name="Picture"/>
            <a:graphic>
              <a:graphicData uri="http://schemas.openxmlformats.org/drawingml/2006/picture">
                <pic:pic>
                  <pic:nvPicPr>
                    <pic:cNvPr descr="imag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some indicators it can be more relevant to look at the difference to "Business as usual" either in absolute terms or in percent of "Business as usual"</w:t>
      </w:r>
    </w:p>
    <w:p>
      <w:pPr>
        <w:pStyle w:val="BodyText"/>
      </w:pPr>
      <w:r>
        <w:t xml:space="preserve">Also for some indicators it can be helpful to toggle Legends off.</w:t>
      </w:r>
    </w:p>
    <w:bookmarkStart w:id="30" w:name="restart-a-country"/>
    <w:p>
      <w:pPr>
        <w:pStyle w:val="Heading2"/>
      </w:pPr>
      <w:r>
        <w:t xml:space="preserve">Restart a country</w:t>
      </w:r>
    </w:p>
    <w:p>
      <w:pPr>
        <w:pStyle w:val="FirstParagraph"/>
      </w:pPr>
      <w:r>
        <w:t xml:space="preserve">To restart a country, just select another country and select the same country again.</w:t>
      </w:r>
    </w:p>
    <w:bookmarkEnd w:id="30"/>
    <w:bookmarkStart w:id="31" w:name="restart-the-tool"/>
    <w:p>
      <w:pPr>
        <w:pStyle w:val="Heading2"/>
      </w:pPr>
      <w:r>
        <w:t xml:space="preserve">Restart the tool</w:t>
      </w:r>
    </w:p>
    <w:p>
      <w:pPr>
        <w:pStyle w:val="FirstParagraph"/>
      </w:pPr>
      <w:r>
        <w:t xml:space="preserve">If something goes wrong you wanbt to restart the notebook. This is done from the menu bar by selecting</w:t>
      </w:r>
      <w:r>
        <w:t xml:space="preserve"> </w:t>
      </w:r>
      <w:r>
        <w:rPr>
          <w:bCs/>
          <w:b/>
        </w:rPr>
        <w:t xml:space="preserve">Cell&gt;run All</w:t>
      </w:r>
    </w:p>
    <w:p>
      <w:pPr>
        <w:pStyle w:val="BodyText"/>
      </w:pPr>
      <w:r>
        <w:t xml:space="preserve">Like this:</w:t>
      </w:r>
    </w:p>
    <w:p>
      <w:pPr>
        <w:pStyle w:val="BodyText"/>
      </w:pPr>
      <w:r>
        <w:drawing>
          <wp:inline>
            <wp:extent cx="5334000" cy="1727200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restart-the-tool-1"/>
    <w:p>
      <w:pPr>
        <w:pStyle w:val="Heading2"/>
      </w:pPr>
      <w:r>
        <w:t xml:space="preserve">Restart the tool.</w:t>
      </w:r>
    </w:p>
    <w:p>
      <w:pPr>
        <w:pStyle w:val="FirstParagraph"/>
      </w:pPr>
      <w:r>
        <w:t xml:space="preserve">Just launch the link again.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hyperlink" Id="rId22" Target="https://mybinder.org/v2/gh/IbHansen/UNESCAP-Asia/HEAD?urlpath=tree/Asia/Carbon%20tax%20experiments%20singel%20country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mybinder.org/v2/gh/IbHansen/UNESCAP-Asia/HEAD?urlpath=tree/Asia/Carbon%20tax%20experiments%20singel%20country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2021-12-02T12:23:09Z</dcterms:created>
  <dcterms:modified xsi:type="dcterms:W3CDTF">2021-12-02T12:23:09Z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