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D4" w:rsidRDefault="002C60D4" w:rsidP="008B21E1">
      <w:pPr>
        <w:suppressAutoHyphens/>
        <w:spacing w:after="0" w:line="360" w:lineRule="exact"/>
        <w:ind w:left="1134"/>
        <w:rPr>
          <w:rFonts w:ascii="Times New Roman" w:eastAsia="Calibri" w:hAnsi="Times New Roman" w:cs="Times New Roman"/>
          <w:b/>
          <w:kern w:val="2"/>
          <w:sz w:val="28"/>
          <w:szCs w:val="28"/>
          <w:lang w:val="en-US"/>
        </w:rPr>
      </w:pPr>
      <w:r w:rsidRPr="008E6C27">
        <w:rPr>
          <w:rFonts w:ascii="Times New Roman" w:eastAsia="Calibri" w:hAnsi="Times New Roman" w:cs="Times New Roman"/>
          <w:b/>
          <w:kern w:val="2"/>
          <w:sz w:val="28"/>
          <w:szCs w:val="28"/>
        </w:rPr>
        <w:t>УДК</w:t>
      </w:r>
      <w:r w:rsidRPr="008E6C27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Pr="008E6C27">
        <w:rPr>
          <w:rFonts w:ascii="Times New Roman" w:eastAsia="Calibri" w:hAnsi="Times New Roman" w:cs="Times New Roman"/>
          <w:b/>
          <w:kern w:val="2"/>
          <w:sz w:val="28"/>
          <w:szCs w:val="28"/>
        </w:rPr>
        <w:t>373.167</w:t>
      </w:r>
    </w:p>
    <w:p w:rsidR="008E6C27" w:rsidRPr="00323762" w:rsidRDefault="008E6C27" w:rsidP="008B21E1">
      <w:pPr>
        <w:suppressAutoHyphens/>
        <w:spacing w:after="0" w:line="360" w:lineRule="exact"/>
        <w:ind w:left="1134" w:right="1700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  <w:r w:rsidRPr="008E6C27"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  <w:t>Д</w:t>
      </w:r>
      <w:r w:rsidRPr="00323762"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  <w:t xml:space="preserve">. </w:t>
      </w:r>
      <w:r w:rsidRPr="008E6C27"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  <w:t>А</w:t>
      </w:r>
      <w:r w:rsidRPr="00323762"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  <w:t xml:space="preserve">. </w:t>
      </w:r>
      <w:r w:rsidRPr="008E6C27"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  <w:t>Гончарова</w:t>
      </w:r>
      <w:r w:rsidRPr="00323762"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  <w:t xml:space="preserve"> </w:t>
      </w:r>
    </w:p>
    <w:p w:rsidR="008E6C27" w:rsidRPr="00323762" w:rsidRDefault="008E6C27" w:rsidP="008B21E1">
      <w:pPr>
        <w:suppressAutoHyphens/>
        <w:spacing w:after="0" w:line="360" w:lineRule="exact"/>
        <w:ind w:left="1134" w:right="1700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  <w:r w:rsidRPr="008E6C27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</w:rPr>
        <w:t>D</w:t>
      </w:r>
      <w:r w:rsidRPr="00323762"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  <w:t>.</w:t>
      </w:r>
      <w:r w:rsidR="008B21E1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</w:rPr>
        <w:t xml:space="preserve"> </w:t>
      </w:r>
      <w:r w:rsidRPr="008E6C27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</w:rPr>
        <w:t>A</w:t>
      </w:r>
      <w:r w:rsidRPr="00323762"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  <w:t>.</w:t>
      </w:r>
      <w:r w:rsidR="008B21E1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</w:rPr>
        <w:t xml:space="preserve"> </w:t>
      </w:r>
      <w:r w:rsidRPr="008E6C27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</w:rPr>
        <w:t>Hancharova</w:t>
      </w:r>
    </w:p>
    <w:p w:rsidR="008E6C27" w:rsidRDefault="008E6C27" w:rsidP="008B21E1">
      <w:pPr>
        <w:suppressAutoHyphens/>
        <w:spacing w:after="0" w:line="360" w:lineRule="exact"/>
        <w:ind w:left="1134" w:right="-143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E6C27">
        <w:rPr>
          <w:rFonts w:ascii="Times New Roman" w:eastAsia="Calibri" w:hAnsi="Times New Roman" w:cs="Times New Roman"/>
          <w:kern w:val="2"/>
          <w:sz w:val="28"/>
          <w:szCs w:val="28"/>
        </w:rPr>
        <w:t>Белорусский государственный педагогический университет имени Максима Танка</w:t>
      </w:r>
      <w:r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Pr="008E6C27">
        <w:rPr>
          <w:rFonts w:ascii="Times New Roman" w:eastAsia="Calibri" w:hAnsi="Times New Roman" w:cs="Times New Roman"/>
          <w:kern w:val="2"/>
          <w:sz w:val="28"/>
          <w:szCs w:val="28"/>
        </w:rPr>
        <w:t>(Минск</w:t>
      </w:r>
      <w:r>
        <w:rPr>
          <w:rFonts w:ascii="Times New Roman" w:eastAsia="Calibri" w:hAnsi="Times New Roman" w:cs="Times New Roman"/>
          <w:kern w:val="2"/>
          <w:sz w:val="28"/>
          <w:szCs w:val="28"/>
        </w:rPr>
        <w:t>,</w:t>
      </w:r>
      <w:r w:rsidRPr="008E6C27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Беларусь)</w:t>
      </w:r>
    </w:p>
    <w:p w:rsidR="008B21E1" w:rsidRDefault="008B21E1" w:rsidP="008B21E1">
      <w:pPr>
        <w:suppressAutoHyphens/>
        <w:spacing w:after="0" w:line="360" w:lineRule="exact"/>
        <w:ind w:left="1134" w:right="-143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  <w:r w:rsidRPr="008B21E1">
        <w:rPr>
          <w:rFonts w:ascii="Times New Roman" w:eastAsia="Calibri" w:hAnsi="Times New Roman" w:cs="Times New Roman"/>
          <w:b/>
          <w:kern w:val="2"/>
          <w:sz w:val="28"/>
          <w:szCs w:val="28"/>
        </w:rPr>
        <w:t xml:space="preserve">С. И. Чубаров </w:t>
      </w:r>
    </w:p>
    <w:p w:rsidR="008B21E1" w:rsidRDefault="008B21E1" w:rsidP="008B21E1">
      <w:pPr>
        <w:suppressAutoHyphens/>
        <w:spacing w:after="0" w:line="360" w:lineRule="exact"/>
        <w:ind w:left="1134" w:right="-143"/>
        <w:rPr>
          <w:rFonts w:ascii="Times New Roman" w:eastAsia="Calibri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kern w:val="2"/>
          <w:sz w:val="28"/>
          <w:szCs w:val="28"/>
          <w:lang w:val="en-US"/>
        </w:rPr>
        <w:t>S. I. Chubarov</w:t>
      </w:r>
    </w:p>
    <w:p w:rsidR="008B21E1" w:rsidRDefault="008B21E1" w:rsidP="008B21E1">
      <w:pPr>
        <w:suppressAutoHyphens/>
        <w:spacing w:after="0" w:line="360" w:lineRule="exact"/>
        <w:ind w:left="1134" w:right="-143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E6C27">
        <w:rPr>
          <w:rFonts w:ascii="Times New Roman" w:eastAsia="Calibri" w:hAnsi="Times New Roman" w:cs="Times New Roman"/>
          <w:kern w:val="2"/>
          <w:sz w:val="28"/>
          <w:szCs w:val="28"/>
        </w:rPr>
        <w:t>Белорусский государственный педагогический университет имени Максима Танка</w:t>
      </w:r>
      <w:r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Pr="008E6C27">
        <w:rPr>
          <w:rFonts w:ascii="Times New Roman" w:eastAsia="Calibri" w:hAnsi="Times New Roman" w:cs="Times New Roman"/>
          <w:kern w:val="2"/>
          <w:sz w:val="28"/>
          <w:szCs w:val="28"/>
        </w:rPr>
        <w:t>(Минск</w:t>
      </w:r>
      <w:r>
        <w:rPr>
          <w:rFonts w:ascii="Times New Roman" w:eastAsia="Calibri" w:hAnsi="Times New Roman" w:cs="Times New Roman"/>
          <w:kern w:val="2"/>
          <w:sz w:val="28"/>
          <w:szCs w:val="28"/>
        </w:rPr>
        <w:t>,</w:t>
      </w:r>
      <w:r w:rsidRPr="008E6C27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Беларусь)</w:t>
      </w:r>
    </w:p>
    <w:p w:rsidR="00D36E32" w:rsidRDefault="00D36E32" w:rsidP="008B21E1">
      <w:pPr>
        <w:suppressAutoHyphens/>
        <w:spacing w:after="0" w:line="360" w:lineRule="exact"/>
        <w:ind w:left="1134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  <w:r w:rsidRPr="00D36E32">
        <w:rPr>
          <w:rFonts w:ascii="Times New Roman" w:eastAsia="Calibri" w:hAnsi="Times New Roman" w:cs="Times New Roman"/>
          <w:b/>
          <w:kern w:val="2"/>
          <w:sz w:val="28"/>
          <w:szCs w:val="28"/>
        </w:rPr>
        <w:t xml:space="preserve">РОЛЬ И МЕСТО РОБОТОТЕХНИКИ В РАЗВИТИИ КОГНИТИВНЫХ И ТЕХНИЧЕСКИХ НАВЫКОВ У УЧАЩИХСЯ </w:t>
      </w:r>
    </w:p>
    <w:p w:rsidR="002C60D4" w:rsidRDefault="002C60D4" w:rsidP="008B21E1">
      <w:pPr>
        <w:suppressAutoHyphens/>
        <w:spacing w:after="0" w:line="360" w:lineRule="exact"/>
        <w:ind w:left="1134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  <w:lang w:val="en-US"/>
        </w:rPr>
      </w:pPr>
      <w:r w:rsidRPr="008E6C27">
        <w:rPr>
          <w:rFonts w:ascii="Times New Roman" w:eastAsia="Calibri" w:hAnsi="Times New Roman" w:cs="Times New Roman"/>
          <w:b/>
          <w:kern w:val="2"/>
          <w:sz w:val="28"/>
          <w:szCs w:val="28"/>
          <w:lang w:val="en-US"/>
        </w:rPr>
        <w:t xml:space="preserve">THE ROLE AND PLACE OF ROBOTICS IN THE DEVELOPMENT OF COGNITIVE AND TECHNICAL SKILLS AMONG STUDENTS </w:t>
      </w:r>
      <w:bookmarkStart w:id="0" w:name="tw-target-text"/>
      <w:bookmarkEnd w:id="0"/>
    </w:p>
    <w:p w:rsidR="00323762" w:rsidRDefault="008B21E1" w:rsidP="008B21E1">
      <w:pPr>
        <w:pStyle w:val="a6"/>
        <w:spacing w:after="0" w:line="360" w:lineRule="exact"/>
        <w:ind w:left="1134" w:firstLine="282"/>
        <w:jc w:val="both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b/>
          <w:kern w:val="2"/>
          <w:sz w:val="28"/>
          <w:szCs w:val="28"/>
        </w:rPr>
        <w:t>Аннотация</w:t>
      </w:r>
      <w:r w:rsidR="002C60D4" w:rsidRPr="008E6C27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8E6C27" w:rsidRPr="008E6C27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  <w14:ligatures w14:val="none"/>
        </w:rPr>
        <w:t xml:space="preserve">В </w:t>
      </w:r>
      <w:r w:rsidR="0032376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  <w14:ligatures w14:val="none"/>
        </w:rPr>
        <w:t xml:space="preserve">работе рассматривается роль и место робототехники в развитии когнитивных и технических навыков учащихся. Приведены результаты анализа проведенного эксперимента </w:t>
      </w:r>
    </w:p>
    <w:p w:rsidR="008B21E1" w:rsidRPr="008B21E1" w:rsidRDefault="008B21E1" w:rsidP="008B21E1">
      <w:pPr>
        <w:pStyle w:val="a6"/>
        <w:spacing w:after="0" w:line="360" w:lineRule="exact"/>
        <w:ind w:left="1134" w:firstLine="282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  <w14:ligatures w14:val="none"/>
        </w:rPr>
      </w:pPr>
      <w:r>
        <w:rPr>
          <w:rFonts w:ascii="Times New Roman" w:eastAsia="Calibri" w:hAnsi="Times New Roman" w:cs="Times New Roman"/>
          <w:b/>
          <w:kern w:val="2"/>
          <w:sz w:val="28"/>
          <w:szCs w:val="28"/>
          <w:lang w:val="en-US"/>
        </w:rPr>
        <w:t xml:space="preserve">Abstract </w:t>
      </w:r>
      <w:r w:rsidRPr="008B21E1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 xml:space="preserve">The paper examines the role and place of robotics in the development of students' cognitive and technical skills. The results of the analysis 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>of the experiment are presented</w:t>
      </w:r>
    </w:p>
    <w:p w:rsidR="008E6C27" w:rsidRPr="008E6C27" w:rsidRDefault="008E6C27" w:rsidP="008B2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left="113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  <w14:ligatures w14:val="none"/>
        </w:rPr>
      </w:pPr>
      <w:r w:rsidRPr="00323762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  <w14:ligatures w14:val="none"/>
        </w:rPr>
        <w:t>Ключевые слова. Робототехника</w:t>
      </w:r>
      <w:r w:rsidRPr="008E6C27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  <w14:ligatures w14:val="none"/>
        </w:rPr>
        <w:t xml:space="preserve">;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  <w14:ligatures w14:val="none"/>
        </w:rPr>
        <w:t>когнитивные навыки</w:t>
      </w:r>
      <w:r w:rsidRPr="008E6C27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  <w14:ligatures w14:val="none"/>
        </w:rPr>
        <w:t>;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  <w14:ligatures w14:val="none"/>
        </w:rPr>
        <w:t xml:space="preserve"> технические навыки</w:t>
      </w:r>
      <w:r w:rsidRPr="008E6C27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  <w14:ligatures w14:val="none"/>
        </w:rPr>
        <w:t>;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  <w14:ligatures w14:val="none"/>
        </w:rPr>
        <w:t xml:space="preserve"> пространственное мышление</w:t>
      </w:r>
      <w:r w:rsidRPr="008E6C27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  <w14:ligatures w14:val="none"/>
        </w:rPr>
        <w:t>;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  <w14:ligatures w14:val="none"/>
        </w:rPr>
        <w:t xml:space="preserve"> экспериментальный метод.</w:t>
      </w:r>
    </w:p>
    <w:p w:rsidR="002C60D4" w:rsidRPr="008E6C27" w:rsidRDefault="002C60D4" w:rsidP="008B21E1">
      <w:pPr>
        <w:suppressAutoHyphens/>
        <w:spacing w:after="0" w:line="360" w:lineRule="exact"/>
        <w:ind w:left="1134"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</w:pPr>
      <w:r w:rsidRP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>Keywords</w:t>
      </w:r>
      <w:r w:rsidRPr="00323762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 xml:space="preserve">. </w:t>
      </w:r>
      <w:r w:rsidRP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>Robotics</w:t>
      </w:r>
      <w:r w:rsid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>;</w:t>
      </w:r>
      <w:r w:rsidRP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 xml:space="preserve"> cognitive skills</w:t>
      </w:r>
      <w:r w:rsid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>;</w:t>
      </w:r>
      <w:r w:rsidRP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 xml:space="preserve"> technical skills</w:t>
      </w:r>
      <w:r w:rsid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 xml:space="preserve">; </w:t>
      </w:r>
      <w:r w:rsidRP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>spatial reasoning</w:t>
      </w:r>
      <w:r w:rsid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>;</w:t>
      </w:r>
      <w:r w:rsidR="00B855AA" w:rsidRP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 xml:space="preserve"> </w:t>
      </w:r>
      <w:r w:rsidR="00B855AA" w:rsidRPr="008E6C27">
        <w:rPr>
          <w:rFonts w:ascii="Times New Roman" w:eastAsia="Calibri" w:hAnsi="Times New Roman" w:cs="Times New Roman"/>
          <w:kern w:val="2"/>
          <w:sz w:val="28"/>
          <w:szCs w:val="28"/>
          <w:lang w:val="en"/>
        </w:rPr>
        <w:t>experimental method</w:t>
      </w:r>
      <w:r w:rsidRPr="008E6C27">
        <w:rPr>
          <w:rFonts w:ascii="Times New Roman" w:eastAsia="Calibri" w:hAnsi="Times New Roman" w:cs="Times New Roman"/>
          <w:kern w:val="2"/>
          <w:sz w:val="28"/>
          <w:szCs w:val="28"/>
          <w:lang w:val="en-US"/>
        </w:rPr>
        <w:t>.</w:t>
      </w:r>
    </w:p>
    <w:p w:rsidR="00B855AA" w:rsidRDefault="00B855AA" w:rsidP="004E7B64">
      <w:pPr>
        <w:pStyle w:val="a5"/>
        <w:spacing w:before="0" w:beforeAutospacing="0" w:after="0" w:afterAutospacing="0" w:line="360" w:lineRule="exact"/>
        <w:ind w:left="1134" w:firstLine="567"/>
        <w:jc w:val="both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8E6C27">
        <w:rPr>
          <w:rFonts w:eastAsia="Calibri"/>
          <w:kern w:val="2"/>
          <w:sz w:val="28"/>
          <w:szCs w:val="28"/>
          <w:lang w:eastAsia="en-US"/>
          <w14:ligatures w14:val="standardContextual"/>
        </w:rPr>
        <w:t>Современное образование стремительно адаптируется к вызовам цифрового века, и робототехника становится одним из ключевых направлений, способствующих развитию как когнитивных, так и технических навыков у учащихся. Обучение робототехнике не только привлекает внимание молодежи, но и формирует важные компетенции, необходимые для успешной профессиональной деятельности в будущем.</w:t>
      </w:r>
      <w:r w:rsidR="00323762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8E6C27">
        <w:rPr>
          <w:rFonts w:eastAsia="Calibri"/>
          <w:kern w:val="2"/>
          <w:sz w:val="28"/>
          <w:szCs w:val="28"/>
          <w:lang w:eastAsia="en-US"/>
          <w14:ligatures w14:val="standardContextual"/>
        </w:rPr>
        <w:t>Робототехника объединяет в себе такие дисциплины, как математика, физика, информатика и инженерное дело. Это междисциплинарное направление способствует развитию системного мышления, креативности и аналитических способностей. Учащиеся учатся не только программировать и конструировать, но и решать сложные задачи, работать в команде и управлять проектами.</w:t>
      </w:r>
      <w:r w:rsidR="007D716A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В настоящее время существует </w:t>
      </w:r>
      <w:r w:rsidR="00527C60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необходимость </w:t>
      </w:r>
      <w:r w:rsidR="00527C60" w:rsidRPr="007D716A">
        <w:rPr>
          <w:rFonts w:eastAsia="+mn-ea"/>
          <w:color w:val="000000"/>
          <w:kern w:val="24"/>
          <w:sz w:val="28"/>
          <w:szCs w:val="28"/>
        </w:rPr>
        <w:t>разработки новых</w:t>
      </w:r>
      <w:r w:rsidR="00527C60" w:rsidRPr="007D716A">
        <w:rPr>
          <w:rFonts w:eastAsia="+mn-ea"/>
          <w:color w:val="000000"/>
          <w:kern w:val="24"/>
          <w:sz w:val="28"/>
          <w:szCs w:val="28"/>
        </w:rPr>
        <w:t xml:space="preserve"> обучающих курсов для обучения школьников на разных ступенях общего среднего образования</w:t>
      </w:r>
      <w:r w:rsidR="00527C60">
        <w:rPr>
          <w:rFonts w:eastAsia="+mn-ea"/>
          <w:color w:val="000000"/>
          <w:kern w:val="24"/>
          <w:sz w:val="28"/>
          <w:szCs w:val="28"/>
        </w:rPr>
        <w:t xml:space="preserve">, направленных на развитие когнитивных навыков. </w:t>
      </w:r>
      <w:r w:rsidR="00527C60" w:rsidRPr="007D716A">
        <w:rPr>
          <w:rFonts w:eastAsia="+mn-ea"/>
          <w:color w:val="000000"/>
          <w:kern w:val="24"/>
          <w:sz w:val="28"/>
          <w:szCs w:val="28"/>
        </w:rPr>
        <w:t>Школьный возраст один из лучших периодов обучения алгоритмическому и креативному мышлению</w:t>
      </w:r>
      <w:r w:rsidR="00527C60">
        <w:rPr>
          <w:rFonts w:eastAsia="+mn-ea"/>
          <w:color w:val="000000"/>
          <w:kern w:val="24"/>
          <w:sz w:val="28"/>
          <w:szCs w:val="28"/>
        </w:rPr>
        <w:t>.</w:t>
      </w:r>
    </w:p>
    <w:p w:rsidR="007D716A" w:rsidRDefault="00323762" w:rsidP="004E7B64">
      <w:pPr>
        <w:suppressAutoHyphens/>
        <w:spacing w:after="0" w:line="360" w:lineRule="exact"/>
        <w:ind w:left="1134"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323762">
        <w:rPr>
          <w:rFonts w:ascii="Times New Roman" w:eastAsia="Calibri" w:hAnsi="Times New Roman" w:cs="Times New Roman"/>
          <w:kern w:val="2"/>
          <w:sz w:val="28"/>
          <w:szCs w:val="28"/>
        </w:rPr>
        <w:t xml:space="preserve">Нами предложена программа факультативного курса для учащихся на </w:t>
      </w:r>
      <w:r w:rsidRPr="00323762">
        <w:rPr>
          <w:rFonts w:ascii="Times New Roman" w:eastAsia="Calibri" w:hAnsi="Times New Roman" w:cs="Times New Roman"/>
          <w:kern w:val="2"/>
          <w:sz w:val="28"/>
          <w:szCs w:val="28"/>
        </w:rPr>
        <w:t>II ступ</w:t>
      </w:r>
      <w:r w:rsidRPr="00323762">
        <w:rPr>
          <w:rFonts w:ascii="Times New Roman" w:eastAsia="Calibri" w:hAnsi="Times New Roman" w:cs="Times New Roman"/>
          <w:kern w:val="2"/>
          <w:sz w:val="28"/>
          <w:szCs w:val="28"/>
        </w:rPr>
        <w:t>ени общего среднего образования</w:t>
      </w:r>
      <w:r w:rsidR="007D716A">
        <w:rPr>
          <w:rFonts w:ascii="Times New Roman" w:eastAsia="Calibri" w:hAnsi="Times New Roman" w:cs="Times New Roman"/>
          <w:kern w:val="2"/>
          <w:sz w:val="28"/>
          <w:szCs w:val="28"/>
        </w:rPr>
        <w:t>,</w:t>
      </w:r>
      <w:r w:rsidRPr="00323762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направленная на развитие </w:t>
      </w:r>
      <w:r w:rsidRPr="0032376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  <w14:ligatures w14:val="none"/>
        </w:rPr>
        <w:t>когнитивных и технических навыков</w:t>
      </w:r>
      <w:r w:rsidRPr="00323762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.</w:t>
      </w:r>
      <w:r w:rsidRPr="00323762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Pr="00323762">
        <w:rPr>
          <w:rFonts w:ascii="Times New Roman" w:eastAsia="Calibri" w:hAnsi="Times New Roman" w:cs="Times New Roman"/>
          <w:kern w:val="2"/>
          <w:sz w:val="28"/>
          <w:szCs w:val="28"/>
        </w:rPr>
        <w:t>В контексте робототехники это может быть реализовано через использование сенсоров и программного обеспечения для анализа работы роботов. Учащиеся могут видеть результаты своих действий в реальном времени, что помогает им делать выводы о необходимости изменений.</w:t>
      </w:r>
      <w:r w:rsidR="007D716A" w:rsidRPr="007D716A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7D716A">
        <w:rPr>
          <w:rFonts w:ascii="Times New Roman" w:eastAsia="Calibri" w:hAnsi="Times New Roman" w:cs="Times New Roman"/>
          <w:kern w:val="2"/>
          <w:sz w:val="28"/>
          <w:szCs w:val="28"/>
        </w:rPr>
        <w:t>И</w:t>
      </w:r>
      <w:r w:rsidR="007D716A" w:rsidRPr="008E6C27">
        <w:rPr>
          <w:rFonts w:ascii="Times New Roman" w:eastAsia="Calibri" w:hAnsi="Times New Roman" w:cs="Times New Roman"/>
          <w:kern w:val="2"/>
          <w:sz w:val="28"/>
          <w:szCs w:val="28"/>
        </w:rPr>
        <w:t xml:space="preserve">спользование программного обеспечения для моделирования поведения робота позволяет учащимся тестировать свои алгоритмы перед их реализацией на реальном устройстве. Это снижает количество ошибок и способствует более глубокому пониманию принципов работы </w:t>
      </w:r>
      <w:r w:rsidR="007D716A">
        <w:rPr>
          <w:rFonts w:ascii="Times New Roman" w:eastAsia="Calibri" w:hAnsi="Times New Roman" w:cs="Times New Roman"/>
          <w:kern w:val="2"/>
          <w:sz w:val="28"/>
          <w:szCs w:val="28"/>
        </w:rPr>
        <w:t xml:space="preserve">не только робототехнических устройств, но и понимание законов физики и математических моделей, описывающих их. </w:t>
      </w:r>
    </w:p>
    <w:p w:rsidR="004E7B64" w:rsidRDefault="004E7B64" w:rsidP="004E7B64">
      <w:pPr>
        <w:suppressAutoHyphens/>
        <w:spacing w:after="0" w:line="360" w:lineRule="exact"/>
        <w:ind w:left="1134" w:firstLine="709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Эксперимент проводился на базе </w:t>
      </w:r>
      <w:r w:rsidRPr="004E7B64">
        <w:rPr>
          <w:rFonts w:ascii="Times New Roman" w:hAnsi="Times New Roman" w:cs="Times New Roman"/>
          <w:color w:val="000000"/>
          <w:kern w:val="24"/>
          <w:sz w:val="28"/>
          <w:szCs w:val="28"/>
        </w:rPr>
        <w:t>ГУО “Средняя школа №187 г.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 </w:t>
      </w:r>
      <w:r w:rsidRPr="004E7B64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Минска”. Для проведения эксперимента необходимо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было </w:t>
      </w:r>
      <w:r w:rsidRPr="004E7B64">
        <w:rPr>
          <w:rFonts w:ascii="Times New Roman" w:hAnsi="Times New Roman" w:cs="Times New Roman"/>
          <w:color w:val="000000"/>
          <w:kern w:val="24"/>
          <w:sz w:val="28"/>
          <w:szCs w:val="28"/>
        </w:rPr>
        <w:t>получить согласие от руководства школы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, а т</w:t>
      </w:r>
      <w:r w:rsidRPr="004E7B64">
        <w:rPr>
          <w:rFonts w:ascii="Times New Roman" w:hAnsi="Times New Roman" w:cs="Times New Roman"/>
          <w:color w:val="000000"/>
          <w:kern w:val="24"/>
          <w:sz w:val="28"/>
          <w:szCs w:val="28"/>
        </w:rPr>
        <w:t>акже получение разрешени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я</w:t>
      </w:r>
      <w:r w:rsidRPr="004E7B64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от учащихся и их родителей. Важно учитывать этические аспекты при проведении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данного </w:t>
      </w:r>
      <w:r w:rsidRPr="004E7B64">
        <w:rPr>
          <w:rFonts w:ascii="Times New Roman" w:hAnsi="Times New Roman" w:cs="Times New Roman"/>
          <w:color w:val="000000"/>
          <w:kern w:val="24"/>
          <w:sz w:val="28"/>
          <w:szCs w:val="28"/>
        </w:rPr>
        <w:t>эксперимента, чтобы не нарушать права и интересы участников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.</w:t>
      </w:r>
    </w:p>
    <w:p w:rsidR="00527C60" w:rsidRDefault="004E7B64" w:rsidP="004E7B64">
      <w:pPr>
        <w:suppressAutoHyphens/>
        <w:spacing w:after="0" w:line="360" w:lineRule="exact"/>
        <w:ind w:left="1134" w:firstLine="709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В эксперименте </w:t>
      </w:r>
      <w:r w:rsidR="00527C60">
        <w:rPr>
          <w:rFonts w:ascii="Times New Roman" w:hAnsi="Times New Roman" w:cs="Times New Roman"/>
          <w:color w:val="000000"/>
          <w:kern w:val="24"/>
          <w:sz w:val="28"/>
          <w:szCs w:val="28"/>
        </w:rPr>
        <w:t>участвовали учащие</w:t>
      </w:r>
      <w:r w:rsidR="00BA071E">
        <w:rPr>
          <w:rFonts w:ascii="Times New Roman" w:hAnsi="Times New Roman" w:cs="Times New Roman"/>
          <w:color w:val="000000"/>
          <w:kern w:val="24"/>
          <w:sz w:val="28"/>
          <w:szCs w:val="28"/>
        </w:rPr>
        <w:t>ся</w:t>
      </w:r>
      <w:r w:rsidR="00527C60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9 классов. Общий объем выборки 48 респондентов, </w:t>
      </w:r>
      <w:r w:rsidR="00BA071E">
        <w:rPr>
          <w:rFonts w:ascii="Times New Roman" w:hAnsi="Times New Roman" w:cs="Times New Roman"/>
          <w:color w:val="000000"/>
          <w:kern w:val="24"/>
          <w:sz w:val="28"/>
          <w:szCs w:val="28"/>
        </w:rPr>
        <w:t>экспериментальная</w:t>
      </w:r>
      <w:r w:rsidR="00527C60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группа 25 учащихся, контрольная 23. </w:t>
      </w:r>
      <w:r w:rsidR="00DA2CFC">
        <w:rPr>
          <w:rFonts w:ascii="Times New Roman" w:hAnsi="Times New Roman" w:cs="Times New Roman"/>
          <w:color w:val="000000"/>
          <w:kern w:val="24"/>
          <w:sz w:val="28"/>
          <w:szCs w:val="28"/>
        </w:rPr>
        <w:t>Эксперимент проводился с октября 2023 года по октябрь 2024.</w:t>
      </w:r>
    </w:p>
    <w:p w:rsidR="00BA071E" w:rsidRDefault="00BA071E" w:rsidP="004E7B64">
      <w:pPr>
        <w:suppressAutoHyphens/>
        <w:spacing w:after="0" w:line="360" w:lineRule="exact"/>
        <w:ind w:left="1134" w:firstLine="567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Гипотеза исследования– применение разработанной программы факультативного курса и методических материалов способствует эффективному усвоению материала, повышению интереса к изучению технических наук и развитию творческого мышления у учащихся.</w:t>
      </w:r>
    </w:p>
    <w:p w:rsidR="000B7254" w:rsidRDefault="00BA071E" w:rsidP="004E7B64">
      <w:pPr>
        <w:suppressAutoHyphens/>
        <w:spacing w:after="0" w:line="360" w:lineRule="exact"/>
        <w:ind w:left="1134" w:firstLine="567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На первоначальном этапе проведен анализ </w:t>
      </w:r>
      <w:r w:rsidRPr="00BA071E">
        <w:rPr>
          <w:rFonts w:ascii="Times New Roman" w:hAnsi="Times New Roman" w:cs="Times New Roman"/>
          <w:color w:val="000000"/>
          <w:kern w:val="24"/>
          <w:sz w:val="28"/>
          <w:szCs w:val="28"/>
        </w:rPr>
        <w:t>исходного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уровня</w:t>
      </w:r>
      <w:r w:rsidRPr="00BA071E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технических и когнитивных навыков у учащихся на II ступени общего среднего образования</w:t>
      </w:r>
      <w:r w:rsidR="000B7254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как в экспериментальной, так и контрольной группе.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r w:rsidR="00DA2CFC">
        <w:rPr>
          <w:rFonts w:ascii="Times New Roman" w:hAnsi="Times New Roman" w:cs="Times New Roman"/>
          <w:color w:val="000000"/>
          <w:kern w:val="24"/>
          <w:sz w:val="28"/>
          <w:szCs w:val="28"/>
        </w:rPr>
        <w:t>Анализ уровня навыков не ограничивался только знаниям и умениям по робототехнике, но и по физике и математике.</w:t>
      </w:r>
      <w:r w:rsidR="000B7254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</w:p>
    <w:p w:rsidR="00A5586A" w:rsidRDefault="00A5586A" w:rsidP="004E7B64">
      <w:pPr>
        <w:suppressAutoHyphens/>
        <w:spacing w:after="0" w:line="360" w:lineRule="exact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86A">
        <w:rPr>
          <w:rFonts w:ascii="Times New Roman" w:hAnsi="Times New Roman" w:cs="Times New Roman"/>
          <w:color w:val="000000"/>
          <w:kern w:val="24"/>
          <w:sz w:val="28"/>
          <w:szCs w:val="28"/>
        </w:rPr>
        <w:t>Для определения соотношения уровня знания в контрольном классе и экспериментальном был проведен статистический анализ полученных результатов. Для получения достоверных результатов желательно чтобы уровень подготовки в обоих классах мало отличался. Было решено провести анализ на основе t критерия Стьюдента. Данный метод позволяет сравнить средние значения изучаемого признаки (количество правильных ответов), рассчитанных на основе двух выборок с нормальным распределением. Проверка на нормальность распределения была проведена с использованием пакета STATISTICA. Был использование W-критерия Шапиро-Уилка, поскольку он обладает наибольшей мощностью. Полученные расчетные значения в контрольном и экспериментальном классах показали, что распределения показателей правильных ответов соответствуют нормальному распределению с доверительной вероятностью p&gt;0,95. Статистически значимой разницы между дисперсиями нет.</w:t>
      </w:r>
      <w:r w:rsidR="00846174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r w:rsidR="00846174" w:rsidRPr="00846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Полученное значение </w:t>
      </w:r>
      <w:r w:rsidR="00846174" w:rsidRPr="00846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846174" w:rsidRPr="00846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меньше величины границы значимости, что подтверждает отсутствие статистически значимой разницы в двух распределениях. Это говорит об однородности двух выборок, т.е. уровень подготовки экспериментального и контрольного классов одинаков</w:t>
      </w:r>
      <w:r w:rsidR="00846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46174" w:rsidRDefault="00846174" w:rsidP="004E7B64">
      <w:pPr>
        <w:suppressAutoHyphens/>
        <w:spacing w:after="0" w:line="360" w:lineRule="exact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В дальнейшем разработанная программа и методические материалы прошли апробацию в экспериментальной группе.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r w:rsidRPr="00846174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Результаты итогового контроля также были проверены на нормальность распределения. </w:t>
      </w:r>
      <w:r w:rsidRPr="00846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 xml:space="preserve">Полученное значение </w:t>
      </w:r>
      <w:r w:rsidRPr="00846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  <w14:ligatures w14:val="none"/>
        </w:rPr>
        <w:t>t</w:t>
      </w:r>
      <w:r w:rsidRPr="00846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 xml:space="preserve"> больше величины границы значимости, что подтверждает </w:t>
      </w:r>
      <w:r w:rsidR="00ED7E0D" w:rsidRPr="00846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наличие статистически</w:t>
      </w:r>
      <w:r w:rsidRPr="00846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 xml:space="preserve"> значимой разницы в двух распределениях. Мы можем утверждать, что с погрешностью </w:t>
      </w:r>
      <w:r w:rsidR="00ED7E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р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 xml:space="preserve">0,05 </w:t>
      </w:r>
      <w:r w:rsidRPr="00846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данные распределения отличаются. Это говорит о неоднородности двух выборок, т.е. уровень подготовки экспериментального и контрольного классов не одинаков. Рассчитаны параметры центральной тенденции для двух выборок, которые тоже значительно отличаются в сторону увеличения правильных ответов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 xml:space="preserve"> (</w:t>
      </w:r>
      <w:r w:rsidR="00ED7E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Таблица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.</w:t>
      </w:r>
    </w:p>
    <w:p w:rsidR="00ED7E0D" w:rsidRDefault="00ED7E0D" w:rsidP="004E7B64">
      <w:pPr>
        <w:suppressAutoHyphens/>
        <w:spacing w:after="0" w:line="360" w:lineRule="exact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Таблица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 xml:space="preserve"> Уровень технических навыков учащихся</w:t>
      </w:r>
    </w:p>
    <w:tbl>
      <w:tblPr>
        <w:tblStyle w:val="ac"/>
        <w:tblW w:w="0" w:type="auto"/>
        <w:tblInd w:w="1271" w:type="dxa"/>
        <w:tblLook w:val="04A0" w:firstRow="1" w:lastRow="0" w:firstColumn="1" w:lastColumn="0" w:noHBand="0" w:noVBand="1"/>
      </w:tblPr>
      <w:tblGrid>
        <w:gridCol w:w="3000"/>
        <w:gridCol w:w="1524"/>
        <w:gridCol w:w="3827"/>
      </w:tblGrid>
      <w:tr w:rsidR="00ED7E0D" w:rsidTr="00ED7E0D">
        <w:tc>
          <w:tcPr>
            <w:tcW w:w="4524" w:type="dxa"/>
            <w:gridSpan w:val="2"/>
          </w:tcPr>
          <w:p w:rsidR="00ED7E0D" w:rsidRDefault="00ED7E0D" w:rsidP="004E7B64">
            <w:pPr>
              <w:suppressAutoHyphens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 xml:space="preserve">Уровень технических навыков учащихся 9 </w:t>
            </w:r>
            <w:r w:rsidRPr="00ED7E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А</w:t>
            </w:r>
            <w:r w:rsidRPr="00ED7E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”</w:t>
            </w:r>
          </w:p>
        </w:tc>
        <w:tc>
          <w:tcPr>
            <w:tcW w:w="3827" w:type="dxa"/>
          </w:tcPr>
          <w:p w:rsidR="00ED7E0D" w:rsidRDefault="00ED7E0D" w:rsidP="004E7B64">
            <w:pPr>
              <w:suppressAutoHyphens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 xml:space="preserve">Уровень технических навыков учащихся 9 </w:t>
            </w:r>
            <w:r w:rsidRPr="00ED7E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А</w:t>
            </w:r>
            <w:r w:rsidRPr="00ED7E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”</w:t>
            </w:r>
          </w:p>
        </w:tc>
      </w:tr>
      <w:tr w:rsidR="00ED7E0D" w:rsidTr="00ED7E0D">
        <w:tc>
          <w:tcPr>
            <w:tcW w:w="3000" w:type="dxa"/>
          </w:tcPr>
          <w:p w:rsidR="00ED7E0D" w:rsidRPr="00ED7E0D" w:rsidRDefault="00ED7E0D" w:rsidP="004E7B64">
            <w:pPr>
              <w:suppressAutoHyphens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Верные ответы</w:t>
            </w:r>
          </w:p>
        </w:tc>
        <w:tc>
          <w:tcPr>
            <w:tcW w:w="1524" w:type="dxa"/>
          </w:tcPr>
          <w:p w:rsidR="00ED7E0D" w:rsidRDefault="00ED7E0D" w:rsidP="004E7B64">
            <w:pPr>
              <w:suppressAutoHyphens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69,12%</w:t>
            </w:r>
          </w:p>
        </w:tc>
        <w:tc>
          <w:tcPr>
            <w:tcW w:w="3827" w:type="dxa"/>
          </w:tcPr>
          <w:p w:rsidR="00ED7E0D" w:rsidRDefault="00ED7E0D" w:rsidP="004E7B64">
            <w:pPr>
              <w:suppressAutoHyphens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43,17%</w:t>
            </w:r>
          </w:p>
        </w:tc>
      </w:tr>
      <w:tr w:rsidR="00ED7E0D" w:rsidTr="00ED7E0D">
        <w:tc>
          <w:tcPr>
            <w:tcW w:w="3000" w:type="dxa"/>
          </w:tcPr>
          <w:p w:rsidR="00ED7E0D" w:rsidRDefault="00ED7E0D" w:rsidP="004E7B64">
            <w:pPr>
              <w:suppressAutoHyphens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Неверные ответы</w:t>
            </w:r>
          </w:p>
        </w:tc>
        <w:tc>
          <w:tcPr>
            <w:tcW w:w="1524" w:type="dxa"/>
          </w:tcPr>
          <w:p w:rsidR="00ED7E0D" w:rsidRDefault="00ED7E0D" w:rsidP="004E7B64">
            <w:pPr>
              <w:suppressAutoHyphens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30,88%</w:t>
            </w:r>
          </w:p>
        </w:tc>
        <w:tc>
          <w:tcPr>
            <w:tcW w:w="3827" w:type="dxa"/>
          </w:tcPr>
          <w:p w:rsidR="00ED7E0D" w:rsidRDefault="00ED7E0D" w:rsidP="004E7B64">
            <w:pPr>
              <w:suppressAutoHyphens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56,83%</w:t>
            </w:r>
          </w:p>
        </w:tc>
      </w:tr>
    </w:tbl>
    <w:p w:rsidR="00ED7E0D" w:rsidRPr="008E49ED" w:rsidRDefault="00C11DB3" w:rsidP="004E7B64">
      <w:pPr>
        <w:suppressAutoHyphens/>
        <w:spacing w:before="120" w:after="0" w:line="360" w:lineRule="exact"/>
        <w:ind w:left="1134" w:right="28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 xml:space="preserve">Результаты проведенного экспериментального исследования показали, что робототехника </w:t>
      </w:r>
      <w:r w:rsidRPr="00C11DB3">
        <w:rPr>
          <w:rFonts w:ascii="Times New Roman" w:eastAsia="Calibri" w:hAnsi="Times New Roman" w:cs="Times New Roman"/>
          <w:kern w:val="2"/>
          <w:sz w:val="28"/>
          <w:szCs w:val="28"/>
        </w:rPr>
        <w:t>является мощным инструментом для развития как когнитивных, так и технических навыков учащихся. Оно подготавливает молодое поколение к вызовам будущего, формируя необходимые компетенции для успешной карьеры в высоких технологиях.</w:t>
      </w:r>
      <w:r w:rsidR="008E49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8E49ED" w:rsidRPr="008E49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Внедрение </w:t>
      </w:r>
      <w:r w:rsidR="008E49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предложенной методики и программы </w:t>
      </w:r>
      <w:r w:rsidR="008E49ED" w:rsidRPr="008E49ED">
        <w:rPr>
          <w:rFonts w:ascii="Times New Roman" w:eastAsia="Calibri" w:hAnsi="Times New Roman" w:cs="Times New Roman"/>
          <w:kern w:val="2"/>
          <w:sz w:val="28"/>
          <w:szCs w:val="28"/>
        </w:rPr>
        <w:t>обучения</w:t>
      </w:r>
      <w:r w:rsidR="008E49ED" w:rsidRPr="008E49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и активное участие учащихся в практических проектах создают условия для глубокого понимания </w:t>
      </w:r>
      <w:r w:rsidR="008E49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как собственно </w:t>
      </w:r>
      <w:r w:rsidR="008E49ED" w:rsidRPr="008E49ED">
        <w:rPr>
          <w:rFonts w:ascii="Times New Roman" w:eastAsia="Calibri" w:hAnsi="Times New Roman" w:cs="Times New Roman"/>
          <w:kern w:val="2"/>
          <w:sz w:val="28"/>
          <w:szCs w:val="28"/>
        </w:rPr>
        <w:t>предмета,</w:t>
      </w:r>
      <w:r w:rsidR="008E49ED" w:rsidRPr="008E49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8E49ED">
        <w:rPr>
          <w:rFonts w:ascii="Times New Roman" w:eastAsia="Calibri" w:hAnsi="Times New Roman" w:cs="Times New Roman"/>
          <w:kern w:val="2"/>
          <w:sz w:val="28"/>
          <w:szCs w:val="28"/>
        </w:rPr>
        <w:t>так и</w:t>
      </w:r>
      <w:r w:rsidR="008E49ED" w:rsidRPr="008E49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формирования устойчивых навыков</w:t>
      </w:r>
      <w:r w:rsidR="008E49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по предметам естественно-научного направления</w:t>
      </w:r>
      <w:r w:rsidR="008E49ED" w:rsidRPr="008E49ED">
        <w:rPr>
          <w:rFonts w:ascii="Times New Roman" w:eastAsia="Calibri" w:hAnsi="Times New Roman" w:cs="Times New Roman"/>
          <w:kern w:val="2"/>
          <w:sz w:val="28"/>
          <w:szCs w:val="28"/>
        </w:rPr>
        <w:t>, которые будут востребованы в современном мире.</w:t>
      </w:r>
      <w:r w:rsidR="008E49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</w:p>
    <w:p w:rsidR="00B855AA" w:rsidRPr="008E6C27" w:rsidRDefault="00B855AA" w:rsidP="007B078A">
      <w:pPr>
        <w:spacing w:after="0" w:line="360" w:lineRule="exact"/>
        <w:ind w:left="1134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E6C2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  <w:bookmarkStart w:id="1" w:name="_GoBack"/>
      <w:bookmarkEnd w:id="1"/>
    </w:p>
    <w:p w:rsidR="002841EC" w:rsidRDefault="002841EC" w:rsidP="008B21E1">
      <w:pPr>
        <w:pStyle w:val="a6"/>
        <w:numPr>
          <w:ilvl w:val="0"/>
          <w:numId w:val="1"/>
        </w:numPr>
        <w:spacing w:after="0" w:line="360" w:lineRule="exact"/>
        <w:ind w:left="113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>Никитина</w:t>
      </w:r>
      <w:r w:rsidR="00797B44"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Т. В. Образовательная робототехника как направление инженерно-тех</w:t>
      </w:r>
      <w:r w:rsidR="00797B44"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>нического творчества школьников /</w:t>
      </w:r>
      <w:r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7B44"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>Т. В. Никитина // У</w:t>
      </w:r>
      <w:r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>чебное пособие</w:t>
      </w:r>
      <w:r w:rsidR="00797B44"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Челяб. гос. педагогич. ун-т. </w:t>
      </w:r>
      <w:r w:rsidR="00797B44"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Челябинск, 2014, </w:t>
      </w:r>
      <w:r w:rsidR="00811BD3" w:rsidRPr="008E6C27">
        <w:rPr>
          <w:rFonts w:ascii="Times New Roman" w:hAnsi="Times New Roman" w:cs="Times New Roman"/>
          <w:sz w:val="28"/>
          <w:szCs w:val="28"/>
          <w:shd w:val="clear" w:color="auto" w:fill="FFFFFF"/>
        </w:rPr>
        <w:t>170</w:t>
      </w:r>
      <w:r w:rsidR="00C11DB3">
        <w:rPr>
          <w:rFonts w:ascii="Times New Roman" w:hAnsi="Times New Roman" w:cs="Times New Roman"/>
          <w:sz w:val="28"/>
          <w:szCs w:val="28"/>
          <w:shd w:val="clear" w:color="auto" w:fill="FFFFFF"/>
        </w:rPr>
        <w:t>с.</w:t>
      </w:r>
    </w:p>
    <w:p w:rsidR="00C11DB3" w:rsidRPr="00C11DB3" w:rsidRDefault="00C11DB3" w:rsidP="008B21E1">
      <w:pPr>
        <w:pStyle w:val="a6"/>
        <w:numPr>
          <w:ilvl w:val="0"/>
          <w:numId w:val="1"/>
        </w:numPr>
        <w:spacing w:after="0" w:line="360" w:lineRule="exact"/>
        <w:ind w:left="113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1DDD">
        <w:rPr>
          <w:rFonts w:ascii="Times New Roman" w:hAnsi="Times New Roman" w:cs="Times New Roman"/>
          <w:sz w:val="28"/>
          <w:szCs w:val="28"/>
          <w:shd w:val="clear" w:color="auto" w:fill="FFFFFF"/>
        </w:rPr>
        <w:t>Тесты на когнитивные способности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 xml:space="preserve"> [Электронный</w:t>
      </w:r>
      <w:r w:rsidRPr="00C11DB3">
        <w:rPr>
          <w:rFonts w:ascii="Times New Roman" w:eastAsia="Times New Roman" w:hAnsi="Times New Roman" w:cs="Times New Roman"/>
          <w:spacing w:val="-10"/>
          <w:sz w:val="28"/>
          <w14:ligatures w14:val="none"/>
        </w:rPr>
        <w:t xml:space="preserve"> 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>ресурс]</w:t>
      </w:r>
      <w:r w:rsidRPr="00C11DB3">
        <w:rPr>
          <w:rFonts w:ascii="Times New Roman" w:eastAsia="Times New Roman" w:hAnsi="Times New Roman" w:cs="Times New Roman"/>
          <w:spacing w:val="-13"/>
          <w:sz w:val="28"/>
          <w14:ligatures w14:val="none"/>
        </w:rPr>
        <w:t xml:space="preserve"> 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>//</w:t>
      </w:r>
      <w:r w:rsidRPr="00C11DB3">
        <w:rPr>
          <w:rFonts w:ascii="Times New Roman" w:eastAsia="Times New Roman" w:hAnsi="Times New Roman" w:cs="Times New Roman"/>
          <w:spacing w:val="-10"/>
          <w:sz w:val="28"/>
          <w14:ligatures w14:val="none"/>
        </w:rPr>
        <w:t xml:space="preserve"> 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>Режим</w:t>
      </w:r>
      <w:r w:rsidRPr="00C11DB3">
        <w:rPr>
          <w:rFonts w:ascii="Times New Roman" w:eastAsia="Times New Roman" w:hAnsi="Times New Roman" w:cs="Times New Roman"/>
          <w:spacing w:val="-67"/>
          <w:sz w:val="28"/>
          <w14:ligatures w14:val="none"/>
        </w:rPr>
        <w:t xml:space="preserve"> 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 xml:space="preserve">доступа: </w:t>
      </w:r>
      <w:hyperlink r:id="rId8">
        <w:r w:rsidRPr="00C11DB3">
          <w:rPr>
            <w:rFonts w:ascii="Times New Roman" w:eastAsia="Times New Roman" w:hAnsi="Times New Roman" w:cs="Times New Roman"/>
            <w:sz w:val="28"/>
            <w14:ligatures w14:val="none"/>
          </w:rPr>
          <w:t>http://www.biblioclub.ru.</w:t>
        </w:r>
        <w:r w:rsidRPr="00C11DB3">
          <w:rPr>
            <w:rFonts w:ascii="Times New Roman" w:eastAsia="Times New Roman" w:hAnsi="Times New Roman" w:cs="Times New Roman"/>
            <w:spacing w:val="-5"/>
            <w:sz w:val="28"/>
            <w14:ligatures w14:val="none"/>
          </w:rPr>
          <w:t xml:space="preserve"> </w:t>
        </w:r>
      </w:hyperlink>
      <w:r w:rsidRPr="00C11DB3">
        <w:rPr>
          <w:rFonts w:ascii="Times New Roman" w:eastAsia="Times New Roman" w:hAnsi="Times New Roman" w:cs="Times New Roman"/>
          <w:sz w:val="28"/>
          <w14:ligatures w14:val="none"/>
        </w:rPr>
        <w:t>–</w:t>
      </w:r>
      <w:r w:rsidRPr="00C11DB3">
        <w:rPr>
          <w:rFonts w:ascii="Times New Roman" w:eastAsia="Times New Roman" w:hAnsi="Times New Roman" w:cs="Times New Roman"/>
          <w:spacing w:val="-1"/>
          <w:sz w:val="28"/>
          <w14:ligatures w14:val="none"/>
        </w:rPr>
        <w:t xml:space="preserve"> 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>Дата доступа: 05.0</w:t>
      </w:r>
      <w:r>
        <w:rPr>
          <w:rFonts w:ascii="Times New Roman" w:eastAsia="Times New Roman" w:hAnsi="Times New Roman" w:cs="Times New Roman"/>
          <w:sz w:val="28"/>
          <w:lang w:val="en-US"/>
          <w14:ligatures w14:val="none"/>
        </w:rPr>
        <w:t>6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>.202</w:t>
      </w:r>
      <w:r>
        <w:rPr>
          <w:rFonts w:ascii="Times New Roman" w:eastAsia="Times New Roman" w:hAnsi="Times New Roman" w:cs="Times New Roman"/>
          <w:sz w:val="28"/>
          <w:lang w:val="en-US"/>
          <w14:ligatures w14:val="none"/>
        </w:rPr>
        <w:t>4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>.</w:t>
      </w:r>
    </w:p>
    <w:p w:rsidR="00C11DB3" w:rsidRPr="008E49ED" w:rsidRDefault="00C11DB3" w:rsidP="008B21E1">
      <w:pPr>
        <w:pStyle w:val="a6"/>
        <w:numPr>
          <w:ilvl w:val="0"/>
          <w:numId w:val="1"/>
        </w:numPr>
        <w:spacing w:after="0" w:line="360" w:lineRule="exact"/>
        <w:ind w:left="113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14:ligatures w14:val="none"/>
        </w:rPr>
        <w:t xml:space="preserve">Когнитивные тесты 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>[Электронный ресурс] // Режим доступа: https://www.cognifit.com/ru/cognitive-test?srsltid=AfmBOor9Z5O1H</w:t>
      </w:r>
      <w:r>
        <w:rPr>
          <w:rFonts w:ascii="Times New Roman" w:eastAsia="Times New Roman" w:hAnsi="Times New Roman" w:cs="Times New Roman"/>
          <w:sz w:val="28"/>
          <w14:ligatures w14:val="none"/>
        </w:rPr>
        <w:t xml:space="preserve"> 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>_gQXTpzUkTlIzR64lnl-79F14R89WLBgT_9lncSKh8V. – Дата доступа: 05.06.2024</w:t>
      </w:r>
      <w:r w:rsidR="008E49ED">
        <w:rPr>
          <w:rFonts w:ascii="Times New Roman" w:eastAsia="Times New Roman" w:hAnsi="Times New Roman" w:cs="Times New Roman"/>
          <w:sz w:val="28"/>
          <w14:ligatures w14:val="none"/>
        </w:rPr>
        <w:t>.</w:t>
      </w:r>
    </w:p>
    <w:p w:rsidR="008E49ED" w:rsidRPr="00C11DB3" w:rsidRDefault="008E49ED" w:rsidP="008B21E1">
      <w:pPr>
        <w:pStyle w:val="a6"/>
        <w:numPr>
          <w:ilvl w:val="0"/>
          <w:numId w:val="1"/>
        </w:numPr>
        <w:spacing w:after="0" w:line="360" w:lineRule="exact"/>
        <w:ind w:left="113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49ED">
        <w:rPr>
          <w:rFonts w:ascii="Times New Roman" w:hAnsi="Times New Roman" w:cs="Times New Roman"/>
          <w:sz w:val="28"/>
          <w:szCs w:val="28"/>
          <w:shd w:val="clear" w:color="auto" w:fill="FFFFFF"/>
        </w:rPr>
        <w:t>Самый быстрый тест на определение интеллекта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>[Электронный ресурс] // Режим доступа:</w:t>
      </w:r>
      <w:r>
        <w:rPr>
          <w:rFonts w:ascii="Times New Roman" w:eastAsia="Times New Roman" w:hAnsi="Times New Roman" w:cs="Times New Roman"/>
          <w:sz w:val="28"/>
          <w14:ligatures w14:val="none"/>
        </w:rPr>
        <w:t xml:space="preserve"> </w:t>
      </w:r>
      <w:hyperlink r:id="rId9" w:history="1">
        <w:r w:rsidRPr="008E49ED">
          <w:rPr>
            <w:rStyle w:val="ad"/>
            <w:rFonts w:ascii="Times New Roman" w:eastAsia="Times New Roman" w:hAnsi="Times New Roman" w:cs="Times New Roman"/>
            <w:color w:val="auto"/>
            <w:sz w:val="28"/>
            <w:u w:val="none"/>
            <w14:ligatures w14:val="none"/>
          </w:rPr>
          <w:t>https://www.championat.com/lifestyle/article-5284272-samyj-bystryj-test-na-intellekt-proverte-svoi-kognitivnye-sposobnosti.html</w:t>
        </w:r>
      </w:hyperlink>
      <w:r w:rsidRPr="008E49ED">
        <w:rPr>
          <w:rFonts w:ascii="Times New Roman" w:eastAsia="Times New Roman" w:hAnsi="Times New Roman" w:cs="Times New Roman"/>
          <w:sz w:val="28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sz w:val="28"/>
          <w14:ligatures w14:val="none"/>
        </w:rPr>
        <w:t xml:space="preserve">– </w:t>
      </w:r>
      <w:r w:rsidRPr="00C11DB3">
        <w:rPr>
          <w:rFonts w:ascii="Times New Roman" w:eastAsia="Times New Roman" w:hAnsi="Times New Roman" w:cs="Times New Roman"/>
          <w:sz w:val="28"/>
          <w14:ligatures w14:val="none"/>
        </w:rPr>
        <w:t>Дата доступа: 05.06.2024</w:t>
      </w:r>
      <w:r>
        <w:rPr>
          <w:rFonts w:ascii="Times New Roman" w:eastAsia="Times New Roman" w:hAnsi="Times New Roman" w:cs="Times New Roman"/>
          <w:sz w:val="28"/>
          <w14:ligatures w14:val="none"/>
        </w:rPr>
        <w:t>.</w:t>
      </w:r>
    </w:p>
    <w:sectPr w:rsidR="008E49ED" w:rsidRPr="00C11DB3" w:rsidSect="00D36E32">
      <w:footerReference w:type="even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AF" w:rsidRDefault="009C1EAF" w:rsidP="006C3CB7">
      <w:pPr>
        <w:spacing w:after="0" w:line="240" w:lineRule="auto"/>
      </w:pPr>
      <w:r>
        <w:separator/>
      </w:r>
    </w:p>
  </w:endnote>
  <w:endnote w:type="continuationSeparator" w:id="0">
    <w:p w:rsidR="009C1EAF" w:rsidRDefault="009C1EAF" w:rsidP="006C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-225538766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6C3CB7" w:rsidRDefault="006C3CB7" w:rsidP="00511025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6C3CB7" w:rsidRDefault="006C3CB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7124881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6C3CB7" w:rsidRDefault="006C3CB7" w:rsidP="0081254C">
        <w:pPr>
          <w:pStyle w:val="a9"/>
          <w:framePr w:h="594" w:hRule="exact" w:wrap="none" w:vAnchor="text" w:hAnchor="margin" w:xAlign="center" w:y="-347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7B078A">
          <w:rPr>
            <w:rStyle w:val="ab"/>
            <w:noProof/>
          </w:rPr>
          <w:t>4</w:t>
        </w:r>
        <w:r>
          <w:rPr>
            <w:rStyle w:val="ab"/>
          </w:rPr>
          <w:fldChar w:fldCharType="end"/>
        </w:r>
      </w:p>
    </w:sdtContent>
  </w:sdt>
  <w:p w:rsidR="006C3CB7" w:rsidRDefault="006C3C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AF" w:rsidRDefault="009C1EAF" w:rsidP="006C3CB7">
      <w:pPr>
        <w:spacing w:after="0" w:line="240" w:lineRule="auto"/>
      </w:pPr>
      <w:r>
        <w:separator/>
      </w:r>
    </w:p>
  </w:footnote>
  <w:footnote w:type="continuationSeparator" w:id="0">
    <w:p w:rsidR="009C1EAF" w:rsidRDefault="009C1EAF" w:rsidP="006C3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508FB"/>
    <w:multiLevelType w:val="hybridMultilevel"/>
    <w:tmpl w:val="4B124502"/>
    <w:lvl w:ilvl="0" w:tplc="CF66F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E3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AC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2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264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80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03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47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81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842374"/>
    <w:multiLevelType w:val="hybridMultilevel"/>
    <w:tmpl w:val="7472C18A"/>
    <w:lvl w:ilvl="0" w:tplc="1AEC17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793834"/>
    <w:multiLevelType w:val="hybridMultilevel"/>
    <w:tmpl w:val="E0FE0288"/>
    <w:lvl w:ilvl="0" w:tplc="9170D89A">
      <w:start w:val="1"/>
      <w:numFmt w:val="decimal"/>
      <w:lvlText w:val="%1."/>
      <w:lvlJc w:val="left"/>
      <w:pPr>
        <w:ind w:left="102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CE625C">
      <w:numFmt w:val="bullet"/>
      <w:lvlText w:val="•"/>
      <w:lvlJc w:val="left"/>
      <w:pPr>
        <w:ind w:left="1062" w:hanging="425"/>
      </w:pPr>
      <w:rPr>
        <w:rFonts w:hint="default"/>
        <w:lang w:val="ru-RU" w:eastAsia="en-US" w:bidi="ar-SA"/>
      </w:rPr>
    </w:lvl>
    <w:lvl w:ilvl="2" w:tplc="F60E35CA">
      <w:numFmt w:val="bullet"/>
      <w:lvlText w:val="•"/>
      <w:lvlJc w:val="left"/>
      <w:pPr>
        <w:ind w:left="2024" w:hanging="425"/>
      </w:pPr>
      <w:rPr>
        <w:rFonts w:hint="default"/>
        <w:lang w:val="ru-RU" w:eastAsia="en-US" w:bidi="ar-SA"/>
      </w:rPr>
    </w:lvl>
    <w:lvl w:ilvl="3" w:tplc="0764C8EE">
      <w:numFmt w:val="bullet"/>
      <w:lvlText w:val="•"/>
      <w:lvlJc w:val="left"/>
      <w:pPr>
        <w:ind w:left="2987" w:hanging="425"/>
      </w:pPr>
      <w:rPr>
        <w:rFonts w:hint="default"/>
        <w:lang w:val="ru-RU" w:eastAsia="en-US" w:bidi="ar-SA"/>
      </w:rPr>
    </w:lvl>
    <w:lvl w:ilvl="4" w:tplc="E94C96AC">
      <w:numFmt w:val="bullet"/>
      <w:lvlText w:val="•"/>
      <w:lvlJc w:val="left"/>
      <w:pPr>
        <w:ind w:left="3949" w:hanging="425"/>
      </w:pPr>
      <w:rPr>
        <w:rFonts w:hint="default"/>
        <w:lang w:val="ru-RU" w:eastAsia="en-US" w:bidi="ar-SA"/>
      </w:rPr>
    </w:lvl>
    <w:lvl w:ilvl="5" w:tplc="BC907810">
      <w:numFmt w:val="bullet"/>
      <w:lvlText w:val="•"/>
      <w:lvlJc w:val="left"/>
      <w:pPr>
        <w:ind w:left="4912" w:hanging="425"/>
      </w:pPr>
      <w:rPr>
        <w:rFonts w:hint="default"/>
        <w:lang w:val="ru-RU" w:eastAsia="en-US" w:bidi="ar-SA"/>
      </w:rPr>
    </w:lvl>
    <w:lvl w:ilvl="6" w:tplc="9E3830DA">
      <w:numFmt w:val="bullet"/>
      <w:lvlText w:val="•"/>
      <w:lvlJc w:val="left"/>
      <w:pPr>
        <w:ind w:left="5874" w:hanging="425"/>
      </w:pPr>
      <w:rPr>
        <w:rFonts w:hint="default"/>
        <w:lang w:val="ru-RU" w:eastAsia="en-US" w:bidi="ar-SA"/>
      </w:rPr>
    </w:lvl>
    <w:lvl w:ilvl="7" w:tplc="8398C188">
      <w:numFmt w:val="bullet"/>
      <w:lvlText w:val="•"/>
      <w:lvlJc w:val="left"/>
      <w:pPr>
        <w:ind w:left="6836" w:hanging="425"/>
      </w:pPr>
      <w:rPr>
        <w:rFonts w:hint="default"/>
        <w:lang w:val="ru-RU" w:eastAsia="en-US" w:bidi="ar-SA"/>
      </w:rPr>
    </w:lvl>
    <w:lvl w:ilvl="8" w:tplc="0BCE35A0">
      <w:numFmt w:val="bullet"/>
      <w:lvlText w:val="•"/>
      <w:lvlJc w:val="left"/>
      <w:pPr>
        <w:ind w:left="7799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70425F3D"/>
    <w:multiLevelType w:val="hybridMultilevel"/>
    <w:tmpl w:val="1A8A8446"/>
    <w:lvl w:ilvl="0" w:tplc="08726E6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E3EBB"/>
    <w:multiLevelType w:val="hybridMultilevel"/>
    <w:tmpl w:val="B706F174"/>
    <w:lvl w:ilvl="0" w:tplc="8EC0C5BE">
      <w:start w:val="1"/>
      <w:numFmt w:val="bullet"/>
      <w:lvlText w:val="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1" w:tplc="83908A72" w:tentative="1">
      <w:start w:val="1"/>
      <w:numFmt w:val="bullet"/>
      <w:lvlText w:val="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  <w:lvl w:ilvl="2" w:tplc="BC022890" w:tentative="1">
      <w:start w:val="1"/>
      <w:numFmt w:val="bullet"/>
      <w:lvlText w:val=""/>
      <w:lvlJc w:val="left"/>
      <w:pPr>
        <w:tabs>
          <w:tab w:val="num" w:pos="7200"/>
        </w:tabs>
        <w:ind w:left="7200" w:hanging="360"/>
      </w:pPr>
      <w:rPr>
        <w:rFonts w:ascii="Wingdings 3" w:hAnsi="Wingdings 3" w:hint="default"/>
      </w:rPr>
    </w:lvl>
    <w:lvl w:ilvl="3" w:tplc="70A86B60" w:tentative="1">
      <w:start w:val="1"/>
      <w:numFmt w:val="bullet"/>
      <w:lvlText w:val=""/>
      <w:lvlJc w:val="left"/>
      <w:pPr>
        <w:tabs>
          <w:tab w:val="num" w:pos="7920"/>
        </w:tabs>
        <w:ind w:left="7920" w:hanging="360"/>
      </w:pPr>
      <w:rPr>
        <w:rFonts w:ascii="Wingdings 3" w:hAnsi="Wingdings 3" w:hint="default"/>
      </w:rPr>
    </w:lvl>
    <w:lvl w:ilvl="4" w:tplc="BEEC1866" w:tentative="1">
      <w:start w:val="1"/>
      <w:numFmt w:val="bullet"/>
      <w:lvlText w:val=""/>
      <w:lvlJc w:val="left"/>
      <w:pPr>
        <w:tabs>
          <w:tab w:val="num" w:pos="8640"/>
        </w:tabs>
        <w:ind w:left="8640" w:hanging="360"/>
      </w:pPr>
      <w:rPr>
        <w:rFonts w:ascii="Wingdings 3" w:hAnsi="Wingdings 3" w:hint="default"/>
      </w:rPr>
    </w:lvl>
    <w:lvl w:ilvl="5" w:tplc="541AB970" w:tentative="1">
      <w:start w:val="1"/>
      <w:numFmt w:val="bullet"/>
      <w:lvlText w:val=""/>
      <w:lvlJc w:val="left"/>
      <w:pPr>
        <w:tabs>
          <w:tab w:val="num" w:pos="9360"/>
        </w:tabs>
        <w:ind w:left="9360" w:hanging="360"/>
      </w:pPr>
      <w:rPr>
        <w:rFonts w:ascii="Wingdings 3" w:hAnsi="Wingdings 3" w:hint="default"/>
      </w:rPr>
    </w:lvl>
    <w:lvl w:ilvl="6" w:tplc="9ACAE804" w:tentative="1">
      <w:start w:val="1"/>
      <w:numFmt w:val="bullet"/>
      <w:lvlText w:val=""/>
      <w:lvlJc w:val="left"/>
      <w:pPr>
        <w:tabs>
          <w:tab w:val="num" w:pos="10080"/>
        </w:tabs>
        <w:ind w:left="10080" w:hanging="360"/>
      </w:pPr>
      <w:rPr>
        <w:rFonts w:ascii="Wingdings 3" w:hAnsi="Wingdings 3" w:hint="default"/>
      </w:rPr>
    </w:lvl>
    <w:lvl w:ilvl="7" w:tplc="7450A514" w:tentative="1">
      <w:start w:val="1"/>
      <w:numFmt w:val="bullet"/>
      <w:lvlText w:val=""/>
      <w:lvlJc w:val="left"/>
      <w:pPr>
        <w:tabs>
          <w:tab w:val="num" w:pos="10800"/>
        </w:tabs>
        <w:ind w:left="10800" w:hanging="360"/>
      </w:pPr>
      <w:rPr>
        <w:rFonts w:ascii="Wingdings 3" w:hAnsi="Wingdings 3" w:hint="default"/>
      </w:rPr>
    </w:lvl>
    <w:lvl w:ilvl="8" w:tplc="5F58210E" w:tentative="1">
      <w:start w:val="1"/>
      <w:numFmt w:val="bullet"/>
      <w:lvlText w:val=""/>
      <w:lvlJc w:val="left"/>
      <w:pPr>
        <w:tabs>
          <w:tab w:val="num" w:pos="11520"/>
        </w:tabs>
        <w:ind w:left="1152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D4"/>
    <w:rsid w:val="000B7254"/>
    <w:rsid w:val="000D11EE"/>
    <w:rsid w:val="00111BA9"/>
    <w:rsid w:val="0013531B"/>
    <w:rsid w:val="00151DDD"/>
    <w:rsid w:val="002841EC"/>
    <w:rsid w:val="002C0F0F"/>
    <w:rsid w:val="002C60D4"/>
    <w:rsid w:val="002E6542"/>
    <w:rsid w:val="00323762"/>
    <w:rsid w:val="00331E6D"/>
    <w:rsid w:val="00341B1D"/>
    <w:rsid w:val="003E4116"/>
    <w:rsid w:val="004024D7"/>
    <w:rsid w:val="004D6159"/>
    <w:rsid w:val="004E7B64"/>
    <w:rsid w:val="00527C60"/>
    <w:rsid w:val="00583B70"/>
    <w:rsid w:val="0062004E"/>
    <w:rsid w:val="006C3CB7"/>
    <w:rsid w:val="006D466E"/>
    <w:rsid w:val="006F7DFF"/>
    <w:rsid w:val="00737199"/>
    <w:rsid w:val="00770701"/>
    <w:rsid w:val="0079249C"/>
    <w:rsid w:val="00797B44"/>
    <w:rsid w:val="007B078A"/>
    <w:rsid w:val="007D716A"/>
    <w:rsid w:val="00811BD3"/>
    <w:rsid w:val="0081254C"/>
    <w:rsid w:val="008423DC"/>
    <w:rsid w:val="00846174"/>
    <w:rsid w:val="008B21E1"/>
    <w:rsid w:val="008B23CE"/>
    <w:rsid w:val="008B4F2C"/>
    <w:rsid w:val="008C3CE2"/>
    <w:rsid w:val="008E49ED"/>
    <w:rsid w:val="008E6C27"/>
    <w:rsid w:val="009749B1"/>
    <w:rsid w:val="0097692A"/>
    <w:rsid w:val="009C1EAF"/>
    <w:rsid w:val="00A43239"/>
    <w:rsid w:val="00A5586A"/>
    <w:rsid w:val="00A64B65"/>
    <w:rsid w:val="00AF4EC7"/>
    <w:rsid w:val="00B855AA"/>
    <w:rsid w:val="00BA071E"/>
    <w:rsid w:val="00BC3584"/>
    <w:rsid w:val="00C07B7B"/>
    <w:rsid w:val="00C11DB3"/>
    <w:rsid w:val="00C43EA5"/>
    <w:rsid w:val="00C73E80"/>
    <w:rsid w:val="00CF4CA9"/>
    <w:rsid w:val="00D36E32"/>
    <w:rsid w:val="00DA2CFC"/>
    <w:rsid w:val="00ED7E0D"/>
    <w:rsid w:val="00EE7A00"/>
    <w:rsid w:val="00F8061F"/>
    <w:rsid w:val="00F937AB"/>
    <w:rsid w:val="00FA0E7D"/>
    <w:rsid w:val="00FE29F2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CB31"/>
  <w15:chartTrackingRefBased/>
  <w15:docId w15:val="{1C06D235-3685-4B45-8925-003F2A61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скерханова Камилла Руслановна"/>
    <w:basedOn w:val="a"/>
    <w:link w:val="a4"/>
    <w:autoRedefine/>
    <w:qFormat/>
    <w:rsid w:val="00CF4CA9"/>
    <w:pPr>
      <w:spacing w:after="0" w:line="240" w:lineRule="auto"/>
      <w:jc w:val="both"/>
    </w:pPr>
    <w:rPr>
      <w:rFonts w:ascii="Arial" w:hAnsi="Arial"/>
      <w:b/>
      <w:szCs w:val="28"/>
    </w:rPr>
  </w:style>
  <w:style w:type="character" w:customStyle="1" w:styleId="a4">
    <w:name w:val="Аскерханова Камилла Руслановна Знак"/>
    <w:basedOn w:val="a0"/>
    <w:link w:val="a3"/>
    <w:rsid w:val="00CF4CA9"/>
    <w:rPr>
      <w:rFonts w:ascii="Arial" w:hAnsi="Arial"/>
      <w:b/>
      <w:szCs w:val="28"/>
    </w:rPr>
  </w:style>
  <w:style w:type="paragraph" w:customStyle="1" w:styleId="Structura">
    <w:name w:val="Structura_Аскерханова"/>
    <w:basedOn w:val="a3"/>
    <w:link w:val="Structura0"/>
    <w:autoRedefine/>
    <w:qFormat/>
    <w:rsid w:val="00CF4CA9"/>
    <w:pPr>
      <w:spacing w:before="120" w:after="120"/>
      <w:jc w:val="center"/>
    </w:pPr>
    <w:rPr>
      <w:sz w:val="32"/>
      <w:szCs w:val="32"/>
    </w:rPr>
  </w:style>
  <w:style w:type="character" w:customStyle="1" w:styleId="Structura0">
    <w:name w:val="Structura_Аскерханова Знак"/>
    <w:basedOn w:val="a4"/>
    <w:link w:val="Structura"/>
    <w:rsid w:val="00CF4CA9"/>
    <w:rPr>
      <w:rFonts w:ascii="Arial" w:hAnsi="Arial"/>
      <w:b/>
      <w:sz w:val="32"/>
      <w:szCs w:val="32"/>
    </w:rPr>
  </w:style>
  <w:style w:type="paragraph" w:styleId="a5">
    <w:name w:val="Normal (Web)"/>
    <w:basedOn w:val="a"/>
    <w:uiPriority w:val="99"/>
    <w:unhideWhenUsed/>
    <w:rsid w:val="00BC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2841EC"/>
    <w:pPr>
      <w:ind w:left="720"/>
      <w:contextualSpacing/>
    </w:pPr>
  </w:style>
  <w:style w:type="character" w:customStyle="1" w:styleId="y2iqfc">
    <w:name w:val="y2iqfc"/>
    <w:basedOn w:val="a0"/>
    <w:rsid w:val="008C3CE2"/>
  </w:style>
  <w:style w:type="paragraph" w:styleId="HTML">
    <w:name w:val="HTML Preformatted"/>
    <w:basedOn w:val="a"/>
    <w:link w:val="HTML0"/>
    <w:uiPriority w:val="99"/>
    <w:semiHidden/>
    <w:unhideWhenUsed/>
    <w:rsid w:val="00B855A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5AA"/>
    <w:rPr>
      <w:rFonts w:ascii="Consolas" w:hAnsi="Consolas" w:cs="Consolas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6C3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3CB7"/>
  </w:style>
  <w:style w:type="paragraph" w:styleId="a9">
    <w:name w:val="footer"/>
    <w:basedOn w:val="a"/>
    <w:link w:val="aa"/>
    <w:uiPriority w:val="99"/>
    <w:unhideWhenUsed/>
    <w:rsid w:val="006C3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3CB7"/>
  </w:style>
  <w:style w:type="character" w:styleId="ab">
    <w:name w:val="page number"/>
    <w:basedOn w:val="a0"/>
    <w:uiPriority w:val="99"/>
    <w:semiHidden/>
    <w:unhideWhenUsed/>
    <w:rsid w:val="006C3CB7"/>
  </w:style>
  <w:style w:type="table" w:styleId="ac">
    <w:name w:val="Table Grid"/>
    <w:basedOn w:val="a1"/>
    <w:uiPriority w:val="39"/>
    <w:rsid w:val="00846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51D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98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3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1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995">
          <w:marLeft w:val="547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155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6989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ioclub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hampionat.com/lifestyle/article-5284272-samyj-bystryj-test-na-intellekt-proverte-svoi-kognitivnye-sposobnost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858ED1-EEAC-467E-83FA-254057C5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2024-11-05T11:54:00Z</dcterms:created>
  <dcterms:modified xsi:type="dcterms:W3CDTF">2024-11-05T11:54:00Z</dcterms:modified>
</cp:coreProperties>
</file>