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FB5117" w:rsidP="0027465E">
      <w:pPr>
        <w:pStyle w:val="Ttulo1"/>
      </w:pPr>
      <w:r>
        <w:rPr>
          <w:noProof/>
          <w:lang w:eastAsia="es-ES"/>
        </w:rPr>
        <w:pict>
          <v:rect id="Rectangle 62" o:spid="_x0000_s1026" style="position:absolute;margin-left:0;margin-top:0;width:545.85pt;height:175.35pt;z-index:251683328;visibility:visible;mso-width-percent:917;mso-height-percent:1000;mso-top-percent:250;mso-position-horizontal:center;mso-position-horizontal-relative:page;mso-position-vertical-relative:page;mso-width-percent:917;mso-height-percent:1000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<v:textbox style="mso-fit-shape-to-text:t" inset="0,0,0,0">
              <w:txbxContent>
                <w:tbl>
                  <w:tblPr>
                    <w:tblStyle w:val="Tablaconcuadrcula"/>
                    <w:tblOverlap w:val="never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/>
                  </w:tblPr>
                  <w:tblGrid>
                    <w:gridCol w:w="10931"/>
                  </w:tblGrid>
                  <w:tr w:rsidR="00F95918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02675D" w:rsidRDefault="0002675D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95918">
                    <w:trPr>
                      <w:trHeight w:val="1440"/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02675D" w:rsidRDefault="00FB5117" w:rsidP="00EA7AAF">
                        <w:pPr>
                          <w:pStyle w:val="Sinespaciado"/>
                          <w:ind w:left="1142" w:right="1145"/>
                          <w:suppressOverlap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id w:val="18160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r w:rsidR="00EA7AA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Cursos SQL Server 2008</w:t>
                            </w:r>
                            <w:r w:rsidR="00C30518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R2</w:t>
                            </w:r>
                          </w:sdtContent>
                        </w:sdt>
                      </w:p>
                    </w:tc>
                  </w:tr>
                  <w:tr w:rsidR="00F95918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02675D" w:rsidRDefault="0002675D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95918">
                    <w:trPr>
                      <w:trHeight w:val="720"/>
                      <w:jc w:val="center"/>
                    </w:trPr>
                    <w:tc>
                      <w:tcPr>
                        <w:tcW w:w="0" w:type="auto"/>
                        <w:vAlign w:val="bottom"/>
                      </w:tcPr>
                      <w:p w:rsidR="0002675D" w:rsidRDefault="004C0CF4" w:rsidP="001D38B2">
                        <w:pPr>
                          <w:pStyle w:val="Sinespaciado"/>
                          <w:suppressOverlap/>
                          <w:jc w:val="center"/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Funciones</w:t>
                        </w:r>
                      </w:p>
                    </w:tc>
                  </w:tr>
                </w:tbl>
                <w:p w:rsidR="0002675D" w:rsidRDefault="0002675D" w:rsidP="0002675D"/>
              </w:txbxContent>
            </v:textbox>
            <w10:wrap anchorx="page" anchory="page"/>
          </v:rect>
        </w:pict>
      </w:r>
      <w:r>
        <w:rPr>
          <w:noProof/>
          <w:lang w:eastAsia="es-ES"/>
        </w:rPr>
        <w:pict>
          <v:roundrect id="AutoShape 61" o:spid="_x0000_s1027" style="position:absolute;margin-left:0;margin-top:0;width:546pt;height:789.9pt;z-index:251682304;visibility:visible;mso-width-percent:920;mso-height-percent:940;mso-position-horizontal:center;mso-position-horizontal-relative:page;mso-position-vertical:center;mso-position-vertical-relative:page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<w10:wrap anchorx="page" anchory="page"/>
          </v:roundrect>
        </w:pic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FB5117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8E1D0E" w:rsidRPr="002F7863" w:rsidRDefault="002974F8" w:rsidP="002F7863">
      <w:pPr>
        <w:pStyle w:val="Ttulo1"/>
      </w:pPr>
      <w:r w:rsidRPr="002F7863">
        <w:t>Índice</w:t>
      </w:r>
    </w:p>
    <w:p w:rsidR="008E1D0E" w:rsidRPr="002F7863" w:rsidRDefault="002974F8" w:rsidP="002974F8">
      <w:pPr>
        <w:numPr>
          <w:ilvl w:val="0"/>
          <w:numId w:val="6"/>
        </w:numPr>
        <w:rPr>
          <w:rFonts w:eastAsiaTheme="majorEastAsia"/>
        </w:rPr>
      </w:pPr>
      <w:r w:rsidRPr="002F7863">
        <w:rPr>
          <w:rFonts w:eastAsiaTheme="majorEastAsia"/>
        </w:rPr>
        <w:t xml:space="preserve">Tipologías de funciones definidas por el usuario. </w:t>
      </w:r>
    </w:p>
    <w:p w:rsidR="008E1D0E" w:rsidRPr="002F7863" w:rsidRDefault="002974F8" w:rsidP="002974F8">
      <w:pPr>
        <w:numPr>
          <w:ilvl w:val="0"/>
          <w:numId w:val="6"/>
        </w:numPr>
        <w:rPr>
          <w:rFonts w:eastAsiaTheme="majorEastAsia"/>
        </w:rPr>
      </w:pPr>
      <w:r w:rsidRPr="002F7863">
        <w:rPr>
          <w:rFonts w:eastAsiaTheme="majorEastAsia"/>
        </w:rPr>
        <w:t xml:space="preserve">Creación y modificación de </w:t>
      </w:r>
      <w:proofErr w:type="spellStart"/>
      <w:r w:rsidRPr="002F7863">
        <w:rPr>
          <w:rFonts w:eastAsiaTheme="majorEastAsia"/>
        </w:rPr>
        <w:t>UDF’s</w:t>
      </w:r>
      <w:proofErr w:type="spellEnd"/>
      <w:r w:rsidRPr="002F7863">
        <w:rPr>
          <w:rFonts w:eastAsiaTheme="majorEastAsia"/>
        </w:rPr>
        <w:t xml:space="preserve">. </w:t>
      </w:r>
    </w:p>
    <w:p w:rsidR="008E1D0E" w:rsidRPr="002F7863" w:rsidRDefault="002974F8" w:rsidP="002974F8">
      <w:pPr>
        <w:numPr>
          <w:ilvl w:val="0"/>
          <w:numId w:val="6"/>
        </w:numPr>
        <w:rPr>
          <w:rFonts w:eastAsiaTheme="majorEastAsia"/>
        </w:rPr>
      </w:pPr>
      <w:r w:rsidRPr="002F7863">
        <w:rPr>
          <w:rFonts w:eastAsiaTheme="majorEastAsia"/>
        </w:rPr>
        <w:t xml:space="preserve">Creación de </w:t>
      </w:r>
      <w:proofErr w:type="spellStart"/>
      <w:r w:rsidRPr="002F7863">
        <w:rPr>
          <w:rFonts w:eastAsiaTheme="majorEastAsia"/>
        </w:rPr>
        <w:t>UDF’s</w:t>
      </w:r>
      <w:proofErr w:type="spellEnd"/>
      <w:r w:rsidRPr="002F7863">
        <w:rPr>
          <w:rFonts w:eastAsiaTheme="majorEastAsia"/>
        </w:rPr>
        <w:t xml:space="preserve"> de cada tipología. </w:t>
      </w:r>
    </w:p>
    <w:p w:rsidR="008E1D0E" w:rsidRPr="002F7863" w:rsidRDefault="002974F8" w:rsidP="002974F8">
      <w:pPr>
        <w:numPr>
          <w:ilvl w:val="0"/>
          <w:numId w:val="6"/>
        </w:numPr>
        <w:rPr>
          <w:rFonts w:eastAsiaTheme="majorEastAsia"/>
        </w:rPr>
      </w:pPr>
      <w:r w:rsidRPr="002F7863">
        <w:rPr>
          <w:rFonts w:eastAsiaTheme="majorEastAsia"/>
        </w:rPr>
        <w:t>Definición de funciones</w:t>
      </w: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4C0CF4" w:rsidRDefault="004C0CF4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Default="002F7863" w:rsidP="002F7863">
      <w:pPr>
        <w:pStyle w:val="Ttulo1"/>
      </w:pPr>
      <w:r>
        <w:lastRenderedPageBreak/>
        <w:t>Funciones</w:t>
      </w:r>
    </w:p>
    <w:p w:rsidR="002F7863" w:rsidRPr="002F7863" w:rsidRDefault="002F7863" w:rsidP="002F7863">
      <w:pPr>
        <w:pStyle w:val="Ttulo4"/>
      </w:pPr>
      <w:r w:rsidRPr="002F7863">
        <w:t>Definición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 xml:space="preserve">Una función definida por el usuario toma cero o más parámetros de entrada y devuelve un valor escalar, una lista de valores o una tabla. Los parámetros de entrada pueden ser de cualquier tipo de datos, salvo </w:t>
      </w:r>
      <w:proofErr w:type="spellStart"/>
      <w:r w:rsidRPr="002F7863">
        <w:rPr>
          <w:rFonts w:eastAsiaTheme="majorEastAsia"/>
        </w:rPr>
        <w:t>timestamp</w:t>
      </w:r>
      <w:proofErr w:type="spellEnd"/>
      <w:r w:rsidRPr="002F7863">
        <w:rPr>
          <w:rFonts w:eastAsiaTheme="majorEastAsia"/>
        </w:rPr>
        <w:t xml:space="preserve">, cursor o </w:t>
      </w:r>
      <w:proofErr w:type="spellStart"/>
      <w:r w:rsidRPr="002F7863">
        <w:rPr>
          <w:rFonts w:eastAsiaTheme="majorEastAsia"/>
        </w:rPr>
        <w:t>table</w:t>
      </w:r>
      <w:proofErr w:type="spellEnd"/>
      <w:r w:rsidRPr="002F7863">
        <w:rPr>
          <w:rFonts w:eastAsiaTheme="majorEastAsia"/>
        </w:rPr>
        <w:t xml:space="preserve">. Las funciones definidas por el usuario no admiten parámetros de salida. </w:t>
      </w:r>
    </w:p>
    <w:p w:rsidR="002F7863" w:rsidRPr="002F7863" w:rsidRDefault="002F7863" w:rsidP="002F7863">
      <w:pPr>
        <w:pStyle w:val="Ttulo4"/>
      </w:pPr>
      <w:r w:rsidRPr="002F7863">
        <w:t>Tenemos tres tipologías</w:t>
      </w:r>
    </w:p>
    <w:p w:rsidR="008E1D0E" w:rsidRPr="002F7863" w:rsidRDefault="002974F8" w:rsidP="002974F8">
      <w:pPr>
        <w:numPr>
          <w:ilvl w:val="0"/>
          <w:numId w:val="7"/>
        </w:numPr>
        <w:rPr>
          <w:rFonts w:eastAsiaTheme="majorEastAsia"/>
        </w:rPr>
      </w:pPr>
      <w:r w:rsidRPr="002F7863">
        <w:rPr>
          <w:rFonts w:eastAsiaTheme="majorEastAsia"/>
          <w:b/>
          <w:bCs/>
        </w:rPr>
        <w:t>Escalares</w:t>
      </w:r>
      <w:r w:rsidRPr="002F7863">
        <w:rPr>
          <w:rFonts w:eastAsiaTheme="majorEastAsia"/>
        </w:rPr>
        <w:t>: similar a una función integrada de SQL Server.</w:t>
      </w:r>
    </w:p>
    <w:p w:rsidR="008E1D0E" w:rsidRPr="002F7863" w:rsidRDefault="002974F8" w:rsidP="002974F8">
      <w:pPr>
        <w:numPr>
          <w:ilvl w:val="0"/>
          <w:numId w:val="7"/>
        </w:numPr>
        <w:rPr>
          <w:rFonts w:eastAsiaTheme="majorEastAsia"/>
        </w:rPr>
      </w:pPr>
      <w:r w:rsidRPr="002F7863">
        <w:rPr>
          <w:rFonts w:eastAsiaTheme="majorEastAsia"/>
          <w:b/>
          <w:bCs/>
        </w:rPr>
        <w:t>Valores de tabla de varias instrucciones (Tabulares)</w:t>
      </w:r>
      <w:r w:rsidRPr="002F7863">
        <w:rPr>
          <w:rFonts w:eastAsiaTheme="majorEastAsia"/>
        </w:rPr>
        <w:t xml:space="preserve">: devuelve una tabla creada por una o varias instrucciones </w:t>
      </w:r>
      <w:proofErr w:type="spellStart"/>
      <w:r w:rsidRPr="002F7863">
        <w:rPr>
          <w:rFonts w:eastAsiaTheme="majorEastAsia"/>
        </w:rPr>
        <w:t>Transact</w:t>
      </w:r>
      <w:proofErr w:type="spellEnd"/>
      <w:r w:rsidRPr="002F7863">
        <w:rPr>
          <w:rFonts w:eastAsiaTheme="majorEastAsia"/>
        </w:rPr>
        <w:t xml:space="preserve">-SQL </w:t>
      </w:r>
      <w:proofErr w:type="gramStart"/>
      <w:r w:rsidRPr="002F7863">
        <w:rPr>
          <w:rFonts w:eastAsiaTheme="majorEastAsia"/>
        </w:rPr>
        <w:t>( es</w:t>
      </w:r>
      <w:proofErr w:type="gramEnd"/>
      <w:r w:rsidRPr="002F7863">
        <w:rPr>
          <w:rFonts w:eastAsiaTheme="majorEastAsia"/>
        </w:rPr>
        <w:t xml:space="preserve"> similar a un procedimiento almacenado). Se puede hacer referencia a una función con valores de tabla de varias instrucciones en la cláusula FROM de una instrucción SELECT como si se tratara de una vista. </w:t>
      </w:r>
    </w:p>
    <w:p w:rsidR="008E1D0E" w:rsidRPr="002F7863" w:rsidRDefault="002974F8" w:rsidP="002974F8">
      <w:pPr>
        <w:numPr>
          <w:ilvl w:val="0"/>
          <w:numId w:val="7"/>
        </w:numPr>
        <w:rPr>
          <w:rFonts w:eastAsiaTheme="majorEastAsia"/>
        </w:rPr>
      </w:pPr>
      <w:r w:rsidRPr="002F7863">
        <w:rPr>
          <w:rFonts w:eastAsiaTheme="majorEastAsia"/>
          <w:b/>
          <w:bCs/>
        </w:rPr>
        <w:t>Valores de tabla en línea</w:t>
      </w:r>
      <w:r w:rsidRPr="002F7863">
        <w:rPr>
          <w:rFonts w:eastAsiaTheme="majorEastAsia"/>
        </w:rPr>
        <w:t>: devuelve una tabla como resultado de una sola instrucción SELECT. Es similar a una vista, pero ofrece una mayor flexibilidad que las vistas al poder utilizarse parámetros.</w:t>
      </w:r>
    </w:p>
    <w:p w:rsidR="008E1D0E" w:rsidRPr="002F7863" w:rsidRDefault="002974F8" w:rsidP="002F7863">
      <w:pPr>
        <w:pStyle w:val="Ttulo1"/>
      </w:pPr>
      <w:r w:rsidRPr="002F7863">
        <w:t>Creación de funciones</w:t>
      </w:r>
    </w:p>
    <w:p w:rsidR="002F7863" w:rsidRPr="002F7863" w:rsidRDefault="002F7863" w:rsidP="002F7863">
      <w:pPr>
        <w:pStyle w:val="Ttulo4"/>
      </w:pPr>
      <w:r w:rsidRPr="002F7863">
        <w:t>Orden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>Utilizamos la orden DDL CREATE FUNCTION.</w:t>
      </w:r>
    </w:p>
    <w:p w:rsidR="002F7863" w:rsidRPr="002F7863" w:rsidRDefault="002F7863" w:rsidP="002F7863">
      <w:pPr>
        <w:pStyle w:val="Ttulo4"/>
      </w:pPr>
      <w:r w:rsidRPr="002F7863">
        <w:t>Restricciones</w:t>
      </w:r>
    </w:p>
    <w:p w:rsidR="004C0CF4" w:rsidRPr="002F7863" w:rsidRDefault="002F7863" w:rsidP="002F7863">
      <w:pPr>
        <w:rPr>
          <w:rFonts w:eastAsiaTheme="majorEastAsia"/>
          <w:lang w:val="en-US"/>
        </w:rPr>
      </w:pPr>
      <w:r w:rsidRPr="002F7863">
        <w:rPr>
          <w:rFonts w:eastAsiaTheme="majorEastAsia"/>
        </w:rPr>
        <w:t xml:space="preserve">Las funciones no deterministas son funciones, como es el caso de </w:t>
      </w:r>
      <w:proofErr w:type="gramStart"/>
      <w:r w:rsidRPr="002F7863">
        <w:rPr>
          <w:rFonts w:eastAsiaTheme="majorEastAsia"/>
        </w:rPr>
        <w:t>GETDATE(</w:t>
      </w:r>
      <w:proofErr w:type="gramEnd"/>
      <w:r w:rsidRPr="002F7863">
        <w:rPr>
          <w:rFonts w:eastAsiaTheme="majorEastAsia"/>
        </w:rPr>
        <w:t xml:space="preserve">), que pueden devolver diferentes valores cada vez que se les llama con el mismo conjunto de valores de entrada. </w:t>
      </w:r>
    </w:p>
    <w:p w:rsidR="002F7863" w:rsidRPr="004076F2" w:rsidRDefault="002F7863" w:rsidP="002F7863">
      <w:pPr>
        <w:pStyle w:val="Ttulo4"/>
      </w:pPr>
      <w:r w:rsidRPr="004076F2">
        <w:t>Enlace a esquema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 xml:space="preserve">El enlace a esquema se utiliza para enlazar la función con los objetos de base de datos a los que hace referencia. 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 xml:space="preserve">Se crea la función con la opción SCHEMABINDING. Los objetos de base de datos a los que la función hace referencia no se pueden modificar (mediante la instrucción ALTER) o quitar (mediante la instrucción DROP). </w:t>
      </w:r>
    </w:p>
    <w:p w:rsidR="002F7863" w:rsidRPr="002F7863" w:rsidRDefault="002F7863" w:rsidP="002F7863">
      <w:pPr>
        <w:pStyle w:val="Ttulo4"/>
      </w:pPr>
      <w:r w:rsidRPr="002F7863">
        <w:t>Enlace a esquema - Restricciones</w:t>
      </w:r>
    </w:p>
    <w:p w:rsidR="008E1D0E" w:rsidRPr="002F7863" w:rsidRDefault="002974F8" w:rsidP="004076F2">
      <w:pPr>
        <w:numPr>
          <w:ilvl w:val="0"/>
          <w:numId w:val="8"/>
        </w:numPr>
        <w:spacing w:after="0"/>
        <w:ind w:left="714" w:hanging="357"/>
        <w:rPr>
          <w:rFonts w:eastAsiaTheme="majorEastAsia"/>
        </w:rPr>
      </w:pPr>
      <w:r w:rsidRPr="002F7863">
        <w:rPr>
          <w:rFonts w:eastAsiaTheme="majorEastAsia"/>
        </w:rPr>
        <w:t xml:space="preserve">Las </w:t>
      </w:r>
      <w:proofErr w:type="spellStart"/>
      <w:r w:rsidRPr="002F7863">
        <w:rPr>
          <w:rFonts w:eastAsiaTheme="majorEastAsia"/>
        </w:rPr>
        <w:t>UDF’s</w:t>
      </w:r>
      <w:proofErr w:type="spellEnd"/>
      <w:r w:rsidR="004C0CF4">
        <w:rPr>
          <w:rFonts w:eastAsiaTheme="majorEastAsia"/>
        </w:rPr>
        <w:t xml:space="preserve"> </w:t>
      </w:r>
      <w:r w:rsidRPr="002F7863">
        <w:rPr>
          <w:rFonts w:eastAsiaTheme="majorEastAsia"/>
        </w:rPr>
        <w:t xml:space="preserve">y las vistas a las que la función hace referencia también están enlazadas a esquema. </w:t>
      </w:r>
    </w:p>
    <w:p w:rsidR="008E1D0E" w:rsidRPr="002F7863" w:rsidRDefault="002974F8" w:rsidP="004076F2">
      <w:pPr>
        <w:numPr>
          <w:ilvl w:val="0"/>
          <w:numId w:val="8"/>
        </w:numPr>
        <w:spacing w:after="0"/>
        <w:ind w:left="714" w:hanging="357"/>
        <w:rPr>
          <w:rFonts w:eastAsiaTheme="majorEastAsia"/>
        </w:rPr>
      </w:pPr>
      <w:r w:rsidRPr="002F7863">
        <w:rPr>
          <w:rFonts w:eastAsiaTheme="majorEastAsia"/>
        </w:rPr>
        <w:t>No se utiliza un nombre de dos partes en el formato</w:t>
      </w:r>
      <w:r w:rsidRPr="002F7863">
        <w:rPr>
          <w:rFonts w:eastAsiaTheme="majorEastAsia"/>
          <w:i/>
          <w:iCs/>
        </w:rPr>
        <w:t xml:space="preserve"> </w:t>
      </w:r>
      <w:proofErr w:type="spellStart"/>
      <w:r w:rsidRPr="002F7863">
        <w:rPr>
          <w:rFonts w:eastAsiaTheme="majorEastAsia"/>
          <w:i/>
          <w:iCs/>
        </w:rPr>
        <w:t>propietario.nombreObjeto</w:t>
      </w:r>
      <w:proofErr w:type="spellEnd"/>
      <w:r w:rsidRPr="002F7863">
        <w:rPr>
          <w:rFonts w:eastAsiaTheme="majorEastAsia"/>
          <w:i/>
          <w:iCs/>
        </w:rPr>
        <w:t xml:space="preserve"> </w:t>
      </w:r>
      <w:r w:rsidRPr="002F7863">
        <w:rPr>
          <w:rFonts w:eastAsiaTheme="majorEastAsia"/>
        </w:rPr>
        <w:t xml:space="preserve">para los objetos a los que la función hace referencia. </w:t>
      </w:r>
    </w:p>
    <w:p w:rsidR="008E1D0E" w:rsidRPr="002F7863" w:rsidRDefault="002974F8" w:rsidP="004076F2">
      <w:pPr>
        <w:numPr>
          <w:ilvl w:val="0"/>
          <w:numId w:val="8"/>
        </w:numPr>
        <w:spacing w:after="0"/>
        <w:ind w:left="714" w:hanging="357"/>
        <w:rPr>
          <w:rFonts w:eastAsiaTheme="majorEastAsia"/>
        </w:rPr>
      </w:pPr>
      <w:r w:rsidRPr="002F7863">
        <w:rPr>
          <w:rFonts w:eastAsiaTheme="majorEastAsia"/>
        </w:rPr>
        <w:t xml:space="preserve">La función y los objetos a los que hace referencia pertenecen a la misma base de datos. </w:t>
      </w:r>
    </w:p>
    <w:p w:rsidR="008E1D0E" w:rsidRPr="002F7863" w:rsidRDefault="002974F8" w:rsidP="004076F2">
      <w:pPr>
        <w:numPr>
          <w:ilvl w:val="0"/>
          <w:numId w:val="8"/>
        </w:numPr>
        <w:spacing w:after="0"/>
        <w:ind w:left="714" w:hanging="357"/>
        <w:rPr>
          <w:rFonts w:eastAsiaTheme="majorEastAsia"/>
        </w:rPr>
      </w:pPr>
      <w:r w:rsidRPr="002F7863">
        <w:rPr>
          <w:rFonts w:eastAsiaTheme="majorEastAsia"/>
        </w:rPr>
        <w:t xml:space="preserve">El usuario que ejecutó la instrucción CREATE FUNCTION tiene el permiso REFERENCE sobre todos los objetos de la base de datos a los que la función hace referencia. 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>(SCHEMABINDING.sql)</w:t>
      </w:r>
    </w:p>
    <w:p w:rsidR="002F7863" w:rsidRPr="002F7863" w:rsidRDefault="002F7863" w:rsidP="002F7863">
      <w:pPr>
        <w:pStyle w:val="Ttulo4"/>
      </w:pPr>
      <w:r w:rsidRPr="002F7863">
        <w:lastRenderedPageBreak/>
        <w:t>Permisos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>Los requisitos en cuanto a permisos para las funciones definidas por el usuario son similares a los de ot</w:t>
      </w:r>
      <w:bookmarkStart w:id="0" w:name="_GoBack"/>
      <w:bookmarkEnd w:id="0"/>
      <w:r w:rsidRPr="002F7863">
        <w:rPr>
          <w:rFonts w:eastAsiaTheme="majorEastAsia"/>
        </w:rPr>
        <w:t xml:space="preserve">ros objetos de base de datos. </w:t>
      </w:r>
    </w:p>
    <w:p w:rsidR="008E1D0E" w:rsidRPr="002F7863" w:rsidRDefault="002974F8" w:rsidP="002974F8">
      <w:pPr>
        <w:numPr>
          <w:ilvl w:val="0"/>
          <w:numId w:val="9"/>
        </w:numPr>
        <w:rPr>
          <w:rFonts w:eastAsiaTheme="majorEastAsia"/>
        </w:rPr>
      </w:pPr>
      <w:r w:rsidRPr="002F7863">
        <w:rPr>
          <w:rFonts w:eastAsiaTheme="majorEastAsia"/>
        </w:rPr>
        <w:t>Debe tener el permiso CREATE FUNCTION.</w:t>
      </w:r>
    </w:p>
    <w:p w:rsidR="008E1D0E" w:rsidRPr="002F7863" w:rsidRDefault="002974F8" w:rsidP="002974F8">
      <w:pPr>
        <w:numPr>
          <w:ilvl w:val="0"/>
          <w:numId w:val="9"/>
        </w:numPr>
        <w:rPr>
          <w:rFonts w:eastAsiaTheme="majorEastAsia"/>
        </w:rPr>
      </w:pPr>
      <w:r w:rsidRPr="002F7863">
        <w:rPr>
          <w:rFonts w:eastAsiaTheme="majorEastAsia"/>
        </w:rPr>
        <w:t xml:space="preserve">Para que los usuarios distintos del propietario puedan utilizar una función en una instrucción T-SQL, se les debe conceder el permiso EXECUTE sobre la función. </w:t>
      </w:r>
    </w:p>
    <w:p w:rsidR="008E1D0E" w:rsidRPr="002F7863" w:rsidRDefault="002974F8" w:rsidP="002974F8">
      <w:pPr>
        <w:numPr>
          <w:ilvl w:val="0"/>
          <w:numId w:val="9"/>
        </w:numPr>
        <w:rPr>
          <w:rFonts w:eastAsiaTheme="majorEastAsia"/>
        </w:rPr>
      </w:pPr>
      <w:r w:rsidRPr="002F7863">
        <w:rPr>
          <w:rFonts w:eastAsiaTheme="majorEastAsia"/>
        </w:rPr>
        <w:t xml:space="preserve">Si la función está enlazada a esquema, debe tener el permiso REFERENCE sobre las tablas, vistas y funciones a las que la función hace referencia. </w:t>
      </w:r>
    </w:p>
    <w:p w:rsidR="008E1D0E" w:rsidRPr="002F7863" w:rsidRDefault="002974F8" w:rsidP="002974F8">
      <w:pPr>
        <w:numPr>
          <w:ilvl w:val="0"/>
          <w:numId w:val="9"/>
        </w:numPr>
        <w:rPr>
          <w:rFonts w:eastAsiaTheme="majorEastAsia"/>
        </w:rPr>
      </w:pPr>
      <w:r w:rsidRPr="002F7863">
        <w:rPr>
          <w:rFonts w:eastAsiaTheme="majorEastAsia"/>
        </w:rPr>
        <w:t>Si una instrucción CREATE TABLE o ALTER TABLE hace referencia a una UDF en una restricción CHECK, cláusula DEFAULT o columna calculada, el propietario de la tabla debe ser también el propietario de la función.</w:t>
      </w:r>
    </w:p>
    <w:p w:rsidR="002F7863" w:rsidRPr="002F7863" w:rsidRDefault="002F7863" w:rsidP="002F7863">
      <w:pPr>
        <w:pStyle w:val="Ttulo4"/>
      </w:pPr>
      <w:r w:rsidRPr="002F7863">
        <w:t>Modificación</w:t>
      </w:r>
      <w:r>
        <w:t xml:space="preserve"> de funciones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 xml:space="preserve">Las funciones definidas por el usuario se pueden modificar mediante la instrucción ALTER FUNCTION. 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>Los permisos sobre la función se mantienen y se aplican inmediatamente a la función modificada. Debemos tener el permiso CREATE FUNCTION.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  <w:b/>
          <w:bCs/>
          <w:i/>
          <w:iCs/>
        </w:rPr>
        <w:t>(Alter Function.sql)</w:t>
      </w:r>
    </w:p>
    <w:p w:rsidR="002F7863" w:rsidRDefault="002F7863" w:rsidP="002F7863">
      <w:pPr>
        <w:rPr>
          <w:rFonts w:eastAsiaTheme="majorEastAsia"/>
          <w:b/>
          <w:bCs/>
        </w:rPr>
      </w:pPr>
    </w:p>
    <w:p w:rsidR="002F7863" w:rsidRPr="002F7863" w:rsidRDefault="002F7863" w:rsidP="002F7863">
      <w:pPr>
        <w:pStyle w:val="Ttulo4"/>
      </w:pPr>
      <w:r w:rsidRPr="002F7863">
        <w:t>Eliminación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>Se utiliza el mandato DDL DROP FUNCTION.</w:t>
      </w:r>
    </w:p>
    <w:p w:rsidR="004076F2" w:rsidRDefault="004076F2">
      <w:pPr>
        <w:spacing w:after="200"/>
        <w:rPr>
          <w:rFonts w:asciiTheme="majorHAnsi" w:eastAsiaTheme="majorEastAsia" w:hAnsiTheme="majorHAnsi" w:cstheme="majorBidi"/>
          <w:b/>
          <w:bCs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8E1D0E" w:rsidRPr="002F7863" w:rsidRDefault="002974F8" w:rsidP="002F7863">
      <w:pPr>
        <w:pStyle w:val="Ttulo1"/>
      </w:pPr>
      <w:r w:rsidRPr="002F7863">
        <w:lastRenderedPageBreak/>
        <w:t>Funciones escalares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  <w:b/>
          <w:bCs/>
        </w:rPr>
        <w:t>Características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 xml:space="preserve">Una función escalar devuelve un solo valor del tipo definido en una cláusula RETURNS. 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 xml:space="preserve">El cuerpo de la función, definido en un bloque BEGIN…END, contiene el conjunto de instrucciones </w:t>
      </w:r>
      <w:proofErr w:type="spellStart"/>
      <w:r w:rsidRPr="002F7863">
        <w:rPr>
          <w:rFonts w:eastAsiaTheme="majorEastAsia"/>
        </w:rPr>
        <w:t>Transact</w:t>
      </w:r>
      <w:proofErr w:type="spellEnd"/>
      <w:r w:rsidRPr="002F7863">
        <w:rPr>
          <w:rFonts w:eastAsiaTheme="majorEastAsia"/>
        </w:rPr>
        <w:t xml:space="preserve">-SQL que devuelven el valor. 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 xml:space="preserve">El tipo de devolución puede ser cualquier tipo de datos, excepto </w:t>
      </w:r>
      <w:proofErr w:type="spellStart"/>
      <w:r w:rsidRPr="002F7863">
        <w:rPr>
          <w:rFonts w:eastAsiaTheme="majorEastAsia"/>
          <w:b/>
          <w:bCs/>
        </w:rPr>
        <w:t>text</w:t>
      </w:r>
      <w:proofErr w:type="spellEnd"/>
      <w:r w:rsidRPr="002F7863">
        <w:rPr>
          <w:rFonts w:eastAsiaTheme="majorEastAsia"/>
          <w:b/>
          <w:bCs/>
        </w:rPr>
        <w:t xml:space="preserve">, </w:t>
      </w:r>
      <w:proofErr w:type="spellStart"/>
      <w:r w:rsidRPr="002F7863">
        <w:rPr>
          <w:rFonts w:eastAsiaTheme="majorEastAsia"/>
          <w:b/>
          <w:bCs/>
        </w:rPr>
        <w:t>ntext</w:t>
      </w:r>
      <w:proofErr w:type="spellEnd"/>
      <w:r w:rsidRPr="002F7863">
        <w:rPr>
          <w:rFonts w:eastAsiaTheme="majorEastAsia"/>
          <w:b/>
          <w:bCs/>
        </w:rPr>
        <w:t xml:space="preserve">, </w:t>
      </w:r>
      <w:proofErr w:type="spellStart"/>
      <w:r w:rsidRPr="002F7863">
        <w:rPr>
          <w:rFonts w:eastAsiaTheme="majorEastAsia"/>
          <w:b/>
          <w:bCs/>
        </w:rPr>
        <w:t>image</w:t>
      </w:r>
      <w:proofErr w:type="spellEnd"/>
      <w:r w:rsidRPr="002F7863">
        <w:rPr>
          <w:rFonts w:eastAsiaTheme="majorEastAsia"/>
          <w:b/>
          <w:bCs/>
        </w:rPr>
        <w:t xml:space="preserve">, </w:t>
      </w:r>
      <w:proofErr w:type="spellStart"/>
      <w:r w:rsidRPr="002F7863">
        <w:rPr>
          <w:rFonts w:eastAsiaTheme="majorEastAsia"/>
          <w:b/>
          <w:bCs/>
        </w:rPr>
        <w:t>varbinary</w:t>
      </w:r>
      <w:proofErr w:type="spellEnd"/>
      <w:r w:rsidRPr="002F7863">
        <w:rPr>
          <w:rFonts w:eastAsiaTheme="majorEastAsia"/>
          <w:b/>
          <w:bCs/>
        </w:rPr>
        <w:t xml:space="preserve">, cursor o </w:t>
      </w:r>
      <w:proofErr w:type="spellStart"/>
      <w:r w:rsidRPr="002F7863">
        <w:rPr>
          <w:rFonts w:eastAsiaTheme="majorEastAsia"/>
          <w:b/>
          <w:bCs/>
        </w:rPr>
        <w:t>timestamp</w:t>
      </w:r>
      <w:proofErr w:type="spellEnd"/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>Se pueden invocar funciones escalares cuando se utilizan expresiones escalares. Esto incluye las columnas calculadas y las definiciones de restricciones CHECK.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  <w:b/>
          <w:bCs/>
          <w:i/>
          <w:iCs/>
        </w:rPr>
        <w:t>(5.1 Escalares.sql)</w:t>
      </w:r>
    </w:p>
    <w:p w:rsidR="008E1D0E" w:rsidRPr="002F7863" w:rsidRDefault="002974F8" w:rsidP="002F7863">
      <w:pPr>
        <w:pStyle w:val="Ttulo1"/>
      </w:pPr>
      <w:r w:rsidRPr="002F7863">
        <w:t>Funciones con valores de tabla</w:t>
      </w:r>
      <w:r w:rsidR="002F7863">
        <w:t xml:space="preserve"> </w:t>
      </w:r>
      <w:r w:rsidRPr="002F7863">
        <w:t>de varias instrucciones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  <w:b/>
          <w:bCs/>
        </w:rPr>
        <w:t>Características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 xml:space="preserve">Es una combinación de una vista y un procedimiento almacenado. 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 xml:space="preserve">Puede utilizar lógica compleja y múltiples instrucciones </w:t>
      </w:r>
      <w:proofErr w:type="spellStart"/>
      <w:r w:rsidRPr="002F7863">
        <w:rPr>
          <w:rFonts w:eastAsiaTheme="majorEastAsia"/>
        </w:rPr>
        <w:t>Transact</w:t>
      </w:r>
      <w:proofErr w:type="spellEnd"/>
      <w:r w:rsidRPr="002F7863">
        <w:rPr>
          <w:rFonts w:eastAsiaTheme="majorEastAsia"/>
        </w:rPr>
        <w:t xml:space="preserve">-SQL para crear una tabla. 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 xml:space="preserve">Se puede utilizar una función con valores de tabla en la cláusula FROM de una instrucción </w:t>
      </w:r>
      <w:proofErr w:type="spellStart"/>
      <w:r w:rsidRPr="002F7863">
        <w:rPr>
          <w:rFonts w:eastAsiaTheme="majorEastAsia"/>
        </w:rPr>
        <w:t>Transact</w:t>
      </w:r>
      <w:proofErr w:type="spellEnd"/>
      <w:r w:rsidRPr="002F7863">
        <w:rPr>
          <w:rFonts w:eastAsiaTheme="majorEastAsia"/>
        </w:rPr>
        <w:t xml:space="preserve">-SQL. 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>Al crearla, debemos tener en cuenta:</w:t>
      </w:r>
    </w:p>
    <w:p w:rsidR="008E1D0E" w:rsidRPr="002F7863" w:rsidRDefault="002974F8" w:rsidP="002974F8">
      <w:pPr>
        <w:numPr>
          <w:ilvl w:val="0"/>
          <w:numId w:val="10"/>
        </w:numPr>
        <w:rPr>
          <w:rFonts w:eastAsiaTheme="majorEastAsia"/>
        </w:rPr>
      </w:pPr>
      <w:r w:rsidRPr="002F7863">
        <w:rPr>
          <w:rFonts w:eastAsiaTheme="majorEastAsia"/>
        </w:rPr>
        <w:t xml:space="preserve">BEGIN y END delimitan el cuerpo de la función. </w:t>
      </w:r>
    </w:p>
    <w:p w:rsidR="008E1D0E" w:rsidRPr="002F7863" w:rsidRDefault="002974F8" w:rsidP="002974F8">
      <w:pPr>
        <w:numPr>
          <w:ilvl w:val="0"/>
          <w:numId w:val="10"/>
        </w:numPr>
        <w:rPr>
          <w:rFonts w:eastAsiaTheme="majorEastAsia"/>
        </w:rPr>
      </w:pPr>
      <w:r w:rsidRPr="002F7863">
        <w:rPr>
          <w:rFonts w:eastAsiaTheme="majorEastAsia"/>
        </w:rPr>
        <w:t xml:space="preserve">La cláusula RETURNS especifica </w:t>
      </w:r>
      <w:proofErr w:type="spellStart"/>
      <w:r w:rsidRPr="002F7863">
        <w:rPr>
          <w:rFonts w:eastAsiaTheme="majorEastAsia"/>
        </w:rPr>
        <w:t>table</w:t>
      </w:r>
      <w:proofErr w:type="spellEnd"/>
      <w:r w:rsidRPr="002F7863">
        <w:rPr>
          <w:rFonts w:eastAsiaTheme="majorEastAsia"/>
        </w:rPr>
        <w:t xml:space="preserve"> como el tipo de datos devuelto. </w:t>
      </w:r>
    </w:p>
    <w:p w:rsidR="008E1D0E" w:rsidRPr="002F7863" w:rsidRDefault="002974F8" w:rsidP="002974F8">
      <w:pPr>
        <w:numPr>
          <w:ilvl w:val="0"/>
          <w:numId w:val="10"/>
        </w:numPr>
        <w:rPr>
          <w:rFonts w:eastAsiaTheme="majorEastAsia"/>
        </w:rPr>
      </w:pPr>
      <w:r w:rsidRPr="002F7863">
        <w:rPr>
          <w:rFonts w:eastAsiaTheme="majorEastAsia"/>
        </w:rPr>
        <w:t xml:space="preserve">La cláusula RETURNS define el nombre y el formato para la tabla. El ámbito del nombre de la variable de retorno es local a la función. 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  <w:b/>
          <w:bCs/>
          <w:i/>
          <w:iCs/>
        </w:rPr>
        <w:t>(5.1 Tabulares.sql)</w:t>
      </w:r>
    </w:p>
    <w:p w:rsidR="008E1D0E" w:rsidRPr="002F7863" w:rsidRDefault="002974F8" w:rsidP="002F7863">
      <w:pPr>
        <w:pStyle w:val="Ttulo1"/>
      </w:pPr>
      <w:r w:rsidRPr="002F7863">
        <w:t>Funciones con valores de tabla en línea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  <w:b/>
          <w:bCs/>
        </w:rPr>
        <w:t>Características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>Se pueden utilizar para obtener la funcionalidad de las vistas con parámetros.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 xml:space="preserve">Las vistas tienen una limitación: no pueden incluir parámetros proporcionados por el usuario. Esto se suele resolver proporcionando una cláusula WHERE al llamar a la vista. Sin embargo, esto puede requerir la creación de una cadena para ejecución dinámica, lo cual puede aumentar la complejidad de la aplicación. 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</w:rPr>
        <w:t>La funcionalidad de una vista con parámetros se puede obtener mediante una función con valores de tabla en línea.</w:t>
      </w:r>
    </w:p>
    <w:p w:rsidR="002F7863" w:rsidRPr="002F7863" w:rsidRDefault="002F7863" w:rsidP="002F7863">
      <w:pPr>
        <w:rPr>
          <w:rFonts w:eastAsiaTheme="majorEastAsia"/>
        </w:rPr>
      </w:pPr>
      <w:r w:rsidRPr="002F7863">
        <w:rPr>
          <w:rFonts w:eastAsiaTheme="majorEastAsia"/>
          <w:b/>
          <w:bCs/>
          <w:i/>
          <w:iCs/>
        </w:rPr>
        <w:t>(5.1 EnLinea.sql)</w:t>
      </w:r>
    </w:p>
    <w:p w:rsidR="00051E42" w:rsidRPr="00EC1DFB" w:rsidRDefault="00051E42" w:rsidP="004B6753"/>
    <w:p w:rsidR="00C74B6F" w:rsidRDefault="00383F4B" w:rsidP="00C74B6F">
      <w:pPr>
        <w:pStyle w:val="Ttulo1"/>
      </w:pPr>
      <w:r>
        <w:lastRenderedPageBreak/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08"/>
        <w:gridCol w:w="3998"/>
      </w:tblGrid>
      <w:tr w:rsidR="00C74B6F" w:rsidRPr="004076F2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1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2"/>
          <w:footerReference w:type="default" r:id="rId13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E3F" w:rsidRDefault="006C7E3F">
      <w:pPr>
        <w:spacing w:after="0" w:line="240" w:lineRule="auto"/>
      </w:pPr>
      <w:r>
        <w:separator/>
      </w:r>
    </w:p>
  </w:endnote>
  <w:endnote w:type="continuationSeparator" w:id="0">
    <w:p w:rsidR="006C7E3F" w:rsidRDefault="006C7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BE8" w:rsidRDefault="00FB5117">
    <w:pPr>
      <w:pStyle w:val="Piedepgina"/>
    </w:pPr>
    <w:r>
      <w:rPr>
        <w:noProof/>
        <w:lang w:eastAsia="es-ES"/>
      </w:rPr>
      <w:pict>
        <v:rect id="Rectangle 23" o:spid="_x0000_s4102" style="position:absolute;margin-left:0;margin-top:0;width:41.85pt;height:721.45pt;z-index:251673600;visibility:visible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<v:textbox style="layout-flow:vertical;mso-layout-flow-alt:bottom-to-top" inset=",,8.64pt,10.8pt">
            <w:txbxContent>
              <w:p w:rsidR="00EF0BE8" w:rsidRDefault="00AE0D3A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SEIM </w:t>
                </w:r>
                <w:r w:rsidR="00173E2A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Cursos SQL Server 2008</w:t>
                </w:r>
              </w:p>
            </w:txbxContent>
          </v:textbox>
          <w10:wrap anchorx="margin" anchory="margin"/>
        </v:rect>
      </w:pict>
    </w:r>
    <w:r>
      <w:rPr>
        <w:noProof/>
        <w:lang w:eastAsia="es-ES"/>
      </w:rPr>
      <w:pict>
        <v:roundrect id="AutoShape 24" o:spid="_x0000_s4101" style="position:absolute;margin-left:0;margin-top:0;width:545.75pt;height:790.15pt;z-index:25167462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<w10:wrap anchorx="page" anchory="page"/>
        </v:roundrect>
      </w:pict>
    </w:r>
    <w:r>
      <w:rPr>
        <w:noProof/>
        <w:lang w:eastAsia="es-ES"/>
      </w:rPr>
      <w:pict>
        <v:oval id="Oval 22" o:spid="_x0000_s4100" style="position:absolute;margin-left:0;margin-top:0;width:41pt;height:41pt;z-index:251672576;visibility:visible;mso-position-horizontal:left;mso-position-horizontal-relative:righ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<v:textbox inset="0,0,0,0">
            <w:txbxContent>
              <w:p w:rsidR="00EF0BE8" w:rsidRDefault="00FB5117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FB5117">
                  <w:fldChar w:fldCharType="begin"/>
                </w:r>
                <w:r w:rsidR="0005576F">
                  <w:instrText xml:space="preserve"> PAGE  \* Arabic  \* MERGEFORMAT </w:instrText>
                </w:r>
                <w:r w:rsidRPr="00FB5117">
                  <w:fldChar w:fldCharType="separate"/>
                </w:r>
                <w:r w:rsidR="004076F2" w:rsidRPr="004076F2">
                  <w:rPr>
                    <w:noProof/>
                    <w:color w:val="FFFFFF" w:themeColor="background1"/>
                    <w:sz w:val="40"/>
                    <w:szCs w:val="40"/>
                  </w:rPr>
                  <w:t>4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BE8" w:rsidRDefault="00FB5117">
    <w:pPr>
      <w:rPr>
        <w:sz w:val="20"/>
        <w:szCs w:val="20"/>
      </w:rPr>
    </w:pPr>
    <w:r w:rsidRPr="00FB5117">
      <w:rPr>
        <w:noProof/>
        <w:sz w:val="10"/>
        <w:szCs w:val="20"/>
        <w:lang w:eastAsia="es-ES"/>
      </w:rPr>
      <w:pict>
        <v:rect id="Rectangle 21" o:spid="_x0000_s4099" style="position:absolute;margin-left:2.5pt;margin-top:0;width:46.85pt;height:721.45pt;z-index:251670528;visibility:visible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<v:textbox style="layout-flow:vertical;mso-layout-flow-alt:bottom-to-top" inset=",,8.64pt,10.8pt">
            <w:txbxContent>
              <w:p w:rsidR="00EF0BE8" w:rsidRDefault="00A66966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SEIM </w:t>
                </w:r>
                <w:r w:rsidR="00173E2A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Cursos SQL Server 2008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  <w:lang w:eastAsia="es-ES"/>
      </w:rPr>
      <w:pict>
        <v:roundrect id="AutoShape 20" o:spid="_x0000_s4098" style="position:absolute;margin-left:0;margin-top:0;width:545.75pt;height:790.15pt;z-index:25166950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<w10:wrap anchorx="page" anchory="page"/>
        </v:roundrect>
      </w:pict>
    </w:r>
    <w:r>
      <w:rPr>
        <w:noProof/>
        <w:sz w:val="20"/>
        <w:szCs w:val="20"/>
        <w:lang w:eastAsia="es-ES"/>
      </w:rPr>
      <w:pict>
        <v:oval id="Oval 19" o:spid="_x0000_s4097" style="position:absolute;margin-left:-9.2pt;margin-top:0;width:41pt;height:41pt;z-index:251668480;visibility:visible;mso-position-horizontal:right;mso-position-horizontal-relative:lef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<v:textbox inset="0,0,0,0">
            <w:txbxContent>
              <w:p w:rsidR="00EF0BE8" w:rsidRDefault="00FB5117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FB5117">
                  <w:fldChar w:fldCharType="begin"/>
                </w:r>
                <w:r w:rsidR="0005576F">
                  <w:instrText xml:space="preserve"> PAGE  \* Arabic  \* MERGEFORMAT </w:instrText>
                </w:r>
                <w:r w:rsidRPr="00FB5117">
                  <w:fldChar w:fldCharType="separate"/>
                </w:r>
                <w:r w:rsidR="004076F2" w:rsidRPr="004076F2">
                  <w:rPr>
                    <w:noProof/>
                    <w:color w:val="FFFFFF" w:themeColor="background1"/>
                    <w:sz w:val="40"/>
                    <w:szCs w:val="40"/>
                  </w:rPr>
                  <w:t>5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E3F" w:rsidRDefault="006C7E3F">
      <w:pPr>
        <w:spacing w:after="0" w:line="240" w:lineRule="auto"/>
      </w:pPr>
      <w:r>
        <w:separator/>
      </w:r>
    </w:p>
  </w:footnote>
  <w:footnote w:type="continuationSeparator" w:id="0">
    <w:p w:rsidR="006C7E3F" w:rsidRDefault="006C7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8CA5735"/>
    <w:multiLevelType w:val="hybridMultilevel"/>
    <w:tmpl w:val="A996821A"/>
    <w:lvl w:ilvl="0" w:tplc="9A1CAE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5E35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50C0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1642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D68E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8A07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265B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0ED2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EEDA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38E6EA6"/>
    <w:multiLevelType w:val="hybridMultilevel"/>
    <w:tmpl w:val="53A681CE"/>
    <w:lvl w:ilvl="0" w:tplc="3216C5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812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86DA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AC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0067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ACF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83D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626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4ECE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72A424C"/>
    <w:multiLevelType w:val="hybridMultilevel"/>
    <w:tmpl w:val="519E713E"/>
    <w:lvl w:ilvl="0" w:tplc="CC94C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7CD0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946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0C0C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265A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C63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62D6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8ACA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E284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E4905E3"/>
    <w:multiLevelType w:val="hybridMultilevel"/>
    <w:tmpl w:val="07301338"/>
    <w:lvl w:ilvl="0" w:tplc="CD827B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FEF9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9C4E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1CD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7069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C6FA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00EB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DA4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A81F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B135162"/>
    <w:multiLevelType w:val="hybridMultilevel"/>
    <w:tmpl w:val="B5DA1326"/>
    <w:lvl w:ilvl="0" w:tplc="0F14BE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DED0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BCE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746A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4236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432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0A1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BAE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02C6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F25BF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70784"/>
    <w:rsid w:val="000755D6"/>
    <w:rsid w:val="00090075"/>
    <w:rsid w:val="000A3958"/>
    <w:rsid w:val="000C0C9B"/>
    <w:rsid w:val="000C11F7"/>
    <w:rsid w:val="000C381D"/>
    <w:rsid w:val="000C3DE7"/>
    <w:rsid w:val="000D11D3"/>
    <w:rsid w:val="000E5D9C"/>
    <w:rsid w:val="000F3D9D"/>
    <w:rsid w:val="00106296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795"/>
    <w:rsid w:val="00287AA1"/>
    <w:rsid w:val="002974F8"/>
    <w:rsid w:val="002B7D02"/>
    <w:rsid w:val="002C6E26"/>
    <w:rsid w:val="002C6E38"/>
    <w:rsid w:val="002D1375"/>
    <w:rsid w:val="002E3C86"/>
    <w:rsid w:val="002E52B3"/>
    <w:rsid w:val="002F633E"/>
    <w:rsid w:val="002F6D54"/>
    <w:rsid w:val="002F7863"/>
    <w:rsid w:val="00307F0E"/>
    <w:rsid w:val="003329B5"/>
    <w:rsid w:val="00347897"/>
    <w:rsid w:val="003512FF"/>
    <w:rsid w:val="003552B3"/>
    <w:rsid w:val="00370CAF"/>
    <w:rsid w:val="00373B0B"/>
    <w:rsid w:val="003774C8"/>
    <w:rsid w:val="003817A3"/>
    <w:rsid w:val="00383F4B"/>
    <w:rsid w:val="003B4E0E"/>
    <w:rsid w:val="003C23CE"/>
    <w:rsid w:val="003D4179"/>
    <w:rsid w:val="003E1C38"/>
    <w:rsid w:val="003E7137"/>
    <w:rsid w:val="003F25BF"/>
    <w:rsid w:val="00401C17"/>
    <w:rsid w:val="004042EA"/>
    <w:rsid w:val="004056AE"/>
    <w:rsid w:val="004076F2"/>
    <w:rsid w:val="00410CC1"/>
    <w:rsid w:val="00412F16"/>
    <w:rsid w:val="0041539B"/>
    <w:rsid w:val="00421752"/>
    <w:rsid w:val="0042485F"/>
    <w:rsid w:val="004456F0"/>
    <w:rsid w:val="00490199"/>
    <w:rsid w:val="00493D84"/>
    <w:rsid w:val="00496BAF"/>
    <w:rsid w:val="004A4E53"/>
    <w:rsid w:val="004A74A2"/>
    <w:rsid w:val="004B2EFC"/>
    <w:rsid w:val="004B6753"/>
    <w:rsid w:val="004C0500"/>
    <w:rsid w:val="004C0CF4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57976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B48AC"/>
    <w:rsid w:val="005C43F3"/>
    <w:rsid w:val="005C6B66"/>
    <w:rsid w:val="005D5545"/>
    <w:rsid w:val="005E6778"/>
    <w:rsid w:val="005F14D5"/>
    <w:rsid w:val="00610C3C"/>
    <w:rsid w:val="006145DA"/>
    <w:rsid w:val="00615D39"/>
    <w:rsid w:val="006222C1"/>
    <w:rsid w:val="00623F72"/>
    <w:rsid w:val="00625DD8"/>
    <w:rsid w:val="006311FF"/>
    <w:rsid w:val="00646952"/>
    <w:rsid w:val="00652AC4"/>
    <w:rsid w:val="00654A5A"/>
    <w:rsid w:val="00664BE9"/>
    <w:rsid w:val="00677470"/>
    <w:rsid w:val="00682C2F"/>
    <w:rsid w:val="0069353B"/>
    <w:rsid w:val="006A5DE4"/>
    <w:rsid w:val="006B201A"/>
    <w:rsid w:val="006C7E3F"/>
    <w:rsid w:val="006C7FA1"/>
    <w:rsid w:val="006E0753"/>
    <w:rsid w:val="006E3D28"/>
    <w:rsid w:val="006E4EB9"/>
    <w:rsid w:val="006E6E66"/>
    <w:rsid w:val="006F2AE2"/>
    <w:rsid w:val="00707E38"/>
    <w:rsid w:val="00725A39"/>
    <w:rsid w:val="00731825"/>
    <w:rsid w:val="00731ACD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7A2E"/>
    <w:rsid w:val="00802877"/>
    <w:rsid w:val="0080640B"/>
    <w:rsid w:val="008122EF"/>
    <w:rsid w:val="008209C7"/>
    <w:rsid w:val="008230AF"/>
    <w:rsid w:val="00832688"/>
    <w:rsid w:val="00833A53"/>
    <w:rsid w:val="00855474"/>
    <w:rsid w:val="00855763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D67FE"/>
    <w:rsid w:val="008D72A9"/>
    <w:rsid w:val="008E1D0E"/>
    <w:rsid w:val="008E271F"/>
    <w:rsid w:val="008F0C59"/>
    <w:rsid w:val="008F4EB1"/>
    <w:rsid w:val="009078C9"/>
    <w:rsid w:val="009111DD"/>
    <w:rsid w:val="00911F56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21E1"/>
    <w:rsid w:val="009A440E"/>
    <w:rsid w:val="009B0C0F"/>
    <w:rsid w:val="009C3C4A"/>
    <w:rsid w:val="009C4572"/>
    <w:rsid w:val="009C7C33"/>
    <w:rsid w:val="009E4333"/>
    <w:rsid w:val="00A0454C"/>
    <w:rsid w:val="00A07F02"/>
    <w:rsid w:val="00A1494C"/>
    <w:rsid w:val="00A14B63"/>
    <w:rsid w:val="00A21F03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10D09"/>
    <w:rsid w:val="00C1650C"/>
    <w:rsid w:val="00C179D9"/>
    <w:rsid w:val="00C20553"/>
    <w:rsid w:val="00C21D32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B60C0"/>
    <w:rsid w:val="00CB66E3"/>
    <w:rsid w:val="00CB7452"/>
    <w:rsid w:val="00CB7EDE"/>
    <w:rsid w:val="00CF6F49"/>
    <w:rsid w:val="00D02EB6"/>
    <w:rsid w:val="00D041C7"/>
    <w:rsid w:val="00D11155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352D9"/>
    <w:rsid w:val="00E37A3D"/>
    <w:rsid w:val="00E46002"/>
    <w:rsid w:val="00E7191D"/>
    <w:rsid w:val="00E72F07"/>
    <w:rsid w:val="00E75643"/>
    <w:rsid w:val="00E8782E"/>
    <w:rsid w:val="00E96657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B5117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0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36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0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5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3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3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8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9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39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im@centroseim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7A4FED7-2F71-470C-8AE9-00A76654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</TotalTime>
  <Pages>6</Pages>
  <Words>812</Words>
  <Characters>4468</Characters>
  <Application>Microsoft Office Word</Application>
  <DocSecurity>0</DocSecurity>
  <Lines>37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5270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2</cp:revision>
  <cp:lastPrinted>2011-03-09T11:48:00Z</cp:lastPrinted>
  <dcterms:created xsi:type="dcterms:W3CDTF">2012-03-17T20:29:00Z</dcterms:created>
  <dcterms:modified xsi:type="dcterms:W3CDTF">2012-03-17T20:29:00Z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